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Supplementary </w:t>
      </w:r>
      <w:r w:rsidRPr="00262938">
        <w:rPr>
          <w:rFonts w:ascii="Arial" w:hAnsi="Arial" w:cs="Arial"/>
          <w:b/>
          <w:sz w:val="22"/>
        </w:rPr>
        <w:t xml:space="preserve">Table </w:t>
      </w:r>
      <w:r w:rsidR="003B54F7">
        <w:rPr>
          <w:rFonts w:ascii="Arial" w:hAnsi="Arial" w:cs="Arial"/>
          <w:b/>
          <w:sz w:val="22"/>
        </w:rPr>
        <w:t>1</w:t>
      </w:r>
      <w:r w:rsidRPr="0026293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515A28">
        <w:rPr>
          <w:rFonts w:ascii="Arial" w:hAnsi="Arial" w:cs="Arial"/>
          <w:b/>
          <w:sz w:val="22"/>
        </w:rPr>
        <w:t>Demographics a</w:t>
      </w:r>
      <w:r>
        <w:rPr>
          <w:rFonts w:ascii="Arial" w:hAnsi="Arial" w:cs="Arial"/>
          <w:b/>
          <w:sz w:val="22"/>
        </w:rPr>
        <w:t>nd clinical characteristics of 135</w:t>
      </w:r>
      <w:r w:rsidRPr="00515A28">
        <w:rPr>
          <w:rFonts w:ascii="Arial" w:hAnsi="Arial" w:cs="Arial"/>
          <w:b/>
          <w:sz w:val="22"/>
        </w:rPr>
        <w:t xml:space="preserve"> ICU survivors </w:t>
      </w:r>
      <w:r>
        <w:rPr>
          <w:rFonts w:ascii="Arial" w:hAnsi="Arial" w:cs="Arial"/>
          <w:b/>
          <w:sz w:val="22"/>
        </w:rPr>
        <w:t xml:space="preserve">not on an antidepressant </w:t>
      </w:r>
      <w:r w:rsidRPr="00515A28">
        <w:rPr>
          <w:rFonts w:ascii="Arial" w:hAnsi="Arial" w:cs="Arial"/>
          <w:b/>
          <w:sz w:val="22"/>
        </w:rPr>
        <w:t xml:space="preserve">grouped </w:t>
      </w:r>
      <w:r w:rsidR="00BA632A">
        <w:rPr>
          <w:rFonts w:ascii="Arial" w:hAnsi="Arial" w:cs="Arial"/>
          <w:b/>
          <w:sz w:val="22"/>
        </w:rPr>
        <w:t>by depressive symptoms.</w:t>
      </w:r>
    </w:p>
    <w:p w:rsidR="00EF6B89" w:rsidRPr="00515A28" w:rsidRDefault="00EF6B89" w:rsidP="00EF6B89">
      <w:pPr>
        <w:spacing w:after="0" w:line="240" w:lineRule="auto"/>
        <w:contextualSpacing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6B89" w:rsidRPr="00515A28" w:rsidTr="00DC4477">
        <w:tc>
          <w:tcPr>
            <w:tcW w:w="2337" w:type="dxa"/>
          </w:tcPr>
          <w:p w:rsidR="00EF6B89" w:rsidRPr="00515A28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Characteristics</w:t>
            </w:r>
          </w:p>
        </w:tc>
        <w:tc>
          <w:tcPr>
            <w:tcW w:w="2337" w:type="dxa"/>
          </w:tcPr>
          <w:p w:rsidR="00EF6B89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Non-depressed</w:t>
            </w:r>
          </w:p>
          <w:p w:rsidR="00EF6B89" w:rsidRPr="002808C2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 = 101)</w:t>
            </w:r>
          </w:p>
        </w:tc>
        <w:tc>
          <w:tcPr>
            <w:tcW w:w="2338" w:type="dxa"/>
          </w:tcPr>
          <w:p w:rsidR="00EF6B89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515A28">
              <w:rPr>
                <w:rFonts w:ascii="Arial" w:hAnsi="Arial" w:cs="Arial"/>
                <w:b/>
                <w:sz w:val="22"/>
              </w:rPr>
              <w:t>Depressed</w:t>
            </w:r>
          </w:p>
          <w:p w:rsidR="00EF6B89" w:rsidRPr="002808C2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 = 34)</w:t>
            </w:r>
          </w:p>
        </w:tc>
        <w:tc>
          <w:tcPr>
            <w:tcW w:w="2338" w:type="dxa"/>
          </w:tcPr>
          <w:p w:rsidR="00EF6B89" w:rsidRPr="00515A28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P-value</w:t>
            </w:r>
          </w:p>
        </w:tc>
      </w:tr>
      <w:tr w:rsidR="00EF6B89" w:rsidTr="00DC4477">
        <w:tc>
          <w:tcPr>
            <w:tcW w:w="9350" w:type="dxa"/>
            <w:gridSpan w:val="4"/>
          </w:tcPr>
          <w:p w:rsidR="00EF6B89" w:rsidRPr="00C2522B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Demographics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Age (years)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53.4 ± 13.6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45.4 ± 13.8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&lt;0.01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Female,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43.6 (44)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35.2 (12)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0.40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b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African-American race,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57.4 (58)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41.2 (14)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0.10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Education (years)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11.7 ± 2.6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10.4 ± 2.6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0.02</w:t>
            </w:r>
          </w:p>
        </w:tc>
      </w:tr>
      <w:tr w:rsidR="00EF6B89" w:rsidTr="00DC4477">
        <w:tc>
          <w:tcPr>
            <w:tcW w:w="9350" w:type="dxa"/>
            <w:gridSpan w:val="4"/>
          </w:tcPr>
          <w:p w:rsidR="00EF6B89" w:rsidRPr="00C2522B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Comorbidities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Alcohol use disorder (current or previous),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32.2 (29)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36.4 (12)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67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Tobacco use disorder (current or previous), 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66.3 (67)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78.8 (26)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0.18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History of depression</w:t>
            </w:r>
            <w:r w:rsidRPr="00454B4E">
              <w:rPr>
                <w:rFonts w:ascii="Arial" w:hAnsi="Arial" w:cs="Arial"/>
                <w:sz w:val="22"/>
              </w:rPr>
              <w:t>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28.7 (29)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55.9 (19)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022A5F">
              <w:rPr>
                <w:rFonts w:ascii="Arial" w:hAnsi="Arial" w:cs="Arial"/>
                <w:sz w:val="22"/>
              </w:rPr>
              <w:t>&lt;0.01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CNS disorder,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43.6 (44)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55.9 (19)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Cardiac disease,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40.6 (41)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20.6 (7)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0.04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Hypertension,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71.3 (72)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47.1 (16)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01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Diabetes mellitus,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33.6 (34)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32.4 (11)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0.89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COPD and other lung disease,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45.5 (46)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44.1 (15)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8</w:t>
            </w:r>
            <w:r w:rsidRPr="00454B4E">
              <w:rPr>
                <w:rFonts w:ascii="Arial" w:hAnsi="Arial" w:cs="Arial"/>
                <w:sz w:val="22"/>
              </w:rPr>
              <w:t>9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Cancer,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14.9 (15)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8.8 (3)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0.37</w:t>
            </w:r>
          </w:p>
        </w:tc>
      </w:tr>
      <w:tr w:rsidR="00EF6B89" w:rsidRPr="00515A28" w:rsidTr="00DC4477">
        <w:tc>
          <w:tcPr>
            <w:tcW w:w="9350" w:type="dxa"/>
            <w:gridSpan w:val="4"/>
          </w:tcPr>
          <w:p w:rsidR="00EF6B89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Hospitalization characteristics*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Length of hospitalization (days)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20.1</w:t>
            </w:r>
            <w:r w:rsidRPr="00454B4E">
              <w:rPr>
                <w:rFonts w:ascii="Arial" w:hAnsi="Arial" w:cs="Arial"/>
                <w:sz w:val="22"/>
              </w:rPr>
              <w:t xml:space="preserve"> (17.7)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19.2 (16.2)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0.80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Length of ICU (days)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12.5</w:t>
            </w:r>
            <w:r w:rsidRPr="00454B4E">
              <w:rPr>
                <w:rFonts w:ascii="Arial" w:hAnsi="Arial" w:cs="Arial"/>
                <w:sz w:val="22"/>
              </w:rPr>
              <w:t xml:space="preserve"> (13.</w:t>
            </w:r>
            <w:r>
              <w:rPr>
                <w:rFonts w:ascii="Arial" w:hAnsi="Arial" w:cs="Arial"/>
                <w:sz w:val="22"/>
              </w:rPr>
              <w:t>9</w:t>
            </w:r>
            <w:r w:rsidRPr="00454B4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11.9 (8.</w:t>
            </w:r>
            <w:r>
              <w:rPr>
                <w:rFonts w:ascii="Arial" w:hAnsi="Arial" w:cs="Arial"/>
                <w:sz w:val="22"/>
              </w:rPr>
              <w:t>0</w:t>
            </w:r>
            <w:r w:rsidRPr="00454B4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83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Delirium during entire hospitalization,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59.4 (60)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58.8 (20)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0.95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Respiratory failure, %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91.1 (92)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85.3 (29)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0.34</w:t>
            </w:r>
          </w:p>
        </w:tc>
      </w:tr>
      <w:tr w:rsidR="00EF6B89" w:rsidRPr="00515A28" w:rsidTr="00DC4477">
        <w:tc>
          <w:tcPr>
            <w:tcW w:w="9350" w:type="dxa"/>
            <w:gridSpan w:val="4"/>
          </w:tcPr>
          <w:p w:rsidR="00EF6B89" w:rsidRPr="005D3ED5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5D3ED5">
              <w:rPr>
                <w:rFonts w:ascii="Arial" w:hAnsi="Arial" w:cs="Arial"/>
                <w:b/>
                <w:sz w:val="22"/>
              </w:rPr>
              <w:t>Initial CCRC visit information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Time between initial visit in CCRC and discharge from the hospital (days)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99.8 (92.2)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110.5 (94.1)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0.58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454B4E" w:rsidRDefault="00EF6B89" w:rsidP="00DC4477">
            <w:pPr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MMSE (0-30 points)</w:t>
            </w:r>
          </w:p>
        </w:tc>
        <w:tc>
          <w:tcPr>
            <w:tcW w:w="2337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25.7 (4.3)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 w:rsidRPr="00454B4E">
              <w:rPr>
                <w:rFonts w:ascii="Arial" w:hAnsi="Arial" w:cs="Arial"/>
                <w:sz w:val="22"/>
              </w:rPr>
              <w:t>26.0 (4.9)</w:t>
            </w:r>
          </w:p>
        </w:tc>
        <w:tc>
          <w:tcPr>
            <w:tcW w:w="2338" w:type="dxa"/>
          </w:tcPr>
          <w:p w:rsidR="00EF6B89" w:rsidRPr="00454B4E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0.72</w:t>
            </w:r>
          </w:p>
        </w:tc>
      </w:tr>
    </w:tbl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b/>
          <w:sz w:val="22"/>
        </w:rPr>
      </w:pPr>
    </w:p>
    <w:p w:rsidR="00EF6B89" w:rsidRPr="009B116A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B116A">
        <w:rPr>
          <w:rFonts w:ascii="Arial" w:hAnsi="Arial" w:cs="Arial"/>
          <w:sz w:val="20"/>
          <w:szCs w:val="20"/>
        </w:rPr>
        <w:t xml:space="preserve">N = 193-204 except N = 185 for alcohol use </w:t>
      </w:r>
      <w:r>
        <w:rPr>
          <w:rFonts w:ascii="Arial" w:hAnsi="Arial" w:cs="Arial"/>
          <w:sz w:val="20"/>
          <w:szCs w:val="20"/>
        </w:rPr>
        <w:t xml:space="preserve">and </w:t>
      </w:r>
      <w:r w:rsidRPr="009B116A">
        <w:rPr>
          <w:rFonts w:ascii="Arial" w:hAnsi="Arial" w:cs="Arial"/>
          <w:sz w:val="20"/>
          <w:szCs w:val="20"/>
        </w:rPr>
        <w:t xml:space="preserve">N = 189 for ICU stay.  </w:t>
      </w:r>
    </w:p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variables were expressed as average (SD). Dichotomous variables were expressed as % (N).</w:t>
      </w:r>
    </w:p>
    <w:p w:rsidR="00EF6B89" w:rsidRPr="00A374C1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4C1">
        <w:rPr>
          <w:rFonts w:ascii="Arial" w:hAnsi="Arial" w:cs="Arial"/>
          <w:sz w:val="20"/>
          <w:szCs w:val="20"/>
        </w:rPr>
        <w:t>Antidepressant status was</w:t>
      </w:r>
      <w:r w:rsidR="00BA632A">
        <w:rPr>
          <w:rFonts w:ascii="Arial" w:hAnsi="Arial" w:cs="Arial"/>
          <w:sz w:val="20"/>
          <w:szCs w:val="20"/>
        </w:rPr>
        <w:t xml:space="preserve"> </w:t>
      </w:r>
      <w:r w:rsidRPr="00A374C1">
        <w:rPr>
          <w:rFonts w:ascii="Arial" w:hAnsi="Arial" w:cs="Arial"/>
          <w:sz w:val="20"/>
          <w:szCs w:val="20"/>
        </w:rPr>
        <w:t xml:space="preserve">defined as a patient who was on any dose of a tricyclic antidepressant, serotonin reuptake inhibitor, serotonin norepinephrine reuptake inhibitor, </w:t>
      </w:r>
      <w:r w:rsidRPr="00A374C1">
        <w:rPr>
          <w:rFonts w:ascii="Arial" w:hAnsi="Arial" w:cs="Arial"/>
          <w:color w:val="222222"/>
          <w:sz w:val="20"/>
          <w:szCs w:val="20"/>
          <w:shd w:val="clear" w:color="auto" w:fill="FFFFFF"/>
        </w:rPr>
        <w:t>noradrenergic and specific serotonergic antidepressant</w:t>
      </w:r>
      <w:r w:rsidRPr="00A374C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(e.g. </w:t>
      </w:r>
      <w:r w:rsidRPr="00A374C1">
        <w:rPr>
          <w:rFonts w:ascii="Arial" w:hAnsi="Arial" w:cs="Arial"/>
          <w:sz w:val="20"/>
          <w:szCs w:val="20"/>
        </w:rPr>
        <w:t xml:space="preserve">mirtazapine), or </w:t>
      </w:r>
      <w:r>
        <w:rPr>
          <w:rFonts w:ascii="Arial" w:hAnsi="Arial" w:cs="Arial"/>
          <w:sz w:val="20"/>
          <w:szCs w:val="20"/>
        </w:rPr>
        <w:t xml:space="preserve">norepinephrine and dopaminergic reuptake inhibitor (e.g. </w:t>
      </w:r>
      <w:r w:rsidRPr="00A374C1">
        <w:rPr>
          <w:rFonts w:ascii="Arial" w:hAnsi="Arial" w:cs="Arial"/>
          <w:sz w:val="20"/>
          <w:szCs w:val="20"/>
        </w:rPr>
        <w:t>bupropion</w:t>
      </w:r>
      <w:r>
        <w:rPr>
          <w:rFonts w:ascii="Arial" w:hAnsi="Arial" w:cs="Arial"/>
          <w:sz w:val="20"/>
          <w:szCs w:val="20"/>
        </w:rPr>
        <w:t>)</w:t>
      </w:r>
      <w:r w:rsidR="00BA632A">
        <w:rPr>
          <w:rFonts w:ascii="Arial" w:hAnsi="Arial" w:cs="Arial"/>
          <w:sz w:val="20"/>
          <w:szCs w:val="20"/>
        </w:rPr>
        <w:t xml:space="preserve"> at the initial CCRC visit prior to treatment in the CCRC</w:t>
      </w:r>
      <w:r w:rsidRPr="00A374C1">
        <w:rPr>
          <w:rFonts w:ascii="Arial" w:hAnsi="Arial" w:cs="Arial"/>
          <w:sz w:val="20"/>
          <w:szCs w:val="20"/>
        </w:rPr>
        <w:t>.</w:t>
      </w:r>
    </w:p>
    <w:p w:rsidR="00EF6B89" w:rsidRPr="00000CC3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4C1">
        <w:rPr>
          <w:rFonts w:ascii="Arial" w:hAnsi="Arial" w:cs="Arial"/>
          <w:sz w:val="20"/>
          <w:szCs w:val="20"/>
        </w:rPr>
        <w:t>Depressive symptoms were defined as patients who indicated moderate to severe depressive symptoms</w:t>
      </w:r>
      <w:r w:rsidRPr="00000CC3">
        <w:rPr>
          <w:rFonts w:ascii="Arial" w:hAnsi="Arial" w:cs="Arial"/>
          <w:sz w:val="20"/>
          <w:szCs w:val="20"/>
        </w:rPr>
        <w:t xml:space="preserve"> (Geriatric Depression Scale-30 ≥ 20 or Patient Health Questionnaire-9 ≥ 10)</w:t>
      </w:r>
      <w:r>
        <w:rPr>
          <w:rFonts w:ascii="Arial" w:hAnsi="Arial" w:cs="Arial"/>
          <w:sz w:val="20"/>
          <w:szCs w:val="20"/>
        </w:rPr>
        <w:t xml:space="preserve"> at the initial CCRC visit prior to treatment in the CCRC</w:t>
      </w:r>
      <w:r w:rsidRPr="00000CC3">
        <w:rPr>
          <w:rFonts w:ascii="Arial" w:hAnsi="Arial" w:cs="Arial"/>
          <w:sz w:val="20"/>
          <w:szCs w:val="20"/>
        </w:rPr>
        <w:t>.</w:t>
      </w:r>
    </w:p>
    <w:p w:rsidR="00EF6B89" w:rsidRPr="00BE58D8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  <w:vertAlign w:val="superscript"/>
        </w:rPr>
        <w:lastRenderedPageBreak/>
        <w:t>ǂ</w:t>
      </w:r>
      <w:r>
        <w:rPr>
          <w:rFonts w:ascii="Arial" w:hAnsi="Arial" w:cs="Arial"/>
          <w:sz w:val="20"/>
          <w:szCs w:val="20"/>
        </w:rPr>
        <w:t xml:space="preserve">History of depression </w:t>
      </w:r>
      <w:r w:rsidRPr="00BE58D8">
        <w:rPr>
          <w:rFonts w:ascii="Arial" w:hAnsi="Arial" w:cs="Arial"/>
          <w:sz w:val="20"/>
          <w:szCs w:val="20"/>
        </w:rPr>
        <w:t>was defined as a diagnosis of depression based on informant report or chart diagnosis of depression.</w:t>
      </w:r>
    </w:p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</w:rPr>
        <w:t>*Hospital stay with sentinel ICU stay resulting in CCRC referral</w:t>
      </w:r>
    </w:p>
    <w:p w:rsidR="00EF6B89" w:rsidRPr="00BE58D8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CNS = central nervous disease. </w:t>
      </w:r>
      <w:r w:rsidRPr="00BE58D8">
        <w:rPr>
          <w:rFonts w:ascii="Arial" w:hAnsi="Arial" w:cs="Arial"/>
          <w:sz w:val="20"/>
          <w:szCs w:val="20"/>
        </w:rPr>
        <w:t>COPD</w:t>
      </w:r>
      <w:r>
        <w:rPr>
          <w:rFonts w:ascii="Arial" w:hAnsi="Arial" w:cs="Arial"/>
          <w:sz w:val="20"/>
          <w:szCs w:val="20"/>
        </w:rPr>
        <w:t xml:space="preserve"> </w:t>
      </w:r>
      <w:r w:rsidRPr="00BE58D8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c</w:t>
      </w:r>
      <w:r w:rsidRPr="00BE58D8">
        <w:rPr>
          <w:rFonts w:ascii="Arial" w:hAnsi="Arial" w:cs="Arial"/>
          <w:sz w:val="20"/>
          <w:szCs w:val="20"/>
        </w:rPr>
        <w:t>hronic obstructive pulmonary disease</w:t>
      </w:r>
      <w:r>
        <w:rPr>
          <w:rFonts w:ascii="Arial" w:hAnsi="Arial" w:cs="Arial"/>
          <w:sz w:val="20"/>
          <w:szCs w:val="20"/>
        </w:rPr>
        <w:t xml:space="preserve">. </w:t>
      </w:r>
      <w:r w:rsidRPr="00BE58D8">
        <w:rPr>
          <w:rFonts w:ascii="Arial" w:hAnsi="Arial" w:cs="Arial"/>
          <w:sz w:val="20"/>
          <w:szCs w:val="20"/>
        </w:rPr>
        <w:t>ICU = intensive care unit. MMSE = Mini-Mental State Examination.</w:t>
      </w:r>
    </w:p>
    <w:p w:rsidR="00EF6B89" w:rsidRPr="00BE58D8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</w:rPr>
        <w:t>Chi-squared testing was used to compare dichotomous outcomes for the 2 groups. Two-tailed T tests were used to compare continuous outcomes for the 2 groups.</w:t>
      </w:r>
    </w:p>
    <w:p w:rsidR="00EF6B89" w:rsidRDefault="00EF6B89" w:rsidP="00EF6B8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Supplementary </w:t>
      </w:r>
      <w:r w:rsidRPr="00262938">
        <w:rPr>
          <w:rFonts w:ascii="Arial" w:hAnsi="Arial" w:cs="Arial"/>
          <w:b/>
          <w:sz w:val="22"/>
        </w:rPr>
        <w:t xml:space="preserve">Table </w:t>
      </w:r>
      <w:r w:rsidR="003B54F7">
        <w:rPr>
          <w:rFonts w:ascii="Arial" w:hAnsi="Arial" w:cs="Arial"/>
          <w:b/>
          <w:sz w:val="22"/>
        </w:rPr>
        <w:t>2</w:t>
      </w:r>
      <w:r w:rsidRPr="0026293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515A28">
        <w:rPr>
          <w:rFonts w:ascii="Arial" w:hAnsi="Arial" w:cs="Arial"/>
          <w:b/>
          <w:sz w:val="22"/>
        </w:rPr>
        <w:t>Demographics a</w:t>
      </w:r>
      <w:r>
        <w:rPr>
          <w:rFonts w:ascii="Arial" w:hAnsi="Arial" w:cs="Arial"/>
          <w:b/>
          <w:sz w:val="22"/>
        </w:rPr>
        <w:t>nd clinical characteristics of 69</w:t>
      </w:r>
      <w:r w:rsidRPr="00515A28">
        <w:rPr>
          <w:rFonts w:ascii="Arial" w:hAnsi="Arial" w:cs="Arial"/>
          <w:b/>
          <w:sz w:val="22"/>
        </w:rPr>
        <w:t xml:space="preserve"> ICU survivors </w:t>
      </w:r>
      <w:r>
        <w:rPr>
          <w:rFonts w:ascii="Arial" w:hAnsi="Arial" w:cs="Arial"/>
          <w:b/>
          <w:sz w:val="22"/>
        </w:rPr>
        <w:t xml:space="preserve">on an antidepressant </w:t>
      </w:r>
      <w:r w:rsidRPr="00515A28">
        <w:rPr>
          <w:rFonts w:ascii="Arial" w:hAnsi="Arial" w:cs="Arial"/>
          <w:b/>
          <w:sz w:val="22"/>
        </w:rPr>
        <w:t>grouped by depressive symptoms.</w:t>
      </w:r>
    </w:p>
    <w:p w:rsidR="00EF6B89" w:rsidRPr="00515A28" w:rsidRDefault="00EF6B89" w:rsidP="00EF6B89">
      <w:pPr>
        <w:spacing w:after="0" w:line="240" w:lineRule="auto"/>
        <w:contextualSpacing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6B89" w:rsidRPr="00515A28" w:rsidTr="00DC4477">
        <w:tc>
          <w:tcPr>
            <w:tcW w:w="2337" w:type="dxa"/>
          </w:tcPr>
          <w:p w:rsidR="00EF6B89" w:rsidRPr="00515A28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Characteristics</w:t>
            </w:r>
          </w:p>
        </w:tc>
        <w:tc>
          <w:tcPr>
            <w:tcW w:w="2337" w:type="dxa"/>
          </w:tcPr>
          <w:p w:rsidR="00EF6B89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Non-depressed</w:t>
            </w:r>
          </w:p>
          <w:p w:rsidR="00EF6B89" w:rsidRPr="002808C2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 = 38)</w:t>
            </w:r>
          </w:p>
        </w:tc>
        <w:tc>
          <w:tcPr>
            <w:tcW w:w="2338" w:type="dxa"/>
          </w:tcPr>
          <w:p w:rsidR="00EF6B89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Depressed</w:t>
            </w:r>
          </w:p>
          <w:p w:rsidR="00EF6B89" w:rsidRPr="002808C2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 = 31)</w:t>
            </w:r>
          </w:p>
        </w:tc>
        <w:tc>
          <w:tcPr>
            <w:tcW w:w="2338" w:type="dxa"/>
          </w:tcPr>
          <w:p w:rsidR="00EF6B89" w:rsidRPr="00515A28" w:rsidRDefault="00EF6B89" w:rsidP="00DC4477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515A28">
              <w:rPr>
                <w:rFonts w:ascii="Arial" w:hAnsi="Arial" w:cs="Arial"/>
                <w:b/>
                <w:sz w:val="22"/>
              </w:rPr>
              <w:t>P-value</w:t>
            </w:r>
          </w:p>
        </w:tc>
      </w:tr>
      <w:tr w:rsidR="00EF6B89" w:rsidTr="00DC4477">
        <w:tc>
          <w:tcPr>
            <w:tcW w:w="9350" w:type="dxa"/>
            <w:gridSpan w:val="4"/>
          </w:tcPr>
          <w:p w:rsidR="00EF6B89" w:rsidRPr="00C2522B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Demographics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Age (years)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58.2 ± 11.2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48.6 ± 12.6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0.001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Female,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57.9 (22)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58.0 (18)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0.99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b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African-American race,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15.8 (6)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35.4 (11)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0.06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Education (years)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12.1 ± 3.2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12.4 ± 1.9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0.75</w:t>
            </w:r>
          </w:p>
        </w:tc>
      </w:tr>
      <w:tr w:rsidR="00EF6B89" w:rsidTr="00DC4477">
        <w:tc>
          <w:tcPr>
            <w:tcW w:w="9350" w:type="dxa"/>
            <w:gridSpan w:val="4"/>
          </w:tcPr>
          <w:p w:rsidR="00EF6B89" w:rsidRPr="00C2522B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Comorbidities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Alcohol use disorder (current or previous),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30.6 (11)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38.5 (10)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0.52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Tobacco use disorder (current or previous), 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80.6 (29)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77.4 (24)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0.75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History of depression</w:t>
            </w:r>
            <w:r w:rsidRPr="009658D7">
              <w:rPr>
                <w:rFonts w:ascii="Arial" w:hAnsi="Arial" w:cs="Arial"/>
                <w:sz w:val="22"/>
              </w:rPr>
              <w:t>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71.1 (27)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74.2 (23)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0.77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CNS disorder,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52.6 (20)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51.6 (16)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0.93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Cardiac disease,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36.8 (14)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29.0 (9)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0.49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Hypertension,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60.5 (23)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71.0 (22)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0.37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Diabetes mellitus,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23.9 (9)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25.8 (8)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0.84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COPD and other lung disease,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55.3 (21)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48.4 (15)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0.57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Cancer,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18.4 (7)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19.4 (6)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0.92</w:t>
            </w:r>
          </w:p>
        </w:tc>
      </w:tr>
      <w:tr w:rsidR="00EF6B89" w:rsidRPr="00515A28" w:rsidTr="00DC4477">
        <w:tc>
          <w:tcPr>
            <w:tcW w:w="9350" w:type="dxa"/>
            <w:gridSpan w:val="4"/>
          </w:tcPr>
          <w:p w:rsidR="00EF6B89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Hospitalization characteristics*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Length of hospitalization (days)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17.6 (18.8)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14.8 (12.4)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0.50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Length of ICU (days)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12.1 (14.</w:t>
            </w:r>
            <w:r>
              <w:rPr>
                <w:rFonts w:ascii="Arial" w:hAnsi="Arial" w:cs="Arial"/>
                <w:sz w:val="22"/>
              </w:rPr>
              <w:t>9</w:t>
            </w:r>
            <w:r w:rsidRPr="009658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9.9 (11.6)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0.52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Delirium during entire hospitalization,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55.3 (21)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64.5 (20)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0.44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Respiratory failure, %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78.9 (30)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77.4 (24)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0.88</w:t>
            </w:r>
          </w:p>
        </w:tc>
      </w:tr>
      <w:tr w:rsidR="00EF6B89" w:rsidRPr="00515A28" w:rsidTr="00DC4477">
        <w:tc>
          <w:tcPr>
            <w:tcW w:w="9350" w:type="dxa"/>
            <w:gridSpan w:val="4"/>
          </w:tcPr>
          <w:p w:rsidR="00EF6B89" w:rsidRPr="005D3ED5" w:rsidRDefault="00EF6B89" w:rsidP="00DC4477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5D3ED5">
              <w:rPr>
                <w:rFonts w:ascii="Arial" w:hAnsi="Arial" w:cs="Arial"/>
                <w:b/>
                <w:sz w:val="22"/>
              </w:rPr>
              <w:t>Initial CCRC visit information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Time between initial visit in CCRC and discharge from the hospital (days)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132.5 (163.9)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103.4 (62.2)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0.55</w:t>
            </w:r>
          </w:p>
        </w:tc>
      </w:tr>
      <w:tr w:rsidR="00EF6B89" w:rsidRPr="00515A28" w:rsidTr="00DC4477">
        <w:tc>
          <w:tcPr>
            <w:tcW w:w="2337" w:type="dxa"/>
          </w:tcPr>
          <w:p w:rsidR="00EF6B89" w:rsidRPr="009658D7" w:rsidRDefault="00EF6B89" w:rsidP="00DC4477">
            <w:pPr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MMSE (0-30 points)</w:t>
            </w:r>
          </w:p>
        </w:tc>
        <w:tc>
          <w:tcPr>
            <w:tcW w:w="2337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24.7 (6.7)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9658D7">
              <w:rPr>
                <w:rFonts w:ascii="Arial" w:hAnsi="Arial" w:cs="Arial"/>
                <w:sz w:val="22"/>
              </w:rPr>
              <w:t>26.1 (4.0)</w:t>
            </w:r>
          </w:p>
        </w:tc>
        <w:tc>
          <w:tcPr>
            <w:tcW w:w="2338" w:type="dxa"/>
          </w:tcPr>
          <w:p w:rsidR="00EF6B89" w:rsidRPr="009658D7" w:rsidRDefault="00EF6B89" w:rsidP="00DC4477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0.33</w:t>
            </w:r>
          </w:p>
        </w:tc>
      </w:tr>
    </w:tbl>
    <w:p w:rsidR="00EF6B89" w:rsidRPr="00262938" w:rsidRDefault="00EF6B89" w:rsidP="00EF6B89">
      <w:pPr>
        <w:spacing w:after="0" w:line="240" w:lineRule="auto"/>
        <w:contextualSpacing/>
        <w:rPr>
          <w:rFonts w:ascii="Arial" w:hAnsi="Arial" w:cs="Arial"/>
          <w:sz w:val="22"/>
        </w:rPr>
      </w:pPr>
    </w:p>
    <w:p w:rsidR="00EF6B89" w:rsidRPr="009B116A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B116A">
        <w:rPr>
          <w:rFonts w:ascii="Arial" w:hAnsi="Arial" w:cs="Arial"/>
          <w:sz w:val="20"/>
          <w:szCs w:val="20"/>
        </w:rPr>
        <w:t xml:space="preserve">N = 193-204 except N = 185 for alcohol use </w:t>
      </w:r>
      <w:r>
        <w:rPr>
          <w:rFonts w:ascii="Arial" w:hAnsi="Arial" w:cs="Arial"/>
          <w:sz w:val="20"/>
          <w:szCs w:val="20"/>
        </w:rPr>
        <w:t xml:space="preserve">and </w:t>
      </w:r>
      <w:r w:rsidRPr="009B116A">
        <w:rPr>
          <w:rFonts w:ascii="Arial" w:hAnsi="Arial" w:cs="Arial"/>
          <w:sz w:val="20"/>
          <w:szCs w:val="20"/>
        </w:rPr>
        <w:t xml:space="preserve">N = 189 for ICU stay.  </w:t>
      </w:r>
    </w:p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variables were expressed as average (SD). Dichotomous variables were expressed as % (N).</w:t>
      </w:r>
    </w:p>
    <w:p w:rsidR="00EF6B89" w:rsidRPr="00A374C1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4C1">
        <w:rPr>
          <w:rFonts w:ascii="Arial" w:hAnsi="Arial" w:cs="Arial"/>
          <w:sz w:val="20"/>
          <w:szCs w:val="20"/>
        </w:rPr>
        <w:t xml:space="preserve">Antidepressant status was defined as a patient who was on any dose of a tricyclic antidepressant, serotonin reuptake inhibitor, serotonin norepinephrine reuptake inhibitor, </w:t>
      </w:r>
      <w:r w:rsidRPr="00A374C1">
        <w:rPr>
          <w:rFonts w:ascii="Arial" w:hAnsi="Arial" w:cs="Arial"/>
          <w:color w:val="222222"/>
          <w:sz w:val="20"/>
          <w:szCs w:val="20"/>
          <w:shd w:val="clear" w:color="auto" w:fill="FFFFFF"/>
        </w:rPr>
        <w:t>noradrenergic and specific serotonergic antidepressant</w:t>
      </w:r>
      <w:r w:rsidRPr="00A374C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(e.g. </w:t>
      </w:r>
      <w:r w:rsidRPr="00A374C1">
        <w:rPr>
          <w:rFonts w:ascii="Arial" w:hAnsi="Arial" w:cs="Arial"/>
          <w:sz w:val="20"/>
          <w:szCs w:val="20"/>
        </w:rPr>
        <w:t xml:space="preserve">mirtazapine), or </w:t>
      </w:r>
      <w:r>
        <w:rPr>
          <w:rFonts w:ascii="Arial" w:hAnsi="Arial" w:cs="Arial"/>
          <w:sz w:val="20"/>
          <w:szCs w:val="20"/>
        </w:rPr>
        <w:t xml:space="preserve">norepinephrine and dopaminergic reuptake inhibitor (e.g. </w:t>
      </w:r>
      <w:r w:rsidRPr="00A374C1">
        <w:rPr>
          <w:rFonts w:ascii="Arial" w:hAnsi="Arial" w:cs="Arial"/>
          <w:sz w:val="20"/>
          <w:szCs w:val="20"/>
        </w:rPr>
        <w:t>bupropion</w:t>
      </w:r>
      <w:r>
        <w:rPr>
          <w:rFonts w:ascii="Arial" w:hAnsi="Arial" w:cs="Arial"/>
          <w:sz w:val="20"/>
          <w:szCs w:val="20"/>
        </w:rPr>
        <w:t>)</w:t>
      </w:r>
      <w:r w:rsidR="00BA632A">
        <w:rPr>
          <w:rFonts w:ascii="Arial" w:hAnsi="Arial" w:cs="Arial"/>
          <w:sz w:val="20"/>
          <w:szCs w:val="20"/>
        </w:rPr>
        <w:t xml:space="preserve"> at the initial CCRC visit prior to treatment in the CCRC</w:t>
      </w:r>
      <w:r w:rsidRPr="00A374C1">
        <w:rPr>
          <w:rFonts w:ascii="Arial" w:hAnsi="Arial" w:cs="Arial"/>
          <w:sz w:val="20"/>
          <w:szCs w:val="20"/>
        </w:rPr>
        <w:t>.</w:t>
      </w:r>
    </w:p>
    <w:p w:rsidR="00EF6B89" w:rsidRPr="00000CC3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4C1">
        <w:rPr>
          <w:rFonts w:ascii="Arial" w:hAnsi="Arial" w:cs="Arial"/>
          <w:sz w:val="20"/>
          <w:szCs w:val="20"/>
        </w:rPr>
        <w:t>Depressive symptoms were defined as patients who indicated moderate to severe depressive symptoms</w:t>
      </w:r>
      <w:r w:rsidRPr="00000CC3">
        <w:rPr>
          <w:rFonts w:ascii="Arial" w:hAnsi="Arial" w:cs="Arial"/>
          <w:sz w:val="20"/>
          <w:szCs w:val="20"/>
        </w:rPr>
        <w:t xml:space="preserve"> (Geriatric Depression Scale-30 ≥ 20 or Patient Health Questionnaire-9 ≥ 10)</w:t>
      </w:r>
      <w:r>
        <w:rPr>
          <w:rFonts w:ascii="Arial" w:hAnsi="Arial" w:cs="Arial"/>
          <w:sz w:val="20"/>
          <w:szCs w:val="20"/>
        </w:rPr>
        <w:t xml:space="preserve"> at the initial CCRC visit prior to treatment in the CCRC</w:t>
      </w:r>
      <w:r w:rsidRPr="00000CC3">
        <w:rPr>
          <w:rFonts w:ascii="Arial" w:hAnsi="Arial" w:cs="Arial"/>
          <w:sz w:val="20"/>
          <w:szCs w:val="20"/>
        </w:rPr>
        <w:t>.</w:t>
      </w:r>
    </w:p>
    <w:p w:rsidR="00EF6B89" w:rsidRPr="00BE58D8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  <w:vertAlign w:val="superscript"/>
        </w:rPr>
        <w:lastRenderedPageBreak/>
        <w:t>ǂ</w:t>
      </w:r>
      <w:r>
        <w:rPr>
          <w:rFonts w:ascii="Arial" w:hAnsi="Arial" w:cs="Arial"/>
          <w:sz w:val="20"/>
          <w:szCs w:val="20"/>
        </w:rPr>
        <w:t xml:space="preserve">History of depression </w:t>
      </w:r>
      <w:r w:rsidRPr="00BE58D8">
        <w:rPr>
          <w:rFonts w:ascii="Arial" w:hAnsi="Arial" w:cs="Arial"/>
          <w:sz w:val="20"/>
          <w:szCs w:val="20"/>
        </w:rPr>
        <w:t>was defined as a diagnosis of depression based on informant report or chart diagnosis of depression.</w:t>
      </w:r>
    </w:p>
    <w:p w:rsidR="00EF6B89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</w:rPr>
        <w:t>*Hospital stay with sentinel ICU stay resulting in CCRC referral</w:t>
      </w:r>
    </w:p>
    <w:p w:rsidR="00EF6B89" w:rsidRPr="00BE58D8" w:rsidRDefault="00EF6B89" w:rsidP="00EF6B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CNS = central nervous disease. </w:t>
      </w:r>
      <w:r w:rsidRPr="00BE58D8">
        <w:rPr>
          <w:rFonts w:ascii="Arial" w:hAnsi="Arial" w:cs="Arial"/>
          <w:sz w:val="20"/>
          <w:szCs w:val="20"/>
        </w:rPr>
        <w:t>COPD</w:t>
      </w:r>
      <w:r>
        <w:rPr>
          <w:rFonts w:ascii="Arial" w:hAnsi="Arial" w:cs="Arial"/>
          <w:sz w:val="20"/>
          <w:szCs w:val="20"/>
        </w:rPr>
        <w:t xml:space="preserve"> </w:t>
      </w:r>
      <w:r w:rsidRPr="00BE58D8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c</w:t>
      </w:r>
      <w:r w:rsidRPr="00BE58D8">
        <w:rPr>
          <w:rFonts w:ascii="Arial" w:hAnsi="Arial" w:cs="Arial"/>
          <w:sz w:val="20"/>
          <w:szCs w:val="20"/>
        </w:rPr>
        <w:t>hronic obstructive pulmonary disease</w:t>
      </w:r>
      <w:r>
        <w:rPr>
          <w:rFonts w:ascii="Arial" w:hAnsi="Arial" w:cs="Arial"/>
          <w:sz w:val="20"/>
          <w:szCs w:val="20"/>
        </w:rPr>
        <w:t xml:space="preserve">. </w:t>
      </w:r>
      <w:r w:rsidRPr="00BE58D8">
        <w:rPr>
          <w:rFonts w:ascii="Arial" w:hAnsi="Arial" w:cs="Arial"/>
          <w:sz w:val="20"/>
          <w:szCs w:val="20"/>
        </w:rPr>
        <w:t>ICU = intensive care unit. MMSE = Mini-Mental State Examination.</w:t>
      </w:r>
    </w:p>
    <w:p w:rsidR="00DF1DE4" w:rsidRPr="00BB6DA0" w:rsidRDefault="00EF6B89" w:rsidP="00BB6DA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E58D8">
        <w:rPr>
          <w:rFonts w:ascii="Arial" w:hAnsi="Arial" w:cs="Arial"/>
          <w:sz w:val="20"/>
          <w:szCs w:val="20"/>
        </w:rPr>
        <w:t>Chi-squared testing was used to compare dichotomous outcomes for the 2 groups. Two-tailed T tests were used to compare continuous outcomes for the 2 groups.</w:t>
      </w:r>
    </w:p>
    <w:sectPr w:rsidR="00DF1DE4" w:rsidRPr="00BB6D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45" w:rsidRDefault="007E5445" w:rsidP="00BA632A">
      <w:pPr>
        <w:spacing w:after="0" w:line="240" w:lineRule="auto"/>
      </w:pPr>
      <w:r>
        <w:separator/>
      </w:r>
    </w:p>
  </w:endnote>
  <w:endnote w:type="continuationSeparator" w:id="0">
    <w:p w:rsidR="007E5445" w:rsidRDefault="007E5445" w:rsidP="00B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45" w:rsidRDefault="007E5445" w:rsidP="00BA632A">
      <w:pPr>
        <w:spacing w:after="0" w:line="240" w:lineRule="auto"/>
      </w:pPr>
      <w:r>
        <w:separator/>
      </w:r>
    </w:p>
  </w:footnote>
  <w:footnote w:type="continuationSeparator" w:id="0">
    <w:p w:rsidR="007E5445" w:rsidRDefault="007E5445" w:rsidP="00BA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05" w:rsidRPr="00A95E63" w:rsidRDefault="00F51C01">
    <w:pPr>
      <w:pStyle w:val="Header"/>
      <w:jc w:val="right"/>
      <w:rPr>
        <w:rFonts w:ascii="Arial" w:hAnsi="Arial" w:cs="Arial"/>
        <w:sz w:val="22"/>
      </w:rPr>
    </w:pPr>
    <w:r w:rsidRPr="00A95E63">
      <w:rPr>
        <w:rFonts w:ascii="Arial" w:hAnsi="Arial" w:cs="Arial"/>
        <w:sz w:val="22"/>
      </w:rPr>
      <w:t>Antidepressant Use in ICU Survivors</w:t>
    </w:r>
    <w:r w:rsidR="00BA632A">
      <w:rPr>
        <w:rFonts w:ascii="Arial" w:hAnsi="Arial" w:cs="Arial"/>
        <w:sz w:val="22"/>
      </w:rPr>
      <w:t xml:space="preserve"> Supplementary Tables</w:t>
    </w:r>
    <w:r w:rsidRPr="00A95E63">
      <w:rPr>
        <w:rFonts w:ascii="Arial" w:hAnsi="Arial" w:cs="Arial"/>
        <w:sz w:val="22"/>
      </w:rPr>
      <w:t xml:space="preserve"> </w:t>
    </w:r>
    <w:sdt>
      <w:sdtPr>
        <w:rPr>
          <w:rFonts w:ascii="Arial" w:hAnsi="Arial" w:cs="Arial"/>
          <w:sz w:val="22"/>
        </w:rPr>
        <w:id w:val="-180280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95E63">
          <w:rPr>
            <w:rFonts w:ascii="Arial" w:hAnsi="Arial" w:cs="Arial"/>
            <w:sz w:val="22"/>
          </w:rPr>
          <w:fldChar w:fldCharType="begin"/>
        </w:r>
        <w:r w:rsidRPr="00A95E63">
          <w:rPr>
            <w:rFonts w:ascii="Arial" w:hAnsi="Arial" w:cs="Arial"/>
            <w:sz w:val="22"/>
          </w:rPr>
          <w:instrText xml:space="preserve"> PAGE   \* MERGEFORMAT </w:instrText>
        </w:r>
        <w:r w:rsidRPr="00A95E63">
          <w:rPr>
            <w:rFonts w:ascii="Arial" w:hAnsi="Arial" w:cs="Arial"/>
            <w:sz w:val="22"/>
          </w:rPr>
          <w:fldChar w:fldCharType="separate"/>
        </w:r>
        <w:r w:rsidR="00913828">
          <w:rPr>
            <w:rFonts w:ascii="Arial" w:hAnsi="Arial" w:cs="Arial"/>
            <w:noProof/>
            <w:sz w:val="22"/>
          </w:rPr>
          <w:t>1</w:t>
        </w:r>
        <w:r w:rsidRPr="00A95E63">
          <w:rPr>
            <w:rFonts w:ascii="Arial" w:hAnsi="Arial" w:cs="Arial"/>
            <w:noProof/>
            <w:sz w:val="22"/>
          </w:rPr>
          <w:fldChar w:fldCharType="end"/>
        </w:r>
      </w:sdtContent>
    </w:sdt>
  </w:p>
  <w:p w:rsidR="00CC7E05" w:rsidRDefault="007E5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116E69"/>
    <w:rsid w:val="003B54F7"/>
    <w:rsid w:val="007E5445"/>
    <w:rsid w:val="008E1539"/>
    <w:rsid w:val="00913828"/>
    <w:rsid w:val="00BA632A"/>
    <w:rsid w:val="00BB6DA0"/>
    <w:rsid w:val="00DF1DE4"/>
    <w:rsid w:val="00EB28D4"/>
    <w:rsid w:val="00EF6B89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0FC2D-9B36-494F-9ED9-16412EA3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B89"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table" w:styleId="TableGrid">
    <w:name w:val="Table Grid"/>
    <w:basedOn w:val="TableNormal"/>
    <w:uiPriority w:val="39"/>
    <w:rsid w:val="00EF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Wang</dc:creator>
  <cp:keywords/>
  <dc:description/>
  <cp:lastModifiedBy>Sophia Wang</cp:lastModifiedBy>
  <cp:revision>3</cp:revision>
  <dcterms:created xsi:type="dcterms:W3CDTF">2017-02-26T17:54:00Z</dcterms:created>
  <dcterms:modified xsi:type="dcterms:W3CDTF">2017-03-04T16:47:00Z</dcterms:modified>
</cp:coreProperties>
</file>