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20" w:rsidRPr="006F75E9" w:rsidRDefault="006F75E9" w:rsidP="006F75E9">
      <w:pPr>
        <w:spacing w:line="48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6F75E9">
        <w:rPr>
          <w:rFonts w:ascii="Times New Roman" w:eastAsia="Times New Roman" w:hAnsi="Times New Roman" w:cs="Times New Roman"/>
          <w:b/>
        </w:rPr>
        <w:t>Appendix 3: List of excluded studies</w:t>
      </w:r>
    </w:p>
    <w:p w:rsidR="006F75E9" w:rsidRPr="006F75E9" w:rsidRDefault="006F75E9" w:rsidP="006F75E9">
      <w:pPr>
        <w:spacing w:line="480" w:lineRule="auto"/>
        <w:rPr>
          <w:rFonts w:ascii="Times New Roman" w:eastAsia="Times New Roman" w:hAnsi="Times New Roman" w:cs="Times New Roman"/>
        </w:rPr>
      </w:pP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07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D-dimer testing reduced the need for ultrasonographic imaging in outpatients with suspected deep venous thrombosis.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ACP J. Club.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May/June 2004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;140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(3)(67).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0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Abul Y, Karakurt S, Ozben B, Toprak A, Celikel T. C-reactive protein in acute pulmonary embolism. </w:t>
      </w:r>
      <w:r w:rsidRPr="006F75E9">
        <w:rPr>
          <w:rFonts w:ascii="Times New Roman" w:hAnsi="Times New Roman" w:cs="Times New Roman"/>
          <w:i/>
          <w:sz w:val="22"/>
          <w:szCs w:val="22"/>
        </w:rPr>
        <w:t>J. Investig. Med.</w:t>
      </w:r>
      <w:r w:rsidRPr="006F75E9">
        <w:rPr>
          <w:rFonts w:ascii="Times New Roman" w:hAnsi="Times New Roman" w:cs="Times New Roman"/>
          <w:i/>
          <w:spacing w:val="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;59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(1):8-14.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83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Ahn JS, Edmonds ML, McLeod SL, Dreyer JF. Familiarity with radiation exposure dose from diagnostic imaging for acute pulmonary embolism and current patterns of practice.</w:t>
      </w:r>
      <w:r w:rsidRPr="006F75E9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Cjem.</w:t>
      </w:r>
      <w:r w:rsidRPr="006F75E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;16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(5):393-404.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820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Akpinar EE, Hosgun D, Doganay B, Atac GK, Gulhan M. Should the cut-off value of D-dimer be elevated to exclude pulmonary embolism in acute exacerbation of COPD?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J Thorac Dis. </w:t>
      </w:r>
      <w:r w:rsidRPr="006F75E9">
        <w:rPr>
          <w:rFonts w:ascii="Times New Roman" w:hAnsi="Times New Roman" w:cs="Times New Roman"/>
          <w:sz w:val="22"/>
          <w:szCs w:val="22"/>
        </w:rPr>
        <w:t>2013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;5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(4):430-434.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15" w:hanging="820"/>
        <w:rPr>
          <w:rFonts w:ascii="Times New Roman" w:hAnsi="Times New Roman" w:cs="Times New Roman"/>
          <w:sz w:val="22"/>
          <w:szCs w:val="22"/>
        </w:rPr>
      </w:pPr>
      <w:r w:rsidRPr="00AE4170">
        <w:rPr>
          <w:rFonts w:ascii="Times New Roman" w:hAnsi="Times New Roman" w:cs="Times New Roman"/>
          <w:sz w:val="22"/>
          <w:szCs w:val="22"/>
          <w:lang w:val="es-ES_tradnl"/>
        </w:rPr>
        <w:t xml:space="preserve">Al Otair HA, Al-Boukai AA, Ibrahim GF, Al Shaikh MK, Mayet AY, Al-Hajjaj MS. </w:t>
      </w:r>
      <w:r w:rsidRPr="006F75E9">
        <w:rPr>
          <w:rFonts w:ascii="Times New Roman" w:hAnsi="Times New Roman" w:cs="Times New Roman"/>
          <w:sz w:val="22"/>
          <w:szCs w:val="22"/>
        </w:rPr>
        <w:t>Outcome of pulmonary embolism and clinico-radiological predictors of mortality: Experience from a university hospital in Saudi Arabia.</w:t>
      </w:r>
      <w:r w:rsidRPr="006F75E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Ann Thorac Med. </w:t>
      </w:r>
      <w:r w:rsidRPr="006F75E9">
        <w:rPr>
          <w:rFonts w:ascii="Times New Roman" w:hAnsi="Times New Roman" w:cs="Times New Roman"/>
          <w:sz w:val="22"/>
          <w:szCs w:val="22"/>
        </w:rPr>
        <w:t>2014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;9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(1):18-22.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50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Albertin CL, Uppal S, Al-Niaimi AN, Seo S, Hinshaw JL, Hartenbach EM. Thrombocytosis is predictive of postoperative pulmonary embolism in patients with gynecologic cancer.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International Journal of Gynecological Cancer.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11 Jul 2015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;25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(6):1096-1101.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75" w:hanging="820"/>
        <w:jc w:val="both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Albrizio M, Mizzi A. Rate of computed tomography pulmonary angiographies (CTPA) positive for pulmonary embolism and predictive scores.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Radiol Med. </w:t>
      </w:r>
      <w:r w:rsidRPr="006F75E9">
        <w:rPr>
          <w:rFonts w:ascii="Times New Roman" w:hAnsi="Times New Roman" w:cs="Times New Roman"/>
          <w:sz w:val="22"/>
          <w:szCs w:val="22"/>
        </w:rPr>
        <w:t>2007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;112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(7):982-987.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61" w:hanging="820"/>
        <w:jc w:val="both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Alhalbouni S, Hingorani A, Shiferson A, Marks N, Ascher E. Infra-popliteal deep venous thrombi and the risk of symptomatic pulmonary embolism in hospitalized patients. </w:t>
      </w:r>
      <w:r w:rsidRPr="006F75E9">
        <w:rPr>
          <w:rFonts w:ascii="Times New Roman" w:hAnsi="Times New Roman" w:cs="Times New Roman"/>
          <w:i/>
          <w:sz w:val="22"/>
          <w:szCs w:val="22"/>
        </w:rPr>
        <w:t>Vascular.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;19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(1):29-33.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179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Alonzo C, Ameriso S, Maria Atallah A, Jose Cirio J, Cristina Zurru M. Consensus on </w:t>
      </w:r>
      <w:r w:rsidRPr="006F75E9">
        <w:rPr>
          <w:rFonts w:ascii="Times New Roman" w:hAnsi="Times New Roman" w:cs="Times New Roman"/>
          <w:sz w:val="22"/>
          <w:szCs w:val="22"/>
        </w:rPr>
        <w:lastRenderedPageBreak/>
        <w:t>diagnosis and treatment of acute ischemic stroke council - Argentine society of cardiology</w:t>
      </w:r>
      <w:r w:rsidR="006F75E9" w:rsidRPr="006F75E9">
        <w:rPr>
          <w:rFonts w:ascii="Times New Roman" w:hAnsi="Times New Roman" w:cs="Times New Roman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Consenso de diagnostico y tratamiento agudo del accidente cerebrovascular isquemico consejo de stroke - Sociedad argentina de cardiologia.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Revista Argentina de Cardiologia.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October 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;80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(5):394-410.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63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Altmann MM, Wrede CE, Peetz D, Hohne M, Stroszczynski C, Herold T.</w:t>
      </w:r>
      <w:r w:rsidR="006F75E9" w:rsidRPr="006F75E9">
        <w:rPr>
          <w:rFonts w:ascii="Times New Roman" w:hAnsi="Times New Roman" w:cs="Times New Roman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Age-Dependent D-dimer Cut-off to Avoid Unnecessary CT-Exams for Ruling-out Pulmonary Embolism.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Rofo. </w:t>
      </w:r>
      <w:r w:rsidRPr="006F75E9">
        <w:rPr>
          <w:rFonts w:ascii="Times New Roman" w:hAnsi="Times New Roman" w:cs="Times New Roman"/>
          <w:sz w:val="22"/>
          <w:szCs w:val="22"/>
        </w:rPr>
        <w:t>2015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;187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(9):795-800.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19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Amini R, Panchal AR, Bahner D, Adhikari S. Half-dose alteplase for sub-massive pulmonary embolism directed by emergency department point-of-care ultrasound.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West J Emerg Med. </w:t>
      </w:r>
      <w:r w:rsidRPr="006F75E9">
        <w:rPr>
          <w:rFonts w:ascii="Times New Roman" w:hAnsi="Times New Roman" w:cs="Times New Roman"/>
          <w:sz w:val="22"/>
          <w:szCs w:val="22"/>
        </w:rPr>
        <w:t>2015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;16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(1):181-183.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9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Anderson UD, Olsson MG, Kristensen KH, Akerstrom B, Hansson SR. Review: Biochemical markers to predict preeclampsia. </w:t>
      </w:r>
      <w:r w:rsidRPr="006F75E9">
        <w:rPr>
          <w:rFonts w:ascii="Times New Roman" w:hAnsi="Times New Roman" w:cs="Times New Roman"/>
          <w:i/>
          <w:sz w:val="22"/>
          <w:szCs w:val="22"/>
        </w:rPr>
        <w:t>Placenta.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;33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(7):23.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17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Annoni AD, Formenti A, Pontone G, Agrifoglio M, Pepi M, Andreini D. Ruptured unknown Stanford Type A aortic dissection with huge mediastinic emathoma mimicking pulmonary embolism.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Eur Heart J Cardiovasc Imaging.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;15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(6):9.</w:t>
      </w:r>
    </w:p>
    <w:p w:rsidR="00535120" w:rsidRPr="006F75E9" w:rsidRDefault="00A10E4B" w:rsidP="006F75E9">
      <w:pPr>
        <w:numPr>
          <w:ilvl w:val="0"/>
          <w:numId w:val="1"/>
        </w:numPr>
        <w:tabs>
          <w:tab w:val="left" w:pos="820"/>
        </w:tabs>
        <w:spacing w:line="480" w:lineRule="auto"/>
        <w:ind w:right="413" w:hanging="820"/>
        <w:rPr>
          <w:rFonts w:ascii="Times New Roman" w:eastAsia="Arial" w:hAnsi="Times New Roman" w:cs="Times New Roman"/>
        </w:rPr>
      </w:pPr>
      <w:r w:rsidRPr="006F75E9">
        <w:rPr>
          <w:rFonts w:ascii="Times New Roman" w:hAnsi="Times New Roman" w:cs="Times New Roman"/>
        </w:rPr>
        <w:t xml:space="preserve">Anorbe E, Alvarez S. </w:t>
      </w:r>
      <w:r w:rsidRPr="006F75E9">
        <w:rPr>
          <w:rFonts w:ascii="Times New Roman" w:hAnsi="Times New Roman" w:cs="Times New Roman"/>
          <w:i/>
        </w:rPr>
        <w:t>CT pulmonary angiography.</w:t>
      </w:r>
      <w:r w:rsidRPr="006F75E9">
        <w:rPr>
          <w:rFonts w:ascii="Times New Roman" w:hAnsi="Times New Roman" w:cs="Times New Roman"/>
          <w:i/>
          <w:spacing w:val="-5"/>
        </w:rPr>
        <w:t xml:space="preserve"> </w:t>
      </w:r>
      <w:r w:rsidRPr="006F75E9">
        <w:rPr>
          <w:rFonts w:ascii="Times New Roman" w:hAnsi="Times New Roman" w:cs="Times New Roman"/>
        </w:rPr>
        <w:t>AJR Am J Roentgenol. 2005 Apr</w:t>
      </w:r>
      <w:proofErr w:type="gramStart"/>
      <w:r w:rsidRPr="006F75E9">
        <w:rPr>
          <w:rFonts w:ascii="Times New Roman" w:hAnsi="Times New Roman" w:cs="Times New Roman"/>
        </w:rPr>
        <w:t>;184</w:t>
      </w:r>
      <w:proofErr w:type="gramEnd"/>
      <w:r w:rsidRPr="006F75E9">
        <w:rPr>
          <w:rFonts w:ascii="Times New Roman" w:hAnsi="Times New Roman" w:cs="Times New Roman"/>
        </w:rPr>
        <w:t>(4):1360.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42" w:hanging="820"/>
        <w:jc w:val="both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Arnoult E, Wiramus S, Textoris J, et al. Occult pulmonary embolism in intensive care unit patients undergoing chest computed tomography scan: incidence and effect on outcomes.</w:t>
      </w:r>
      <w:r w:rsidRPr="006F75E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J Cardiothorac Vasc Anesth. </w:t>
      </w:r>
      <w:r w:rsidRPr="006F75E9">
        <w:rPr>
          <w:rFonts w:ascii="Times New Roman" w:hAnsi="Times New Roman" w:cs="Times New Roman"/>
          <w:sz w:val="22"/>
          <w:szCs w:val="22"/>
        </w:rPr>
        <w:t>2013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;27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(3):474-478.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20" w:hanging="820"/>
        <w:jc w:val="both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Athanasoulis CA, Athanasoulis MA. The Friday afternoon pulmonary angiogram: temporal relationship between onset of symptoms and requests for angiography.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Int. Angiol. </w:t>
      </w:r>
      <w:r w:rsidRPr="006F75E9">
        <w:rPr>
          <w:rFonts w:ascii="Times New Roman" w:hAnsi="Times New Roman" w:cs="Times New Roman"/>
          <w:sz w:val="22"/>
          <w:szCs w:val="22"/>
        </w:rPr>
        <w:t>1999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;18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(4):299-305.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7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Attina D, Valentino M, Galie N, et al. </w:t>
      </w:r>
      <w:r w:rsidRPr="006F75E9">
        <w:rPr>
          <w:rFonts w:ascii="Times New Roman" w:hAnsi="Times New Roman" w:cs="Times New Roman"/>
          <w:sz w:val="22"/>
          <w:szCs w:val="22"/>
        </w:rPr>
        <w:t>Application of a new pulmonary artery obstruction score in the prognostic evaluation of acute pulmonary embolism: comparison with clinical and haemodynamic parameters.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Radiol Med. </w:t>
      </w:r>
      <w:r w:rsidRPr="006F75E9">
        <w:rPr>
          <w:rFonts w:ascii="Times New Roman" w:hAnsi="Times New Roman" w:cs="Times New Roman"/>
          <w:sz w:val="22"/>
          <w:szCs w:val="22"/>
        </w:rPr>
        <w:t>2011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;116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(2):230-245.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61" w:hanging="820"/>
        <w:rPr>
          <w:rFonts w:ascii="Times New Roman" w:hAnsi="Times New Roman" w:cs="Times New Roman"/>
          <w:sz w:val="22"/>
          <w:szCs w:val="22"/>
        </w:rPr>
      </w:pPr>
      <w:r w:rsidRPr="00AE4170">
        <w:rPr>
          <w:rFonts w:ascii="Times New Roman" w:hAnsi="Times New Roman" w:cs="Times New Roman"/>
          <w:sz w:val="22"/>
          <w:szCs w:val="22"/>
          <w:lang w:val="en-CA"/>
        </w:rPr>
        <w:lastRenderedPageBreak/>
        <w:t xml:space="preserve">Aujesky D, Hayoz D, Yersin B, et al. </w:t>
      </w:r>
      <w:r w:rsidRPr="006F75E9">
        <w:rPr>
          <w:rFonts w:ascii="Times New Roman" w:hAnsi="Times New Roman" w:cs="Times New Roman"/>
          <w:sz w:val="22"/>
          <w:szCs w:val="22"/>
        </w:rPr>
        <w:t xml:space="preserve">Exclusion of pulmonary embolism using C-reactive protein and D-dimer. A prospective comparison.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Thromb. Haemost. </w:t>
      </w:r>
      <w:r w:rsidRPr="006F75E9">
        <w:rPr>
          <w:rFonts w:ascii="Times New Roman" w:hAnsi="Times New Roman" w:cs="Times New Roman"/>
          <w:sz w:val="22"/>
          <w:szCs w:val="22"/>
        </w:rPr>
        <w:t>2003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;90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(6):1198-1203.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6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Aujesky D, Mazzolai L, Perrier A. [The prognosis of pulmonary embolism: are there practical implications for patient management?].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Rev Med Suisse. </w:t>
      </w:r>
      <w:r w:rsidRPr="006F75E9">
        <w:rPr>
          <w:rFonts w:ascii="Times New Roman" w:hAnsi="Times New Roman" w:cs="Times New Roman"/>
          <w:sz w:val="22"/>
          <w:szCs w:val="22"/>
        </w:rPr>
        <w:t>2006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(50):281-284.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27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Aviram G, Cohen D, Steinvil A, et al. Significance of reflux of contrast medium into the inferior vena cava on computerized tomographic pulmonary angiogram. </w:t>
      </w:r>
      <w:r w:rsidRPr="006F75E9">
        <w:rPr>
          <w:rFonts w:ascii="Times New Roman" w:hAnsi="Times New Roman" w:cs="Times New Roman"/>
          <w:i/>
          <w:sz w:val="22"/>
          <w:szCs w:val="22"/>
        </w:rPr>
        <w:t>Am. J. Cardiol.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;109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(3):432-437.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75" w:hanging="820"/>
        <w:rPr>
          <w:rFonts w:ascii="Times New Roman" w:hAnsi="Times New Roman" w:cs="Times New Roman"/>
          <w:sz w:val="22"/>
          <w:szCs w:val="22"/>
        </w:rPr>
      </w:pPr>
      <w:r w:rsidRPr="00AE4170">
        <w:rPr>
          <w:rFonts w:ascii="Times New Roman" w:hAnsi="Times New Roman" w:cs="Times New Roman"/>
          <w:sz w:val="22"/>
          <w:szCs w:val="22"/>
          <w:lang w:val="en-CA"/>
        </w:rPr>
        <w:t xml:space="preserve">Aviram G, Sirota-Cohen C, Steinvil A, et al. </w:t>
      </w:r>
      <w:r w:rsidRPr="006F75E9">
        <w:rPr>
          <w:rFonts w:ascii="Times New Roman" w:hAnsi="Times New Roman" w:cs="Times New Roman"/>
          <w:sz w:val="22"/>
          <w:szCs w:val="22"/>
        </w:rPr>
        <w:t xml:space="preserve">Automated volumetric analysis of four cardiac chambers in pulmonary embolism: a novel technology for fast risk stratification. </w:t>
      </w:r>
      <w:r w:rsidRPr="006F75E9">
        <w:rPr>
          <w:rFonts w:ascii="Times New Roman" w:hAnsi="Times New Roman" w:cs="Times New Roman"/>
          <w:i/>
          <w:sz w:val="22"/>
          <w:szCs w:val="22"/>
        </w:rPr>
        <w:t>Thromb. Haemost.</w:t>
      </w:r>
      <w:r w:rsidRPr="006F75E9"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;108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(2):384-393.</w:t>
      </w:r>
    </w:p>
    <w:p w:rsidR="00535120" w:rsidRPr="006F75E9" w:rsidRDefault="00A10E4B" w:rsidP="006F75E9">
      <w:pPr>
        <w:numPr>
          <w:ilvl w:val="0"/>
          <w:numId w:val="1"/>
        </w:numPr>
        <w:tabs>
          <w:tab w:val="left" w:pos="820"/>
        </w:tabs>
        <w:spacing w:line="480" w:lineRule="auto"/>
        <w:ind w:right="566" w:hanging="820"/>
        <w:jc w:val="both"/>
        <w:rPr>
          <w:rFonts w:ascii="Times New Roman" w:eastAsia="Arial" w:hAnsi="Times New Roman" w:cs="Times New Roman"/>
        </w:rPr>
      </w:pPr>
      <w:r w:rsidRPr="00AE4170">
        <w:rPr>
          <w:rFonts w:ascii="Times New Roman" w:hAnsi="Times New Roman" w:cs="Times New Roman"/>
          <w:lang w:val="en-CA"/>
        </w:rPr>
        <w:t xml:space="preserve">Aydogdu M, Dogan NO, Sinanoglu NT, et al. </w:t>
      </w:r>
      <w:r w:rsidRPr="006F75E9">
        <w:rPr>
          <w:rFonts w:ascii="Times New Roman" w:hAnsi="Times New Roman" w:cs="Times New Roman"/>
        </w:rPr>
        <w:t>Delay in diagnosis of pulmonary thromboembolism in emergency department: Is it still a problem?</w:t>
      </w:r>
      <w:r w:rsidRPr="006F75E9">
        <w:rPr>
          <w:rFonts w:ascii="Times New Roman" w:hAnsi="Times New Roman" w:cs="Times New Roman"/>
          <w:spacing w:val="2"/>
        </w:rPr>
        <w:t xml:space="preserve"> </w:t>
      </w:r>
      <w:r w:rsidRPr="006F75E9">
        <w:rPr>
          <w:rFonts w:ascii="Times New Roman" w:hAnsi="Times New Roman" w:cs="Times New Roman"/>
          <w:i/>
        </w:rPr>
        <w:t>Clinical and Applied Thrombosis/Hemostasis.</w:t>
      </w:r>
      <w:r w:rsidRPr="006F75E9">
        <w:rPr>
          <w:rFonts w:ascii="Times New Roman" w:hAnsi="Times New Roman" w:cs="Times New Roman"/>
          <w:i/>
          <w:spacing w:val="-7"/>
        </w:rPr>
        <w:t xml:space="preserve"> </w:t>
      </w:r>
      <w:r w:rsidRPr="006F75E9">
        <w:rPr>
          <w:rFonts w:ascii="Times New Roman" w:hAnsi="Times New Roman" w:cs="Times New Roman"/>
        </w:rPr>
        <w:t>July-August 2013</w:t>
      </w:r>
      <w:proofErr w:type="gramStart"/>
      <w:r w:rsidRPr="006F75E9">
        <w:rPr>
          <w:rFonts w:ascii="Times New Roman" w:hAnsi="Times New Roman" w:cs="Times New Roman"/>
        </w:rPr>
        <w:t>;19</w:t>
      </w:r>
      <w:proofErr w:type="gramEnd"/>
      <w:r w:rsidRPr="006F75E9">
        <w:rPr>
          <w:rFonts w:ascii="Times New Roman" w:hAnsi="Times New Roman" w:cs="Times New Roman"/>
        </w:rPr>
        <w:t>(4):402-409.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6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Bahia A, Albert RK. The modified Wells score accurately excludes pulmonary embolus in hospitalized patients receiving heparin prophylaxis.</w:t>
      </w:r>
      <w:r w:rsidRPr="006F75E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J Hosp Med. </w:t>
      </w:r>
      <w:r w:rsidRPr="006F75E9">
        <w:rPr>
          <w:rFonts w:ascii="Times New Roman" w:hAnsi="Times New Roman" w:cs="Times New Roman"/>
          <w:sz w:val="22"/>
          <w:szCs w:val="22"/>
        </w:rPr>
        <w:t>2011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;6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(4):190-194.</w:t>
      </w:r>
    </w:p>
    <w:p w:rsidR="00535120" w:rsidRPr="006F75E9" w:rsidRDefault="00A10E4B" w:rsidP="006F75E9">
      <w:pPr>
        <w:numPr>
          <w:ilvl w:val="0"/>
          <w:numId w:val="1"/>
        </w:numPr>
        <w:tabs>
          <w:tab w:val="left" w:pos="820"/>
        </w:tabs>
        <w:spacing w:line="480" w:lineRule="auto"/>
        <w:ind w:right="328" w:hanging="820"/>
        <w:rPr>
          <w:rFonts w:ascii="Times New Roman" w:eastAsia="Arial" w:hAnsi="Times New Roman" w:cs="Times New Roman"/>
        </w:rPr>
      </w:pPr>
      <w:r w:rsidRPr="006F75E9">
        <w:rPr>
          <w:rFonts w:ascii="Times New Roman" w:hAnsi="Times New Roman" w:cs="Times New Roman"/>
        </w:rPr>
        <w:t xml:space="preserve">Bahloul M, Chaari A, Ben Algia N, Bouaziz M. Pulmonary embolism in intensive care unit "literature review". </w:t>
      </w:r>
      <w:r w:rsidRPr="006F75E9">
        <w:rPr>
          <w:rFonts w:ascii="Times New Roman" w:hAnsi="Times New Roman" w:cs="Times New Roman"/>
          <w:i/>
        </w:rPr>
        <w:t>Trends in Anaesthesia and Critical Care.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89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Bahloul M, Chaari A, Dammak H, et al. Post-traumatic pulmonary embolism in the intensive care unit. </w:t>
      </w:r>
      <w:r w:rsidRPr="006F75E9">
        <w:rPr>
          <w:rFonts w:ascii="Times New Roman" w:hAnsi="Times New Roman" w:cs="Times New Roman"/>
          <w:i/>
          <w:sz w:val="22"/>
          <w:szCs w:val="22"/>
        </w:rPr>
        <w:t>Annals of Thoracic Medicine.</w:t>
      </w:r>
      <w:r w:rsidRPr="006F75E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October-December 2011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;6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(4):199-206.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81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Bahloul M, Chaari A, Kallel H, et al. Pulmonary embolism in intensive care unit: Predictive factors, clinical manifestations and outcome. </w:t>
      </w:r>
      <w:r w:rsidRPr="006F75E9">
        <w:rPr>
          <w:rFonts w:ascii="Times New Roman" w:hAnsi="Times New Roman" w:cs="Times New Roman"/>
          <w:i/>
          <w:sz w:val="22"/>
          <w:szCs w:val="22"/>
        </w:rPr>
        <w:t>Annals of Thoracic Medicine.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April-June 2010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;5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(2):97-103.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82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Bairstow PJ, Persaud J, Mendelson R, Nguyen L. Reducing inappropriate diagnostic practice through education and decision support.</w:t>
      </w:r>
      <w:r w:rsidRPr="006F75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Int. J. Qual. Health Care. </w:t>
      </w:r>
      <w:r w:rsidRPr="006F75E9">
        <w:rPr>
          <w:rFonts w:ascii="Times New Roman" w:hAnsi="Times New Roman" w:cs="Times New Roman"/>
          <w:sz w:val="22"/>
          <w:szCs w:val="22"/>
        </w:rPr>
        <w:t>2010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(3):194-200.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9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Bajaj N, Bozarth AL, Guillot J, et al. Clinical features in patients with pulmonary embolism </w:t>
      </w:r>
      <w:r w:rsidRPr="006F75E9">
        <w:rPr>
          <w:rFonts w:ascii="Times New Roman" w:hAnsi="Times New Roman" w:cs="Times New Roman"/>
          <w:sz w:val="22"/>
          <w:szCs w:val="22"/>
        </w:rPr>
        <w:lastRenderedPageBreak/>
        <w:t>at a community hospital: analysis of 4 years of data.</w:t>
      </w:r>
      <w:r w:rsidRPr="006F75E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J. Thromb. Thrombolysis.</w:t>
      </w:r>
      <w:r w:rsidRPr="006F75E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;37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(3):287-292.</w:t>
      </w:r>
    </w:p>
    <w:p w:rsidR="00535120" w:rsidRPr="006F75E9" w:rsidRDefault="00A10E4B" w:rsidP="006F75E9">
      <w:pPr>
        <w:numPr>
          <w:ilvl w:val="0"/>
          <w:numId w:val="1"/>
        </w:numPr>
        <w:tabs>
          <w:tab w:val="left" w:pos="820"/>
        </w:tabs>
        <w:spacing w:line="480" w:lineRule="auto"/>
        <w:ind w:right="674" w:hanging="820"/>
        <w:rPr>
          <w:rFonts w:ascii="Times New Roman" w:eastAsia="Arial" w:hAnsi="Times New Roman" w:cs="Times New Roman"/>
        </w:rPr>
      </w:pPr>
      <w:r w:rsidRPr="006F75E9">
        <w:rPr>
          <w:rFonts w:ascii="Times New Roman" w:hAnsi="Times New Roman" w:cs="Times New Roman"/>
        </w:rPr>
        <w:t xml:space="preserve">Bakhru A. Effect of ovarian tumor characteristics on venous thromboembolic risk. </w:t>
      </w:r>
      <w:r w:rsidRPr="006F75E9">
        <w:rPr>
          <w:rFonts w:ascii="Times New Roman" w:hAnsi="Times New Roman" w:cs="Times New Roman"/>
          <w:i/>
        </w:rPr>
        <w:t>Journal of Gynecologic Oncology.</w:t>
      </w:r>
      <w:r w:rsidRPr="006F75E9">
        <w:rPr>
          <w:rFonts w:ascii="Times New Roman" w:hAnsi="Times New Roman" w:cs="Times New Roman"/>
          <w:i/>
          <w:spacing w:val="-1"/>
        </w:rPr>
        <w:t xml:space="preserve"> </w:t>
      </w:r>
      <w:r w:rsidRPr="006F75E9">
        <w:rPr>
          <w:rFonts w:ascii="Times New Roman" w:hAnsi="Times New Roman" w:cs="Times New Roman"/>
        </w:rPr>
        <w:t>2012</w:t>
      </w:r>
      <w:proofErr w:type="gramStart"/>
      <w:r w:rsidRPr="006F75E9">
        <w:rPr>
          <w:rFonts w:ascii="Times New Roman" w:hAnsi="Times New Roman" w:cs="Times New Roman"/>
        </w:rPr>
        <w:t>;24</w:t>
      </w:r>
      <w:proofErr w:type="gramEnd"/>
      <w:r w:rsidRPr="006F75E9">
        <w:rPr>
          <w:rFonts w:ascii="Times New Roman" w:hAnsi="Times New Roman" w:cs="Times New Roman"/>
        </w:rPr>
        <w:t>(1):52-58.</w:t>
      </w:r>
    </w:p>
    <w:p w:rsidR="00535120" w:rsidRPr="006F75E9" w:rsidRDefault="00A10E4B" w:rsidP="006F75E9">
      <w:pPr>
        <w:numPr>
          <w:ilvl w:val="0"/>
          <w:numId w:val="1"/>
        </w:numPr>
        <w:tabs>
          <w:tab w:val="left" w:pos="820"/>
        </w:tabs>
        <w:spacing w:line="480" w:lineRule="auto"/>
        <w:ind w:right="674" w:hanging="820"/>
        <w:rPr>
          <w:rFonts w:ascii="Times New Roman" w:eastAsia="Arial" w:hAnsi="Times New Roman" w:cs="Times New Roman"/>
        </w:rPr>
      </w:pPr>
      <w:r w:rsidRPr="006F75E9">
        <w:rPr>
          <w:rFonts w:ascii="Times New Roman" w:hAnsi="Times New Roman" w:cs="Times New Roman"/>
        </w:rPr>
        <w:t xml:space="preserve">Bakhru A. Effect of ovarian tumor characteristics on venous thromboembolic risk. </w:t>
      </w:r>
      <w:r w:rsidRPr="006F75E9">
        <w:rPr>
          <w:rFonts w:ascii="Times New Roman" w:hAnsi="Times New Roman" w:cs="Times New Roman"/>
          <w:i/>
        </w:rPr>
        <w:t>Journal of Gynecologic Oncology.</w:t>
      </w:r>
      <w:r w:rsidRPr="006F75E9">
        <w:rPr>
          <w:rFonts w:ascii="Times New Roman" w:hAnsi="Times New Roman" w:cs="Times New Roman"/>
          <w:i/>
          <w:spacing w:val="-1"/>
        </w:rPr>
        <w:t xml:space="preserve"> </w:t>
      </w:r>
      <w:r w:rsidRPr="006F75E9">
        <w:rPr>
          <w:rFonts w:ascii="Times New Roman" w:hAnsi="Times New Roman" w:cs="Times New Roman"/>
        </w:rPr>
        <w:t>Jan 2013</w:t>
      </w:r>
      <w:proofErr w:type="gramStart"/>
      <w:r w:rsidRPr="006F75E9">
        <w:rPr>
          <w:rFonts w:ascii="Times New Roman" w:hAnsi="Times New Roman" w:cs="Times New Roman"/>
        </w:rPr>
        <w:t>;24</w:t>
      </w:r>
      <w:proofErr w:type="gramEnd"/>
      <w:r w:rsidRPr="006F75E9">
        <w:rPr>
          <w:rFonts w:ascii="Times New Roman" w:hAnsi="Times New Roman" w:cs="Times New Roman"/>
        </w:rPr>
        <w:t>(1):52-58.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19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Ballantine M, Bhimani M, Milne WK. </w:t>
      </w:r>
      <w:r w:rsidRPr="006F75E9">
        <w:rPr>
          <w:rFonts w:ascii="Times New Roman" w:hAnsi="Times New Roman" w:cs="Times New Roman"/>
          <w:sz w:val="22"/>
          <w:szCs w:val="22"/>
        </w:rPr>
        <w:t>Diagnostic approach to pulmonary embolism in a rural emergency department.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Can J Rural Med. </w:t>
      </w:r>
      <w:r w:rsidRPr="006F75E9">
        <w:rPr>
          <w:rFonts w:ascii="Times New Roman" w:hAnsi="Times New Roman" w:cs="Times New Roman"/>
          <w:sz w:val="22"/>
          <w:szCs w:val="22"/>
        </w:rPr>
        <w:t>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;17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(1):17-20.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7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Banker PD, Jain VR, Haramati LB. Impact of chest CT on the clinical management of immunocompetent emergency department patients with chest radiographic findings of pneumonia.</w:t>
      </w:r>
      <w:r w:rsidRPr="006F75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Emerg Radiol.</w:t>
      </w:r>
      <w:r w:rsidRPr="006F75E9"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2007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;14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(6):383-388.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69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Baombe JP, Horner D. Towards evidence based emergency medicine: best BETs from the Manchester Royal Infirmary. BET 1: Use of bedside echocardiography for the diagnosis of pulmonary embolism in the emergency department.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Emerg Med J.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;27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(8):621-622.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3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Barnes DM, Wakefield TW, Rectenwald JE. Novel Biomarkers Associated with Deep Venous Thrombosis: A Comprehensive Review.</w:t>
      </w:r>
      <w:r w:rsidRPr="006F75E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Biomark Insights. </w:t>
      </w:r>
      <w:r w:rsidRPr="006F75E9">
        <w:rPr>
          <w:rFonts w:ascii="Times New Roman" w:hAnsi="Times New Roman" w:cs="Times New Roman"/>
          <w:sz w:val="22"/>
          <w:szCs w:val="22"/>
        </w:rPr>
        <w:t>2008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;3:93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-100.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95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Barnes GD, Izzo B, Conte ML, Chopra V, Holbrook A, Fagerlin A. Use of decision AIDS for shared decision making in venous thromboembolism: A systematic review. </w:t>
      </w:r>
      <w:r w:rsidRPr="006F75E9">
        <w:rPr>
          <w:rFonts w:ascii="Times New Roman" w:hAnsi="Times New Roman" w:cs="Times New Roman"/>
          <w:i/>
          <w:sz w:val="22"/>
          <w:szCs w:val="22"/>
        </w:rPr>
        <w:t>Thromb. Res.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01 Jul 2016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;143:71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-75.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87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Barrellier MT, Lezin B, Landy S, Le Hello C. [Prevalence of duplex ultrasonography detectable venous thrombosis in patients with suspected or acute pulmonary embolism].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J. Mal. Vasc. </w:t>
      </w:r>
      <w:r w:rsidRPr="006F75E9">
        <w:rPr>
          <w:rFonts w:ascii="Times New Roman" w:hAnsi="Times New Roman" w:cs="Times New Roman"/>
          <w:sz w:val="22"/>
          <w:szCs w:val="22"/>
        </w:rPr>
        <w:t>2001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;26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(1):23-30.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43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Bayes HK, O'Dowd CA, Glassford NJ, McKay A, Davidson S. D-dimer assays--a help or hindrance in suspected pulmonary thromboembolism assessment?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J. Postgrad. Med.</w:t>
      </w:r>
      <w:r w:rsidRPr="006F75E9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;57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(2):109-114.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7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Bazeed MF, Saad A, Sultan A, Ghanem MA, Khalil DM. Prediction of pulmonary embolism </w:t>
      </w:r>
      <w:r w:rsidRPr="006F75E9">
        <w:rPr>
          <w:rFonts w:ascii="Times New Roman" w:hAnsi="Times New Roman" w:cs="Times New Roman"/>
          <w:sz w:val="22"/>
          <w:szCs w:val="22"/>
        </w:rPr>
        <w:lastRenderedPageBreak/>
        <w:t>outcome and severity by computed tomography.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Acta Radiol. </w:t>
      </w:r>
      <w:r w:rsidRPr="006F75E9">
        <w:rPr>
          <w:rFonts w:ascii="Times New Roman" w:hAnsi="Times New Roman" w:cs="Times New Roman"/>
          <w:sz w:val="22"/>
          <w:szCs w:val="22"/>
        </w:rPr>
        <w:t>2010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;51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(3):271-276.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95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Becattini C, Agnelli G. Acute pulmonary embolism: risk stratification in the emergency department.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Intern Emerg Med. </w:t>
      </w:r>
      <w:r w:rsidRPr="006F75E9">
        <w:rPr>
          <w:rFonts w:ascii="Times New Roman" w:hAnsi="Times New Roman" w:cs="Times New Roman"/>
          <w:sz w:val="22"/>
          <w:szCs w:val="22"/>
        </w:rPr>
        <w:t>2007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(2):119-129.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34" w:hanging="820"/>
        <w:jc w:val="both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Becattini C, Agnelli G, Vedovati MC, et al. </w:t>
      </w:r>
      <w:r w:rsidRPr="006F75E9">
        <w:rPr>
          <w:rFonts w:ascii="Times New Roman" w:hAnsi="Times New Roman" w:cs="Times New Roman"/>
          <w:sz w:val="22"/>
          <w:szCs w:val="22"/>
        </w:rPr>
        <w:t xml:space="preserve">Multidetector computed tomography for acute pulmonary embolism: diagnosis and risk stratification in a single test. </w:t>
      </w:r>
      <w:r w:rsidRPr="006F75E9">
        <w:rPr>
          <w:rFonts w:ascii="Times New Roman" w:hAnsi="Times New Roman" w:cs="Times New Roman"/>
          <w:i/>
          <w:sz w:val="22"/>
          <w:szCs w:val="22"/>
        </w:rPr>
        <w:t>Eur. Heart J.</w:t>
      </w:r>
      <w:r w:rsidRPr="006F75E9">
        <w:rPr>
          <w:rFonts w:ascii="Times New Roman" w:hAnsi="Times New Roman" w:cs="Times New Roman"/>
          <w:i/>
          <w:spacing w:val="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(13):1657-1663.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1180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Becattini C, Vedovati MC, Agnelli G. Diagnosis and prognosis of acute pulmonary embolism: focus on serum troponins.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Expert Rev Mol Diagn. </w:t>
      </w:r>
      <w:r w:rsidRPr="006F75E9">
        <w:rPr>
          <w:rFonts w:ascii="Times New Roman" w:hAnsi="Times New Roman" w:cs="Times New Roman"/>
          <w:sz w:val="22"/>
          <w:szCs w:val="22"/>
        </w:rPr>
        <w:t>2008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;8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(3):339-349.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61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Begic A, Begic A, Kucukalic-Selimovic E, Zutic H, Skopljak-Beganovic A. Screening of pulmonary embolism by ventilation / perfusion tomography-SPECT and comparation with planar scintigraphy--our experiences.</w:t>
      </w:r>
      <w:r w:rsidRPr="006F75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Med. Arh. </w:t>
      </w:r>
      <w:r w:rsidRPr="006F75E9">
        <w:rPr>
          <w:rFonts w:ascii="Times New Roman" w:hAnsi="Times New Roman" w:cs="Times New Roman"/>
          <w:sz w:val="22"/>
          <w:szCs w:val="22"/>
        </w:rPr>
        <w:t>2008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;62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(4):220-222.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179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Benjamin ME, Sandager GP, Cohn EJ, Jr., et al. </w:t>
      </w:r>
      <w:r w:rsidRPr="006F75E9">
        <w:rPr>
          <w:rFonts w:ascii="Times New Roman" w:hAnsi="Times New Roman" w:cs="Times New Roman"/>
          <w:sz w:val="22"/>
          <w:szCs w:val="22"/>
        </w:rPr>
        <w:t>Duplex ultrasound insertion of inferior vena cava filters in multitrauma patients.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Am. J. Surg. </w:t>
      </w:r>
      <w:r w:rsidRPr="006F75E9">
        <w:rPr>
          <w:rFonts w:ascii="Times New Roman" w:hAnsi="Times New Roman" w:cs="Times New Roman"/>
          <w:sz w:val="22"/>
          <w:szCs w:val="22"/>
        </w:rPr>
        <w:t>1999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;178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(2):92-97.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07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Bhargavan M, Sunshine JH, Lewis RS, Jha S, Owen JB, Vializ J. Frequency of use of imaging tests in the diagnosis of pulmonary embolism: effects of physician specialty, patient characteristics, and region.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AJR Am J Roentgenol. </w:t>
      </w:r>
      <w:r w:rsidRPr="006F75E9">
        <w:rPr>
          <w:rFonts w:ascii="Times New Roman" w:hAnsi="Times New Roman" w:cs="Times New Roman"/>
          <w:sz w:val="22"/>
          <w:szCs w:val="22"/>
        </w:rPr>
        <w:t>2010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;194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(4):1018-1026.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1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Biere L, Mateus V, Clerfond G, et al. </w:t>
      </w:r>
      <w:r w:rsidRPr="006F75E9">
        <w:rPr>
          <w:rFonts w:ascii="Times New Roman" w:hAnsi="Times New Roman" w:cs="Times New Roman"/>
          <w:sz w:val="22"/>
          <w:szCs w:val="22"/>
        </w:rPr>
        <w:t xml:space="preserve">Predictive Factors of Pericardial Effusion 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After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 xml:space="preserve"> a First Acute Myocardial Infarction and Successful Reperfusion.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Am. J. Cardiol.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2015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;116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(4):497-503.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01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Blanke P, Apfaltrer P, Ebersberger U, Schindler A, Langer M, Schoepf UJ. CT detection of pulmonary embolism and aortic dissection.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Cardiol. Clin. </w:t>
      </w:r>
      <w:r w:rsidRPr="006F75E9">
        <w:rPr>
          <w:rFonts w:ascii="Times New Roman" w:hAnsi="Times New Roman" w:cs="Times New Roman"/>
          <w:sz w:val="22"/>
          <w:szCs w:val="22"/>
        </w:rPr>
        <w:t>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(1):103-116.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152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Blattler W, Kreis N, Blattler IK. Practicability and quality of outpatient management of acute deep venous thrombosis.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J. Vasc. Surg. </w:t>
      </w:r>
      <w:r w:rsidRPr="006F75E9">
        <w:rPr>
          <w:rFonts w:ascii="Times New Roman" w:hAnsi="Times New Roman" w:cs="Times New Roman"/>
          <w:sz w:val="22"/>
          <w:szCs w:val="22"/>
        </w:rPr>
        <w:t>2000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(5):855-860.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57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Bledsoe J, Hamilton D, Bess E, Holly J, Sturges Z, Madsen T. Treatment of low-risk pulmonary embolism patients in a chest pain unit.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Crit Pathw Cardiol. </w:t>
      </w:r>
      <w:r w:rsidRPr="006F75E9">
        <w:rPr>
          <w:rFonts w:ascii="Times New Roman" w:hAnsi="Times New Roman" w:cs="Times New Roman"/>
          <w:sz w:val="22"/>
          <w:szCs w:val="22"/>
        </w:rPr>
        <w:t>2010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;9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(4):212-215.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1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lastRenderedPageBreak/>
        <w:t>Bloomer TL, Thomassee EJ, Fong PP. Acute pulmonary embolism network and multidisciplinary response team approach to treatment.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Critical Pathways in Cardiology.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01 Sep 2015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;14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(3):90-96.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5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Bokobza J, Aubry A, Nakle N, et al. </w:t>
      </w:r>
      <w:r w:rsidRPr="006F75E9">
        <w:rPr>
          <w:rFonts w:ascii="Times New Roman" w:hAnsi="Times New Roman" w:cs="Times New Roman"/>
          <w:sz w:val="22"/>
          <w:szCs w:val="22"/>
        </w:rPr>
        <w:t xml:space="preserve">Pulmonary Embolism Rule-out Criteria vs D-dimer testing in low-risk patients for pulmonary embolism: a retrospective study. </w:t>
      </w:r>
      <w:r w:rsidRPr="006F75E9">
        <w:rPr>
          <w:rFonts w:ascii="Times New Roman" w:hAnsi="Times New Roman" w:cs="Times New Roman"/>
          <w:i/>
          <w:sz w:val="22"/>
          <w:szCs w:val="22"/>
        </w:rPr>
        <w:t>Am. J. Emerg. Med.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Jun 2014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(6):609-613.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5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Bordeleau S. Towards evidence based emergency medicine: best BETs from the Manchester Royal Infirmary. BET 2: Imaging for the diagnosis of pulmonary embolism in pregnant women.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Emerg Med J.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2013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(3):251-252.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00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Bourriot K, Couffinhal T, Bernard V, Montaudon M, Bonnet J, Laurent F. Clinical outcome after a negative spiral CT pulmonary angiographic finding in an inpatient population from cardiology and pneumology wards.</w:t>
      </w:r>
      <w:r w:rsidRPr="006F75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Chest. </w:t>
      </w:r>
      <w:r w:rsidRPr="006F75E9">
        <w:rPr>
          <w:rFonts w:ascii="Times New Roman" w:hAnsi="Times New Roman" w:cs="Times New Roman"/>
          <w:sz w:val="22"/>
          <w:szCs w:val="22"/>
        </w:rPr>
        <w:t>2003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;123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(2):359-365.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8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Bousnina S, Racil H, Maghraoui O, et al. [Hydatid pulmonary embolisms. Seven cases]. </w:t>
      </w:r>
      <w:r w:rsidRPr="006F75E9">
        <w:rPr>
          <w:rFonts w:ascii="Times New Roman" w:hAnsi="Times New Roman" w:cs="Times New Roman"/>
          <w:i/>
          <w:sz w:val="22"/>
          <w:szCs w:val="22"/>
        </w:rPr>
        <w:t>Rev. Pneumol. Clin.</w:t>
      </w:r>
      <w:r w:rsidRPr="006F75E9"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2005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;61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 Pt 1):31-36.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4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Bozarth AL, Bajaj N, Wessling MR, Keffer D, Jallu S, Salzman GA. Evaluation of the pulmonary embolism rule-out criteria in a retrospective cohort at an urban academic hospital.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Am. J. Emerg. Med.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01 Apr 2015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;33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(4):483-487.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196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Brotman DJ, Segal JB, Jani JT, Petty BG, Kickler TS. Limitations of D-dimer testing in unselected inpatients with suspected venous thromboembolism.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Am. J. Med. </w:t>
      </w:r>
      <w:r w:rsidRPr="006F75E9">
        <w:rPr>
          <w:rFonts w:ascii="Times New Roman" w:hAnsi="Times New Roman" w:cs="Times New Roman"/>
          <w:sz w:val="22"/>
          <w:szCs w:val="22"/>
        </w:rPr>
        <w:t>2003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;114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(4):276-282.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02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Browne 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AM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 xml:space="preserve">, Cronin CG, English C, NiMhuircheartaigh J, Murphy JM, Bruzzi JF. Unsuspected pulmonary emboli in oncology patients undergoing routine computed tomography imaging.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J Thorac Oncol. </w:t>
      </w:r>
      <w:r w:rsidRPr="006F75E9">
        <w:rPr>
          <w:rFonts w:ascii="Times New Roman" w:hAnsi="Times New Roman" w:cs="Times New Roman"/>
          <w:sz w:val="22"/>
          <w:szCs w:val="22"/>
        </w:rPr>
        <w:t>2010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;5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(6):798-803.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727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Buppajarntham S, Seetha Rammohan HR, Junpaparp P, Figueredo VM. Prognostic value of prolonged QTc interval in patients with acute pulmonary embolism. </w:t>
      </w:r>
      <w:r w:rsidRPr="006F75E9">
        <w:rPr>
          <w:rFonts w:ascii="Times New Roman" w:hAnsi="Times New Roman" w:cs="Times New Roman"/>
          <w:i/>
          <w:sz w:val="22"/>
          <w:szCs w:val="22"/>
        </w:rPr>
        <w:t>Acta Cardiol.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;69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(5):550-555.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7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lastRenderedPageBreak/>
        <w:t xml:space="preserve">Burris AC, Boura JA, Raff GL, Chinnaiyan KM. </w:t>
      </w:r>
      <w:r w:rsidRPr="006F75E9">
        <w:rPr>
          <w:rFonts w:ascii="Times New Roman" w:hAnsi="Times New Roman" w:cs="Times New Roman"/>
          <w:sz w:val="22"/>
          <w:szCs w:val="22"/>
        </w:rPr>
        <w:t xml:space="preserve">Triple Rule Out Versus Coronary CT Angiography in Patients with Acute Chest Pain Results from the ACIC Consortium. </w:t>
      </w:r>
      <w:r w:rsidRPr="006F75E9">
        <w:rPr>
          <w:rFonts w:ascii="Times New Roman" w:hAnsi="Times New Roman" w:cs="Times New Roman"/>
          <w:i/>
          <w:sz w:val="22"/>
          <w:szCs w:val="22"/>
        </w:rPr>
        <w:t>JACC: Cardiovascular Imaging.</w:t>
      </w:r>
      <w:r w:rsidRPr="006F75E9"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01 Jul 2015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;8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(7):817-825.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750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Cameron A, Ogilvie C, Teckchandani S, McKay G. Outpatient imaging for pulmonary embolism may only be suitable for a minority.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Scott. Med. J.</w:t>
      </w:r>
      <w:r w:rsidRPr="006F75E9">
        <w:rPr>
          <w:rFonts w:ascii="Times New Roman" w:hAnsi="Times New Roman" w:cs="Times New Roman"/>
          <w:i/>
          <w:spacing w:val="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Feb 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;57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(1):14-17.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7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Carpenter CR, Keim SM, Seupaul RA, Pines JM. Differentiating low-risk and no-risk PE patients: the PERC score.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J. Emerg. Med. </w:t>
      </w:r>
      <w:r w:rsidRPr="006F75E9">
        <w:rPr>
          <w:rFonts w:ascii="Times New Roman" w:hAnsi="Times New Roman" w:cs="Times New Roman"/>
          <w:sz w:val="22"/>
          <w:szCs w:val="22"/>
        </w:rPr>
        <w:t>2009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;36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(3):317-322.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89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Celik A, Ozcan IT, Gundes A, et al. Usefulness of admission haematological parameters as diagnostic tools in acute pulmonary embolism. </w:t>
      </w:r>
      <w:r w:rsidRPr="006F75E9">
        <w:rPr>
          <w:rFonts w:ascii="Times New Roman" w:hAnsi="Times New Roman" w:cs="Times New Roman"/>
          <w:i/>
          <w:sz w:val="22"/>
          <w:szCs w:val="22"/>
        </w:rPr>
        <w:t>Anadolu Kardiyoloji Dergisi.</w:t>
      </w:r>
      <w:r w:rsidRPr="006F75E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October 2014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;14:100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9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Cereser L, Bagatto D, Girometti R, Como G, Zuiani C, Bazzocchi M. Chest multidetector computed tomography (MDCT) in patients with suspected acute pulmonary embolism: diagnostic yield and proportion of other clinically relevant findings.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Radiol Med.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;116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(2):219-229.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47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Chan WL, McLean R, Carolan MG. What happens after a lung scan? Management and outcome of patients in a regional hospital.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Australas. Radiol. </w:t>
      </w:r>
      <w:r w:rsidRPr="006F75E9">
        <w:rPr>
          <w:rFonts w:ascii="Times New Roman" w:hAnsi="Times New Roman" w:cs="Times New Roman"/>
          <w:sz w:val="22"/>
          <w:szCs w:val="22"/>
        </w:rPr>
        <w:t>2002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;46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(4):375-380.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128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Chen JY, Chao TH, Guo YL, et al. A simplified clinical model to predict pulmonary embolism in patients with acute dyspnea.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Int Heart J. </w:t>
      </w:r>
      <w:r w:rsidRPr="006F75E9">
        <w:rPr>
          <w:rFonts w:ascii="Times New Roman" w:hAnsi="Times New Roman" w:cs="Times New Roman"/>
          <w:sz w:val="22"/>
          <w:szCs w:val="22"/>
        </w:rPr>
        <w:t>2006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;47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(2):259-271.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21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Chen YA, Gray BG, Bandiera G, MacKinnon D, Deva DP. Variation in the utilization and positivity rates of CT pulmonary angiography among emergency physicians at a tertiary academic emergency department.</w:t>
      </w:r>
      <w:r w:rsidRPr="006F75E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Emerg Radiol. </w:t>
      </w:r>
      <w:r w:rsidRPr="006F75E9">
        <w:rPr>
          <w:rFonts w:ascii="Times New Roman" w:hAnsi="Times New Roman" w:cs="Times New Roman"/>
          <w:sz w:val="22"/>
          <w:szCs w:val="22"/>
        </w:rPr>
        <w:t>2015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(3):221-229.</w:t>
      </w:r>
    </w:p>
    <w:p w:rsidR="00535120" w:rsidRPr="006F75E9" w:rsidRDefault="00A10E4B" w:rsidP="006F75E9">
      <w:pPr>
        <w:numPr>
          <w:ilvl w:val="0"/>
          <w:numId w:val="1"/>
        </w:numPr>
        <w:tabs>
          <w:tab w:val="left" w:pos="820"/>
        </w:tabs>
        <w:spacing w:line="480" w:lineRule="auto"/>
        <w:ind w:right="181" w:hanging="820"/>
        <w:jc w:val="both"/>
        <w:rPr>
          <w:rFonts w:ascii="Times New Roman" w:eastAsia="Arial" w:hAnsi="Times New Roman" w:cs="Times New Roman"/>
        </w:rPr>
      </w:pPr>
      <w:r w:rsidRPr="006F75E9">
        <w:rPr>
          <w:rFonts w:ascii="Times New Roman" w:hAnsi="Times New Roman" w:cs="Times New Roman"/>
        </w:rPr>
        <w:t>Cheng CC, Chung CH. A 6-year epidemiological study of pulmonary embolism in an emergency department.</w:t>
      </w:r>
      <w:r w:rsidRPr="006F75E9">
        <w:rPr>
          <w:rFonts w:ascii="Times New Roman" w:hAnsi="Times New Roman" w:cs="Times New Roman"/>
          <w:spacing w:val="1"/>
        </w:rPr>
        <w:t xml:space="preserve"> </w:t>
      </w:r>
      <w:r w:rsidRPr="006F75E9">
        <w:rPr>
          <w:rFonts w:ascii="Times New Roman" w:hAnsi="Times New Roman" w:cs="Times New Roman"/>
          <w:i/>
        </w:rPr>
        <w:t>Hong Kong Journal of Emergency Medicine.</w:t>
      </w:r>
      <w:r w:rsidRPr="006F75E9">
        <w:rPr>
          <w:rFonts w:ascii="Times New Roman" w:hAnsi="Times New Roman" w:cs="Times New Roman"/>
          <w:i/>
          <w:spacing w:val="-5"/>
        </w:rPr>
        <w:t xml:space="preserve"> </w:t>
      </w:r>
      <w:r w:rsidRPr="006F75E9">
        <w:rPr>
          <w:rFonts w:ascii="Times New Roman" w:hAnsi="Times New Roman" w:cs="Times New Roman"/>
        </w:rPr>
        <w:t>October 2005</w:t>
      </w:r>
      <w:proofErr w:type="gramStart"/>
      <w:r w:rsidRPr="006F75E9">
        <w:rPr>
          <w:rFonts w:ascii="Times New Roman" w:hAnsi="Times New Roman" w:cs="Times New Roman"/>
        </w:rPr>
        <w:t>;12</w:t>
      </w:r>
      <w:proofErr w:type="gramEnd"/>
      <w:r w:rsidRPr="006F75E9">
        <w:rPr>
          <w:rFonts w:ascii="Times New Roman" w:hAnsi="Times New Roman" w:cs="Times New Roman"/>
        </w:rPr>
        <w:t>(4):206-214.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99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Chi CL, Liu KL, Yuan A, Lien WC, Chen WJ, Wang HP. Pulmonary tumor </w:t>
      </w:r>
      <w:r w:rsidRPr="006F75E9">
        <w:rPr>
          <w:rFonts w:ascii="Times New Roman" w:hAnsi="Times New Roman" w:cs="Times New Roman"/>
          <w:sz w:val="22"/>
          <w:szCs w:val="22"/>
        </w:rPr>
        <w:lastRenderedPageBreak/>
        <w:t>embolism--diagnosis in the ED.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Am. J. Emerg. Med.</w:t>
      </w:r>
      <w:r w:rsidRPr="006F75E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2005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;23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(6):808-810.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08" w:hanging="820"/>
        <w:rPr>
          <w:rFonts w:ascii="Times New Roman" w:hAnsi="Times New Roman" w:cs="Times New Roman"/>
          <w:sz w:val="22"/>
          <w:szCs w:val="22"/>
          <w:lang w:val="fr-CA"/>
        </w:rPr>
      </w:pPr>
      <w:r w:rsidRPr="006F75E9">
        <w:rPr>
          <w:rFonts w:ascii="Times New Roman" w:hAnsi="Times New Roman" w:cs="Times New Roman"/>
          <w:sz w:val="22"/>
          <w:szCs w:val="22"/>
        </w:rPr>
        <w:t>Clement H, Feydy A, Andre S, et al. What are the diagnoses in patients requiring CT angiography for suspected pulmonary embolism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?.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  <w:lang w:val="fr-CA"/>
        </w:rPr>
        <w:t>[French, English]</w:t>
      </w:r>
      <w:r w:rsidR="006F75E9"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  <w:lang w:val="fr-CA"/>
        </w:rPr>
        <w:t>Quels sont les diagnostics retenus apres angioscanner thoraciquechez les patients des urgences suspects d'embolie pulmonaire?</w:t>
      </w:r>
      <w:r w:rsidRPr="006F75E9">
        <w:rPr>
          <w:rFonts w:ascii="Times New Roman" w:hAnsi="Times New Roman" w:cs="Times New Roman"/>
          <w:spacing w:val="-3"/>
          <w:sz w:val="22"/>
          <w:szCs w:val="22"/>
          <w:lang w:val="fr-CA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  <w:lang w:val="fr-CA"/>
        </w:rPr>
        <w:t>Annales Francaises de Medecine d'Urgence.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  <w:lang w:val="fr-CA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  <w:lang w:val="fr-CA"/>
        </w:rPr>
        <w:t>January 2011;1(1):21-25.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15" w:hanging="820"/>
        <w:rPr>
          <w:rFonts w:ascii="Times New Roman" w:hAnsi="Times New Roman" w:cs="Times New Roman"/>
          <w:sz w:val="22"/>
          <w:szCs w:val="22"/>
        </w:rPr>
      </w:pPr>
      <w:r w:rsidRPr="00AE4170">
        <w:rPr>
          <w:rFonts w:ascii="Times New Roman" w:hAnsi="Times New Roman" w:cs="Times New Roman"/>
          <w:sz w:val="22"/>
          <w:szCs w:val="22"/>
          <w:lang w:val="en-CA"/>
        </w:rPr>
        <w:t xml:space="preserve">Coche E, Verschuren F, Keyeux A, et al. </w:t>
      </w:r>
      <w:r w:rsidRPr="006F75E9">
        <w:rPr>
          <w:rFonts w:ascii="Times New Roman" w:hAnsi="Times New Roman" w:cs="Times New Roman"/>
          <w:sz w:val="22"/>
          <w:szCs w:val="22"/>
        </w:rPr>
        <w:t>Diagnosis of acute pulmonary embolism in outpatients: comparison of thin-collimation multi-detector row spiral CT and planar ventilation-perfusion scintigraphy.</w:t>
      </w:r>
      <w:r w:rsidRPr="006F75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Radiology.</w:t>
      </w:r>
      <w:r w:rsidR="006F75E9" w:rsidRPr="006F75E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2003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;229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(3):757-765.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190" w:hanging="820"/>
        <w:jc w:val="both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Coco AS, O'Gurek DT. Increased emergency department computed tomography use for common chest symptoms without clear patient benefits.</w:t>
      </w:r>
      <w:r w:rsidRPr="006F75E9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J Am Board Fam Med. </w:t>
      </w:r>
      <w:r w:rsidRPr="006F75E9">
        <w:rPr>
          <w:rFonts w:ascii="Times New Roman" w:hAnsi="Times New Roman" w:cs="Times New Roman"/>
          <w:sz w:val="22"/>
          <w:szCs w:val="22"/>
        </w:rPr>
        <w:t>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;25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(1):33-41.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70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Comert S, Caglayan B, Akturk U, et al. The role of thoracic ultrasonography in the diagnosis of pulmonary embolism.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Chest. Conference: CHEST.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;140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 MEETING ABSTRACT).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100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Cook D, McMullin J, Hodder R, et al. Prevention and diagnosis of venous thromboembolism in critically ill patients: a Canadian survey.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Crit Care. </w:t>
      </w:r>
      <w:r w:rsidRPr="006F75E9">
        <w:rPr>
          <w:rFonts w:ascii="Times New Roman" w:hAnsi="Times New Roman" w:cs="Times New Roman"/>
          <w:sz w:val="22"/>
          <w:szCs w:val="22"/>
        </w:rPr>
        <w:t>2001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;5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(6):336-342.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9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Corwin MT, Donohoo JH, Partridge R, Egglin TK, Mayo-Smith WW. Do emergency physicians use serum D-dimer effectively to determine the need for CT when evaluating patients for pulmonary embolism? Review of 5,344 consecutive patients.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AJR Am J Roentgenol.</w:t>
      </w:r>
      <w:r w:rsidRPr="006F75E9"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2009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;192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(5):1319-1323.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21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Costa AF, Basseri H, Sheikh A, Stiell I, Dennie C. The yield of CT pulmonary angiograms to exclude acute pulmonary embolism.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Emerg Radiol. </w:t>
      </w:r>
      <w:r w:rsidRPr="006F75E9">
        <w:rPr>
          <w:rFonts w:ascii="Times New Roman" w:hAnsi="Times New Roman" w:cs="Times New Roman"/>
          <w:sz w:val="22"/>
          <w:szCs w:val="22"/>
        </w:rPr>
        <w:t>2014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;21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(2):133-141.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2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Costantino MM, Randall G, Gosselin M, Brandt M, Spinning K, Vegas CD. CT angiography in the evaluation of acute pulmonary embolus.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AJR Am J Roentgenol.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2008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;191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(2):471-474.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1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lastRenderedPageBreak/>
        <w:t xml:space="preserve">Courtney DM, Kline JA, Kabrhel C, et al. </w:t>
      </w:r>
      <w:r w:rsidRPr="006F75E9">
        <w:rPr>
          <w:rFonts w:ascii="Times New Roman" w:hAnsi="Times New Roman" w:cs="Times New Roman"/>
          <w:sz w:val="22"/>
          <w:szCs w:val="22"/>
        </w:rPr>
        <w:t>Clinical features from the history and physical examination that predict the presence or absence of pulmonary embolism in symptomatic emergency department patients: results of a prospective, multicenter study.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Ann. Emerg. Med.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;55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(4):307-315.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22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Courtney DM, Miller C, Smithline H, Klekowski N, Hogg M, Kline JA. Prospective multicenter assessment of interobserver agreement for radiologist interpretation of multidetector computerized tomographic angiography for pulmonary embolism. </w:t>
      </w:r>
      <w:r w:rsidRPr="006F75E9">
        <w:rPr>
          <w:rFonts w:ascii="Times New Roman" w:hAnsi="Times New Roman" w:cs="Times New Roman"/>
          <w:i/>
          <w:sz w:val="22"/>
          <w:szCs w:val="22"/>
        </w:rPr>
        <w:t>J Thromb Haemost.</w:t>
      </w:r>
      <w:r w:rsidRPr="006F75E9"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;8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(3):533-539.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60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Crichlow A, Cuker A, Mills AM. Overuse of computed tomography pulmonary angiography in the evaluation of patients with suspected pulmonary embolism in the emergency department.</w:t>
      </w:r>
      <w:r w:rsidRPr="006F75E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Acad. Emerg. Med.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;19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(11):1219-1226.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8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Crop MJ, Siemes C, Berendes P, van der Straaten F, Willemsen S, Levin MD. Influence of C-reactive protein levels and age on the value of D-dimer in diagnosing pulmonary embolism.</w:t>
      </w:r>
      <w:r w:rsidRPr="006F75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Eur. J. Haematol.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;92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(2):147-155.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4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Curtin N, Highe G, Harris M, Braunstein A, Demattia F, Coss L. Extensive evaluation of the instrumentation laboratory IL test D-Dimer immunoturbidimetric assay on the ACL 9000 determines the D-Dimer cutoff value for reliable exclusion of venous thromboembolism.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Lab Hematol.</w:t>
      </w:r>
      <w:r w:rsidRPr="006F75E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(2):88-94.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4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Dachs RJ, Kulkarni D, Higgins GL, 3rd. The Pulmonary Embolism Rule-Out Criteria rule in a community hospital ED: a retrospective study of its potential utility. </w:t>
      </w:r>
      <w:r w:rsidRPr="006F75E9">
        <w:rPr>
          <w:rFonts w:ascii="Times New Roman" w:hAnsi="Times New Roman" w:cs="Times New Roman"/>
          <w:i/>
          <w:sz w:val="22"/>
          <w:szCs w:val="22"/>
        </w:rPr>
        <w:t>Am. J. Emerg. Med.</w:t>
      </w:r>
      <w:r w:rsidRPr="006F75E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;29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(9):1023-1027.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49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D'Apuzzo MR, Keller TC, Novicoff WM, Browne JA. CT pulmonary angiography after total joint arthroplasty: overdiagnosis and iatrogenic harm?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Clin Orthop Relat Res.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2013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;471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(9):2737-2742.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26" w:hanging="820"/>
        <w:rPr>
          <w:rFonts w:ascii="Times New Roman" w:hAnsi="Times New Roman" w:cs="Times New Roman"/>
          <w:sz w:val="22"/>
          <w:szCs w:val="22"/>
        </w:rPr>
      </w:pPr>
      <w:r w:rsidRPr="00AE4170">
        <w:rPr>
          <w:rFonts w:ascii="Times New Roman" w:hAnsi="Times New Roman" w:cs="Times New Roman"/>
          <w:sz w:val="22"/>
          <w:szCs w:val="22"/>
          <w:lang w:val="es-ES_tradnl"/>
        </w:rPr>
        <w:t xml:space="preserve">de Bastos MM, Bastos MRD, Pessoa PCH, Bogutchi T, Carneiro-Proietti ABF, Rezende SM. </w:t>
      </w:r>
      <w:r w:rsidRPr="006F75E9">
        <w:rPr>
          <w:rFonts w:ascii="Times New Roman" w:hAnsi="Times New Roman" w:cs="Times New Roman"/>
          <w:sz w:val="22"/>
          <w:szCs w:val="22"/>
        </w:rPr>
        <w:t xml:space="preserve">Managing suspected venous thromboembolism in a mixed primary and secondary </w:t>
      </w:r>
      <w:r w:rsidRPr="006F75E9">
        <w:rPr>
          <w:rFonts w:ascii="Times New Roman" w:hAnsi="Times New Roman" w:cs="Times New Roman"/>
          <w:sz w:val="22"/>
          <w:szCs w:val="22"/>
        </w:rPr>
        <w:lastRenderedPageBreak/>
        <w:t>care setting using standard clinical assessment and</w:t>
      </w:r>
      <w:r w:rsidR="006F75E9" w:rsidRPr="006F75E9">
        <w:rPr>
          <w:rFonts w:ascii="Times New Roman" w:hAnsi="Times New Roman" w:cs="Times New Roman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D-dimer in a noninvasive diagnostic strategy.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Blood Coagul. Fibrinolysis.</w:t>
      </w:r>
      <w:r w:rsidRPr="006F75E9"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Jan 2008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;19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(1):48-54.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69" w:hanging="8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F75E9">
        <w:rPr>
          <w:rFonts w:ascii="Times New Roman" w:hAnsi="Times New Roman" w:cs="Times New Roman"/>
          <w:sz w:val="22"/>
          <w:szCs w:val="22"/>
        </w:rPr>
        <w:t>de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 xml:space="preserve"> Bonis S, Rendina D, Vargas G, et al. Predictors of in-hospital and long-term clinical outcome in elderly patients with massive pulmonary embolism receiving thrombolytic therapy.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J. Am. Geriatr. Soc.</w:t>
      </w:r>
      <w:r w:rsidRPr="006F75E9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2008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;56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(12):2273-2277.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29" w:hanging="820"/>
        <w:rPr>
          <w:rFonts w:ascii="Times New Roman" w:hAnsi="Times New Roman" w:cs="Times New Roman"/>
          <w:sz w:val="22"/>
          <w:szCs w:val="22"/>
        </w:rPr>
      </w:pPr>
      <w:r w:rsidRPr="00AE4170">
        <w:rPr>
          <w:rFonts w:ascii="Times New Roman" w:hAnsi="Times New Roman" w:cs="Times New Roman"/>
          <w:sz w:val="22"/>
          <w:szCs w:val="22"/>
          <w:lang w:val="en-CA"/>
        </w:rPr>
        <w:t xml:space="preserve">de Miguel-Diez J, Jimenez-Garcia R, Jimenez D, et al. </w:t>
      </w:r>
      <w:r w:rsidRPr="006F75E9">
        <w:rPr>
          <w:rFonts w:ascii="Times New Roman" w:hAnsi="Times New Roman" w:cs="Times New Roman"/>
          <w:sz w:val="22"/>
          <w:szCs w:val="22"/>
        </w:rPr>
        <w:t xml:space="preserve">Trends in hospital admissions for pulmonary embolism in Spain from 2002 to 2011.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Eur. Respir. J. </w:t>
      </w:r>
      <w:r w:rsidRPr="006F75E9">
        <w:rPr>
          <w:rFonts w:ascii="Times New Roman" w:hAnsi="Times New Roman" w:cs="Times New Roman"/>
          <w:sz w:val="22"/>
          <w:szCs w:val="22"/>
        </w:rPr>
        <w:t>2014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;44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(4):942-950.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135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de Moerloose P, Prins MH. </w:t>
      </w:r>
      <w:r w:rsidRPr="006F75E9">
        <w:rPr>
          <w:rFonts w:ascii="Times New Roman" w:hAnsi="Times New Roman" w:cs="Times New Roman"/>
          <w:sz w:val="22"/>
          <w:szCs w:val="22"/>
        </w:rPr>
        <w:t xml:space="preserve">Fibrin D-dimer measurement in suspected pulmonary embolism. </w:t>
      </w:r>
      <w:r w:rsidRPr="006F75E9">
        <w:rPr>
          <w:rFonts w:ascii="Times New Roman" w:hAnsi="Times New Roman" w:cs="Times New Roman"/>
          <w:i/>
          <w:sz w:val="22"/>
          <w:szCs w:val="22"/>
        </w:rPr>
        <w:t>Semin Vasc Med.</w:t>
      </w:r>
      <w:r w:rsidRPr="006F75E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(2):175-180.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61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De Monye W, Sanson BJ, Mac Gillavry MR, et al. </w:t>
      </w:r>
      <w:r w:rsidRPr="006F75E9">
        <w:rPr>
          <w:rFonts w:ascii="Times New Roman" w:hAnsi="Times New Roman" w:cs="Times New Roman"/>
          <w:sz w:val="22"/>
          <w:szCs w:val="22"/>
        </w:rPr>
        <w:t xml:space="preserve">Embolus location affects the sensitivity of a rapid quantitative D-dimer assay in the diagnosis of pulmonary embolism. </w:t>
      </w:r>
      <w:r w:rsidRPr="006F75E9">
        <w:rPr>
          <w:rFonts w:ascii="Times New Roman" w:hAnsi="Times New Roman" w:cs="Times New Roman"/>
          <w:i/>
          <w:sz w:val="22"/>
          <w:szCs w:val="22"/>
        </w:rPr>
        <w:t>Am. J. Respir. Crit. Care Med.</w:t>
      </w:r>
      <w:r w:rsidRPr="006F75E9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;165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(3):345-348.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0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Dietch ZC, Edwards BL, Thames M, Shah PM, Williams MD, Sawyer RG. Rate of lower-extremity ultrasonography in trauma patients is associated with rate of deep venous thrombosis but not pulmonary embolism.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Surgery. </w:t>
      </w:r>
      <w:r w:rsidRPr="006F75E9">
        <w:rPr>
          <w:rFonts w:ascii="Times New Roman" w:hAnsi="Times New Roman" w:cs="Times New Roman"/>
          <w:sz w:val="22"/>
          <w:szCs w:val="22"/>
        </w:rPr>
        <w:t>2015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;158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(2):379-385.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61" w:hanging="820"/>
        <w:jc w:val="both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Dunn KL, Wolf JP, Dorfman DM, Fitzpatrick P, Baker JL, Goldhaber SZ. Normal D-dimer levels in emergency department patients suspected of acute pulmonary embolism. </w:t>
      </w:r>
      <w:r w:rsidRPr="006F75E9">
        <w:rPr>
          <w:rFonts w:ascii="Times New Roman" w:hAnsi="Times New Roman" w:cs="Times New Roman"/>
          <w:i/>
          <w:sz w:val="22"/>
          <w:szCs w:val="22"/>
        </w:rPr>
        <w:t>J. Am. Coll. Cardiol.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;40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(8):1475-1478.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27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Durieux P, Dhote R, Meyniard O, Spaulding C, Luchon L, Toulon P. D-dimer testing as the initial test for suspected pulmonary embolism. Appropriateness of prescription and physician compliance to guidelines.</w:t>
      </w:r>
      <w:r w:rsidRPr="006F75E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Thromb. Res. </w:t>
      </w:r>
      <w:r w:rsidRPr="006F75E9">
        <w:rPr>
          <w:rFonts w:ascii="Times New Roman" w:hAnsi="Times New Roman" w:cs="Times New Roman"/>
          <w:sz w:val="22"/>
          <w:szCs w:val="22"/>
        </w:rPr>
        <w:t>2001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;101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(4):261-266.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21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Duriseti RS, Brandeau ML. Cost-effectiveness of strategies for diagnosing pulmonary embolism among emergency department patients presenting with undifferentiated symptoms.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Ann. Emerg. Med.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;56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(4):321-332.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3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Elliott CG. Pulmonary embolism diagnosis in hospitalized and intensive care unit patients. </w:t>
      </w:r>
      <w:r w:rsidRPr="006F75E9">
        <w:rPr>
          <w:rFonts w:ascii="Times New Roman" w:hAnsi="Times New Roman" w:cs="Times New Roman"/>
          <w:i/>
          <w:sz w:val="22"/>
          <w:szCs w:val="22"/>
        </w:rPr>
        <w:t>Semin Vasc Med.</w:t>
      </w:r>
      <w:r w:rsidRPr="006F75E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(2):205-212.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4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lastRenderedPageBreak/>
        <w:t>Freeman LM, Glaser JE, Haramati LB. Planar ventilation-perfusion imaging for pulmonary embolism: the case for "outcomes" medicine.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Semin. Nucl. Med. </w:t>
      </w:r>
      <w:r w:rsidRPr="006F75E9">
        <w:rPr>
          <w:rFonts w:ascii="Times New Roman" w:hAnsi="Times New Roman" w:cs="Times New Roman"/>
          <w:sz w:val="22"/>
          <w:szCs w:val="22"/>
        </w:rPr>
        <w:t>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;42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(1):3-10.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79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Fremont B, Pacouret G, Jacobi D, Puglisi R, Charbonnier B, de Labriolle A. Prognostic value of echocardiographic right/left ventricular end-diastolic diameter ratio in patients with acute pulmonary embolism: results from a monocenter registry of 1,416 patients.</w:t>
      </w:r>
      <w:r w:rsidRPr="006F75E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Chest. </w:t>
      </w:r>
      <w:r w:rsidRPr="006F75E9">
        <w:rPr>
          <w:rFonts w:ascii="Times New Roman" w:hAnsi="Times New Roman" w:cs="Times New Roman"/>
          <w:sz w:val="22"/>
          <w:szCs w:val="22"/>
        </w:rPr>
        <w:t>2008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;133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(2):358-362.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3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Freyburger G, Trillaud H, Labrouche S, Gauthier P, Javorschi S, Grenier N. Rapid ELISA D-dimer testing in the exclusion of venous thromboembolism in hospitalized patients.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Clin Appl Thromb Hemost.</w:t>
      </w:r>
      <w:r w:rsidRPr="006F75E9">
        <w:rPr>
          <w:rFonts w:ascii="Times New Roman" w:hAnsi="Times New Roman" w:cs="Times New Roman"/>
          <w:i/>
          <w:spacing w:val="-6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;6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(2):77-81.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7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Galipienzo J, Garcia de Tena J, Flores J, Alvarez C, Alonso-Viteri S, Ruiz A. Safety of withholding anticoagulant therapy in patients with suspected pulmonary embolism with a negative multislice computed tomography pulmonary angiography.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Eur J Intern Med.</w:t>
      </w:r>
      <w:r w:rsidRPr="006F75E9">
        <w:rPr>
          <w:rFonts w:ascii="Times New Roman" w:hAnsi="Times New Roman" w:cs="Times New Roman"/>
          <w:i/>
          <w:spacing w:val="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;21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(4):283-288.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0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Galipienzo J, Garcia de Tena J, Flores J, Alvarez C, Garcia-Avello A, Arribas I. Effectiveness of a diagnostic algorithm combining clinical probability, D-dimer testing, and computed tomography in patients with suspected pulmonary embolism in an emergency department.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Rom. J. Intern. Med.</w:t>
      </w:r>
      <w:r w:rsidR="006F75E9" w:rsidRPr="006F75E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;50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(3):195-202.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7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Gallagher MJ, Raff GL. Use of multislice CT for the evaluation of emergency room patients with chest pain: the so-called "triple rule-out".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Catheter. Cardiovasc. Interv.</w:t>
      </w:r>
      <w:r w:rsidRPr="006F75E9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2008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;71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(1):92-99.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80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Gergely P, Kristof J, Svetlosak M, Hatala R. Occurrence and prediction of adverse course of hospitalization for acute pulmonary embolism in regional intensive care centre. </w:t>
      </w:r>
      <w:r w:rsidRPr="006F75E9">
        <w:rPr>
          <w:rFonts w:ascii="Times New Roman" w:hAnsi="Times New Roman" w:cs="Times New Roman"/>
          <w:i/>
          <w:sz w:val="22"/>
          <w:szCs w:val="22"/>
        </w:rPr>
        <w:t>Eur. Heart J.</w:t>
      </w:r>
      <w:r w:rsidRPr="006F75E9">
        <w:rPr>
          <w:rFonts w:ascii="Times New Roman" w:hAnsi="Times New Roman" w:cs="Times New Roman"/>
          <w:i/>
          <w:spacing w:val="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01 Sep 2014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;35:70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-71.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61" w:hanging="820"/>
        <w:jc w:val="both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Ghani M, Tobin A. Computed tomography pulmonary angiogram as a result of medical emergency team calls: a 5-year retrospective audit.</w:t>
      </w:r>
      <w:r w:rsidRPr="006F75E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Crit Care Resusc. </w:t>
      </w:r>
      <w:r w:rsidRPr="006F75E9">
        <w:rPr>
          <w:rFonts w:ascii="Times New Roman" w:hAnsi="Times New Roman" w:cs="Times New Roman"/>
          <w:sz w:val="22"/>
          <w:szCs w:val="22"/>
        </w:rPr>
        <w:t>2014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;16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(4):280-284.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901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Ghuysen A, Ghaye B, Willems V, et al. Computed tomographic pulmonary </w:t>
      </w:r>
      <w:r w:rsidRPr="006F75E9">
        <w:rPr>
          <w:rFonts w:ascii="Times New Roman" w:hAnsi="Times New Roman" w:cs="Times New Roman"/>
          <w:sz w:val="22"/>
          <w:szCs w:val="22"/>
        </w:rPr>
        <w:lastRenderedPageBreak/>
        <w:t xml:space="preserve">angiography and prognostic significance in patients with acute pulmonary embolism.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Thorax. </w:t>
      </w:r>
      <w:r w:rsidRPr="006F75E9">
        <w:rPr>
          <w:rFonts w:ascii="Times New Roman" w:hAnsi="Times New Roman" w:cs="Times New Roman"/>
          <w:sz w:val="22"/>
          <w:szCs w:val="22"/>
        </w:rPr>
        <w:t>2005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;60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(11):956-961.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7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Gimber LH, Travis RI, Takahashi JM, Goodman TL, Yoon HC. Computed Tomography Angiography in Patients Evaluated for Acute Pulmonary Embolism with Low Serum D-dimer Levels: A Prospective Study. </w:t>
      </w:r>
      <w:r w:rsidRPr="006F75E9">
        <w:rPr>
          <w:rFonts w:ascii="Times New Roman" w:hAnsi="Times New Roman" w:cs="Times New Roman"/>
          <w:i/>
          <w:sz w:val="22"/>
          <w:szCs w:val="22"/>
        </w:rPr>
        <w:t>Perm J.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2009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;13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(4):4-10.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94" w:hanging="820"/>
        <w:jc w:val="both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Gladish GW, Choe DH, Marom EM, Sabloff BS, Broemeling LD, Munden RF. Incidental pulmonary emboli in oncology patients: prevalence, CT evaluation, and natural history. </w:t>
      </w:r>
      <w:r w:rsidRPr="006F75E9">
        <w:rPr>
          <w:rFonts w:ascii="Times New Roman" w:hAnsi="Times New Roman" w:cs="Times New Roman"/>
          <w:i/>
          <w:sz w:val="22"/>
          <w:szCs w:val="22"/>
        </w:rPr>
        <w:t>Radiology.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2006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;240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(1):246-255.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19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Glaser JE, Chamarthy M, Haramati LB, Esses D, Freeman LM. Successful and safe implementation of a trinary interpretation and reporting strategy for V/Q lung scintigraphy.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J. Nucl. Med.</w:t>
      </w:r>
      <w:r w:rsidRPr="006F75E9">
        <w:rPr>
          <w:rFonts w:ascii="Times New Roman" w:hAnsi="Times New Roman" w:cs="Times New Roman"/>
          <w:i/>
          <w:spacing w:val="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;52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(10):1508-1512.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5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Go MR, Kiser D, Wald P, Haurani MJ, Moseley M, 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Satiani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 xml:space="preserve"> B. Clinical evaluation of suspected deep vein thrombosis guides the decision to anticoagulate prophylactically but does not impact the decision to perform after hours duplex venous scanning or increase its yield.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J. Vasc. Surg.</w:t>
      </w:r>
      <w:r w:rsidRPr="006F75E9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2013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;57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(6):1597-1602.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767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Goldin Y, Berliner S, Rogowski O, et al. Correlated expression of D-dimer concentrations with thrombotic burden in acute pulmonary embolism. </w:t>
      </w:r>
      <w:r w:rsidRPr="006F75E9">
        <w:rPr>
          <w:rFonts w:ascii="Times New Roman" w:hAnsi="Times New Roman" w:cs="Times New Roman"/>
          <w:i/>
          <w:sz w:val="22"/>
          <w:szCs w:val="22"/>
        </w:rPr>
        <w:t>Blood Coagul. Fibrinolysis.</w:t>
      </w:r>
      <w:r w:rsidRPr="006F75E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2008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;19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(2):153-158.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07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Gospodarevskaya EV, Goergen SK, Harris AH, et al. Economic evaluation of a clinical protocol for diagnosing emergency patients with suspected pulmonary embolism. </w:t>
      </w:r>
      <w:r w:rsidRPr="006F75E9">
        <w:rPr>
          <w:rFonts w:ascii="Times New Roman" w:hAnsi="Times New Roman" w:cs="Times New Roman"/>
          <w:i/>
          <w:sz w:val="22"/>
          <w:szCs w:val="22"/>
        </w:rPr>
        <w:t>Cost Effectiveness and Resource Allocation.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27 Jun 2006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;4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 xml:space="preserve"> (no pagination)(12).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00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Granziera S, Rechichi A, De Rui M, et al. </w:t>
      </w:r>
      <w:r w:rsidRPr="006F75E9">
        <w:rPr>
          <w:rFonts w:ascii="Times New Roman" w:hAnsi="Times New Roman" w:cs="Times New Roman"/>
          <w:sz w:val="22"/>
          <w:szCs w:val="22"/>
        </w:rPr>
        <w:t>A new D-dimer cutoff in bedridden hospitalized elderly patients.</w:t>
      </w:r>
      <w:r w:rsidRPr="006F75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Blood Coagul. Fibrinolysis.</w:t>
      </w:r>
      <w:r w:rsidRPr="006F75E9"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2013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;24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(2):109-112.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61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Gregory M, Daftary A, Seibyl JP, Saluja S. Chest radiograph as a triage tool in the imaging-based diagnosis of pulmonary embolism.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Am. J. Roentgenol. </w:t>
      </w:r>
      <w:r w:rsidRPr="006F75E9">
        <w:rPr>
          <w:rFonts w:ascii="Times New Roman" w:hAnsi="Times New Roman" w:cs="Times New Roman"/>
          <w:sz w:val="22"/>
          <w:szCs w:val="22"/>
        </w:rPr>
        <w:t>2005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;185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(1):132-134.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7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lastRenderedPageBreak/>
        <w:t>Grishina A, Haramati LB, Hoppenfeld B, Freeman LM. Utilization of CT-PA in an emergency department with readily available V/Q scintigraphy.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Emergency Radiology.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July 2002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;9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(2):75-78.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61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Gupta A, Raja AS, Ip IK, Khorasani R. Assessing 2 d-dimer age-adjustment strategies to optimize computed tomographic use in ED evaluation of pulmonary embolism. </w:t>
      </w:r>
      <w:r w:rsidRPr="006F75E9">
        <w:rPr>
          <w:rFonts w:ascii="Times New Roman" w:hAnsi="Times New Roman" w:cs="Times New Roman"/>
          <w:i/>
          <w:sz w:val="22"/>
          <w:szCs w:val="22"/>
        </w:rPr>
        <w:t>Am. J. Emerg. Med.</w:t>
      </w:r>
      <w:r w:rsidRPr="006F75E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01 Dec 2014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(12):1499-1502.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41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Gupta A, Raja AS, 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Khorasani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 xml:space="preserve"> R. Examining clinical decision support integrity: is clinician self-reported data entry accurate?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J. Am. Med. Inform. Assoc. </w:t>
      </w:r>
      <w:r w:rsidRPr="006F75E9">
        <w:rPr>
          <w:rFonts w:ascii="Times New Roman" w:hAnsi="Times New Roman" w:cs="Times New Roman"/>
          <w:sz w:val="22"/>
          <w:szCs w:val="22"/>
        </w:rPr>
        <w:t>2014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;21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(1):23-26.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9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Haap MM, Gatidis S, Horger M, Riessen R, Lehnert H, Haas CS. Computed tomography angiography in patients with suspected pulmonary embolism-too often considered?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Am. J. Emerg. Med.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(2):325-330.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7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Haller EP, Nestler DM, Campbell RL, Bellamkonda VR. Point-of-care ultrasound findings of acute pulmonary embolism: McConnell sign in emergency medicine.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J. Emerg. Med. </w:t>
      </w:r>
      <w:r w:rsidRPr="006F75E9">
        <w:rPr>
          <w:rFonts w:ascii="Times New Roman" w:hAnsi="Times New Roman" w:cs="Times New Roman"/>
          <w:sz w:val="22"/>
          <w:szCs w:val="22"/>
        </w:rPr>
        <w:t>2014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;47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(1):27.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15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Hogg K, Brown G, Dunning J, et al. Diagnosis of pulmonary embolism with CT pulmonary angiography: a systematic review. </w:t>
      </w:r>
      <w:r w:rsidRPr="006F75E9">
        <w:rPr>
          <w:rFonts w:ascii="Times New Roman" w:hAnsi="Times New Roman" w:cs="Times New Roman"/>
          <w:i/>
          <w:sz w:val="22"/>
          <w:szCs w:val="22"/>
        </w:rPr>
        <w:t>Emerg Med J.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2006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;23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(3):172-178.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5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Holbert JM, Costello P, Federle MP. Role of spiral computed tomography in the diagnosis of pulmonary embolism in the emergency department.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Ann. Emerg. Med. </w:t>
      </w:r>
      <w:r w:rsidRPr="006F75E9">
        <w:rPr>
          <w:rFonts w:ascii="Times New Roman" w:hAnsi="Times New Roman" w:cs="Times New Roman"/>
          <w:sz w:val="22"/>
          <w:szCs w:val="22"/>
        </w:rPr>
        <w:t>1999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;33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(5):520-528.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31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Hoo GW, Wu CC, Vazirani S, Li Z, Barack BM. Does a clinical decision rule using D-dimer level improve the yield of pulmonary CT angiography?</w:t>
      </w:r>
      <w:r w:rsidRPr="006F75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AJR Am J Roentgenol.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;196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(5):1059-1064.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15" w:hanging="820"/>
        <w:rPr>
          <w:rFonts w:ascii="Times New Roman" w:hAnsi="Times New Roman" w:cs="Times New Roman"/>
          <w:sz w:val="22"/>
          <w:szCs w:val="22"/>
          <w:lang w:val="fr-CA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Hugli O, Aujesky D. The unresolved issue of false-positive D-dimer results in the diagnostic workup of pulmonary embolism. </w:t>
      </w:r>
      <w:r w:rsidRPr="006F75E9">
        <w:rPr>
          <w:rFonts w:ascii="Times New Roman" w:hAnsi="Times New Roman" w:cs="Times New Roman"/>
          <w:sz w:val="22"/>
          <w:szCs w:val="22"/>
          <w:lang w:val="fr-CA"/>
        </w:rPr>
        <w:t>[French]</w:t>
      </w:r>
      <w:r w:rsidR="006F75E9"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Diagnostic d'embolie pulmonaire: problematique residuelle des D-dimeres faussement positifs. </w:t>
      </w:r>
      <w:r w:rsidRPr="006F75E9">
        <w:rPr>
          <w:rFonts w:ascii="Times New Roman" w:hAnsi="Times New Roman" w:cs="Times New Roman"/>
          <w:i/>
          <w:sz w:val="22"/>
          <w:szCs w:val="22"/>
          <w:lang w:val="fr-CA"/>
        </w:rPr>
        <w:t>Revue Medicale Suisse.</w:t>
      </w:r>
      <w:r w:rsidRPr="006F75E9">
        <w:rPr>
          <w:rFonts w:ascii="Times New Roman" w:hAnsi="Times New Roman" w:cs="Times New Roman"/>
          <w:i/>
          <w:spacing w:val="-3"/>
          <w:sz w:val="22"/>
          <w:szCs w:val="22"/>
          <w:lang w:val="fr-CA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  <w:lang w:val="fr-CA"/>
        </w:rPr>
        <w:t>23 Aug 2011;7(305):1588-1592.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9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lastRenderedPageBreak/>
        <w:t>Ip IK, Drescher FS. Clinical decision support systems for utilization of CT in the emergency department.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Imaging in Medicine.</w:t>
      </w:r>
      <w:r w:rsidRPr="006F75E9"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December 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;4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(6):605-611.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1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Jackson RE, Rudoni RR, Hauser AM, Pascual RG, Hussey ME. Prospective evaluation of two-dimensional transthoracic echocardiography in emergency department patients with suspected pulmonary embolism.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Acad. Emerg. Med. </w:t>
      </w:r>
      <w:r w:rsidRPr="006F75E9">
        <w:rPr>
          <w:rFonts w:ascii="Times New Roman" w:hAnsi="Times New Roman" w:cs="Times New Roman"/>
          <w:sz w:val="22"/>
          <w:szCs w:val="22"/>
        </w:rPr>
        <w:t>2000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;7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(9):994-998.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9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Jones P, Elangbam B, Williams NR. Inappropriate use and interpretation of</w:t>
      </w:r>
      <w:r w:rsidR="006F75E9" w:rsidRPr="006F75E9">
        <w:rPr>
          <w:rFonts w:ascii="Times New Roman" w:hAnsi="Times New Roman" w:cs="Times New Roman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D-dimer testing in the emergency department: an unexpected adverse effect of meeting the "4-h target".</w:t>
      </w:r>
      <w:r w:rsidRPr="006F75E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Emerg Med J.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;27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(1):43-47.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67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Keijzers G, Sithirasenan V. The effect of a chest imaging lecture on emergency department doctors' ability to interpret chest CT images: A randomized study. </w:t>
      </w:r>
      <w:r w:rsidRPr="006F75E9">
        <w:rPr>
          <w:rFonts w:ascii="Times New Roman" w:hAnsi="Times New Roman" w:cs="Times New Roman"/>
          <w:i/>
          <w:sz w:val="22"/>
          <w:szCs w:val="22"/>
        </w:rPr>
        <w:t>Eur. J. Emerg. Med.</w:t>
      </w:r>
      <w:r w:rsidRPr="006F75E9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;19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(1):40-45.</w:t>
      </w:r>
    </w:p>
    <w:p w:rsidR="00535120" w:rsidRPr="006F75E9" w:rsidRDefault="00A10E4B" w:rsidP="006F75E9">
      <w:pPr>
        <w:numPr>
          <w:ilvl w:val="0"/>
          <w:numId w:val="1"/>
        </w:numPr>
        <w:tabs>
          <w:tab w:val="left" w:pos="820"/>
        </w:tabs>
        <w:spacing w:line="480" w:lineRule="auto"/>
        <w:ind w:right="878" w:hanging="820"/>
        <w:rPr>
          <w:rFonts w:ascii="Times New Roman" w:eastAsia="Arial" w:hAnsi="Times New Roman" w:cs="Times New Roman"/>
        </w:rPr>
      </w:pPr>
      <w:r w:rsidRPr="006F75E9">
        <w:rPr>
          <w:rFonts w:ascii="Times New Roman" w:hAnsi="Times New Roman" w:cs="Times New Roman"/>
        </w:rPr>
        <w:t>Khosla R. Diagnosing pulmonary embolism.</w:t>
      </w:r>
      <w:r w:rsidRPr="006F75E9">
        <w:rPr>
          <w:rFonts w:ascii="Times New Roman" w:hAnsi="Times New Roman" w:cs="Times New Roman"/>
          <w:spacing w:val="-4"/>
        </w:rPr>
        <w:t xml:space="preserve"> </w:t>
      </w:r>
      <w:r w:rsidRPr="006F75E9">
        <w:rPr>
          <w:rFonts w:ascii="Times New Roman" w:hAnsi="Times New Roman" w:cs="Times New Roman"/>
          <w:i/>
        </w:rPr>
        <w:t>Indian Journal of Critical Care Medicine.</w:t>
      </w:r>
      <w:r w:rsidRPr="006F75E9">
        <w:rPr>
          <w:rFonts w:ascii="Times New Roman" w:hAnsi="Times New Roman" w:cs="Times New Roman"/>
          <w:i/>
          <w:spacing w:val="-1"/>
        </w:rPr>
        <w:t xml:space="preserve"> </w:t>
      </w:r>
      <w:r w:rsidRPr="006F75E9">
        <w:rPr>
          <w:rFonts w:ascii="Times New Roman" w:hAnsi="Times New Roman" w:cs="Times New Roman"/>
        </w:rPr>
        <w:t>01 Apr 2006</w:t>
      </w:r>
      <w:proofErr w:type="gramStart"/>
      <w:r w:rsidRPr="006F75E9">
        <w:rPr>
          <w:rFonts w:ascii="Times New Roman" w:hAnsi="Times New Roman" w:cs="Times New Roman"/>
        </w:rPr>
        <w:t>;10</w:t>
      </w:r>
      <w:proofErr w:type="gramEnd"/>
      <w:r w:rsidRPr="006F75E9">
        <w:rPr>
          <w:rFonts w:ascii="Times New Roman" w:hAnsi="Times New Roman" w:cs="Times New Roman"/>
        </w:rPr>
        <w:t>(2):105-111.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1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Kiley CA, Lowry KJ, Mysliwiec V. Examination of hospital referral practices for CT pulmonary angiography.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J Hosp Med. </w:t>
      </w:r>
      <w:r w:rsidRPr="006F75E9">
        <w:rPr>
          <w:rFonts w:ascii="Times New Roman" w:hAnsi="Times New Roman" w:cs="Times New Roman"/>
          <w:sz w:val="22"/>
          <w:szCs w:val="22"/>
        </w:rPr>
        <w:t>2007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(4):253-257.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3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Kindermann DR, McCarthy ML, Ding R, et al. Emergency department variation in utilization and diagnostic yield of advanced radiography in diagnosis of pulmonary embolus.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J. Emerg. Med. </w:t>
      </w:r>
      <w:r w:rsidRPr="006F75E9">
        <w:rPr>
          <w:rFonts w:ascii="Times New Roman" w:hAnsi="Times New Roman" w:cs="Times New Roman"/>
          <w:sz w:val="22"/>
          <w:szCs w:val="22"/>
        </w:rPr>
        <w:t>2014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;46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(6):791-799.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84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Kline JA, Courtney DM, Beam DM, King MC, Steuerwald M. Incidence and predictors of repeated computed tomographic pulmonary angiography in emergency department patients.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Ann. Emerg. Med.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2009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;54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(1):41-48.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69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Kline JA, Hogg MM, Courtney DM, Miller CD, Jones AE, Smithline HA. D-dimer threshold increase with pretest probability unlikely for pulmonary embolism to decrease unnecessary computerized tomographic pulmonary angiography.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J Thromb Haemost.</w:t>
      </w:r>
      <w:r w:rsidRPr="006F75E9"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(4):572-581.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0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Kline JA, Novobilski AJ, Kabrhel C, Richman PB, Courtney DM. Derivation and validation </w:t>
      </w:r>
      <w:r w:rsidRPr="006F75E9">
        <w:rPr>
          <w:rFonts w:ascii="Times New Roman" w:hAnsi="Times New Roman" w:cs="Times New Roman"/>
          <w:sz w:val="22"/>
          <w:szCs w:val="22"/>
        </w:rPr>
        <w:lastRenderedPageBreak/>
        <w:t xml:space="preserve">of a Bayesian network to predict pretest probability of venous thromboembolism. </w:t>
      </w:r>
      <w:r w:rsidRPr="006F75E9">
        <w:rPr>
          <w:rFonts w:ascii="Times New Roman" w:hAnsi="Times New Roman" w:cs="Times New Roman"/>
          <w:i/>
          <w:sz w:val="22"/>
          <w:szCs w:val="22"/>
        </w:rPr>
        <w:t>Ann. Emerg. Med.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Mar 2005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;45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(3):282-290.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21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Kluetz PG, White CS. Acute pulmonary embolism: imaging in the emergency department.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Radiol. Clin. North Am.</w:t>
      </w:r>
      <w:r w:rsidRPr="006F75E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2006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;44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(2):259-271.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3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Komissarova M, Chong S, Frey K, Sundaram B. Imaging of acute pulmonary embolism. </w:t>
      </w:r>
      <w:r w:rsidRPr="006F75E9">
        <w:rPr>
          <w:rFonts w:ascii="Times New Roman" w:hAnsi="Times New Roman" w:cs="Times New Roman"/>
          <w:i/>
          <w:sz w:val="22"/>
          <w:szCs w:val="22"/>
        </w:rPr>
        <w:t>Emerg Radiol.</w:t>
      </w:r>
      <w:r w:rsidRPr="006F75E9"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2013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(2):89-101.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717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Kristoffersen AH, Ajzner E, Rogic D, et al. </w:t>
      </w:r>
      <w:r w:rsidRPr="006F75E9">
        <w:rPr>
          <w:rFonts w:ascii="Times New Roman" w:hAnsi="Times New Roman" w:cs="Times New Roman"/>
          <w:sz w:val="22"/>
          <w:szCs w:val="22"/>
        </w:rPr>
        <w:t>Is D-dimer used according to clinical algorithms in the diagnostic work-up of patients with suspicion of venous</w:t>
      </w:r>
      <w:r w:rsidR="006F75E9" w:rsidRPr="006F75E9">
        <w:rPr>
          <w:rFonts w:ascii="Times New Roman" w:hAnsi="Times New Roman" w:cs="Times New Roman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thromboembolism? A study in six European countries.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Thromb. Res.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01 Jun 2016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;142:1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-7.</w:t>
      </w:r>
    </w:p>
    <w:p w:rsidR="00535120" w:rsidRPr="006F75E9" w:rsidRDefault="00A10E4B" w:rsidP="006F75E9">
      <w:pPr>
        <w:numPr>
          <w:ilvl w:val="0"/>
          <w:numId w:val="1"/>
        </w:numPr>
        <w:tabs>
          <w:tab w:val="left" w:pos="820"/>
        </w:tabs>
        <w:spacing w:line="480" w:lineRule="auto"/>
        <w:ind w:right="288" w:hanging="820"/>
        <w:rPr>
          <w:rFonts w:ascii="Times New Roman" w:eastAsia="Arial" w:hAnsi="Times New Roman" w:cs="Times New Roman"/>
        </w:rPr>
      </w:pPr>
      <w:r w:rsidRPr="006F75E9">
        <w:rPr>
          <w:rFonts w:ascii="Times New Roman" w:hAnsi="Times New Roman" w:cs="Times New Roman"/>
        </w:rPr>
        <w:t>Laack TA, Goyal DG. Pulmonary embolism: an unsuspected killer.</w:t>
      </w:r>
      <w:r w:rsidRPr="006F75E9">
        <w:rPr>
          <w:rFonts w:ascii="Times New Roman" w:hAnsi="Times New Roman" w:cs="Times New Roman"/>
          <w:spacing w:val="-1"/>
        </w:rPr>
        <w:t xml:space="preserve"> </w:t>
      </w:r>
      <w:r w:rsidRPr="006F75E9">
        <w:rPr>
          <w:rFonts w:ascii="Times New Roman" w:hAnsi="Times New Roman" w:cs="Times New Roman"/>
          <w:i/>
        </w:rPr>
        <w:t>Emerg. Med. Clin. North Am.</w:t>
      </w:r>
      <w:r w:rsidRPr="006F75E9">
        <w:rPr>
          <w:rFonts w:ascii="Times New Roman" w:hAnsi="Times New Roman" w:cs="Times New Roman"/>
          <w:i/>
          <w:spacing w:val="-2"/>
        </w:rPr>
        <w:t xml:space="preserve"> </w:t>
      </w:r>
      <w:r w:rsidRPr="006F75E9">
        <w:rPr>
          <w:rFonts w:ascii="Times New Roman" w:hAnsi="Times New Roman" w:cs="Times New Roman"/>
        </w:rPr>
        <w:t>2004</w:t>
      </w:r>
      <w:proofErr w:type="gramStart"/>
      <w:r w:rsidRPr="006F75E9">
        <w:rPr>
          <w:rFonts w:ascii="Times New Roman" w:hAnsi="Times New Roman" w:cs="Times New Roman"/>
        </w:rPr>
        <w:t>;22</w:t>
      </w:r>
      <w:proofErr w:type="gramEnd"/>
      <w:r w:rsidRPr="006F75E9">
        <w:rPr>
          <w:rFonts w:ascii="Times New Roman" w:hAnsi="Times New Roman" w:cs="Times New Roman"/>
        </w:rPr>
        <w:t>(4):961-983.</w:t>
      </w:r>
    </w:p>
    <w:p w:rsidR="00535120" w:rsidRPr="006F75E9" w:rsidRDefault="00A10E4B" w:rsidP="006F75E9">
      <w:pPr>
        <w:numPr>
          <w:ilvl w:val="0"/>
          <w:numId w:val="1"/>
        </w:numPr>
        <w:tabs>
          <w:tab w:val="left" w:pos="820"/>
        </w:tabs>
        <w:spacing w:line="480" w:lineRule="auto"/>
        <w:ind w:right="252" w:hanging="820"/>
        <w:rPr>
          <w:rFonts w:ascii="Times New Roman" w:eastAsia="Arial" w:hAnsi="Times New Roman" w:cs="Times New Roman"/>
        </w:rPr>
      </w:pPr>
      <w:r w:rsidRPr="00AE4170">
        <w:rPr>
          <w:rFonts w:ascii="Times New Roman" w:hAnsi="Times New Roman" w:cs="Times New Roman"/>
          <w:lang w:val="fr-CA"/>
        </w:rPr>
        <w:t xml:space="preserve">Laeut K, Dellue A, Montavon S, et al. </w:t>
      </w:r>
      <w:r w:rsidRPr="006F75E9">
        <w:rPr>
          <w:rFonts w:ascii="Times New Roman" w:hAnsi="Times New Roman" w:cs="Times New Roman"/>
        </w:rPr>
        <w:t xml:space="preserve">Incidence of venous thromboembolism in psychiatric units. </w:t>
      </w:r>
      <w:r w:rsidRPr="006F75E9">
        <w:rPr>
          <w:rFonts w:ascii="Times New Roman" w:hAnsi="Times New Roman" w:cs="Times New Roman"/>
          <w:i/>
        </w:rPr>
        <w:t>Journal of Thrombosis and Haemostasis.</w:t>
      </w:r>
      <w:r w:rsidRPr="006F75E9">
        <w:rPr>
          <w:rFonts w:ascii="Times New Roman" w:hAnsi="Times New Roman" w:cs="Times New Roman"/>
          <w:i/>
          <w:spacing w:val="-6"/>
        </w:rPr>
        <w:t xml:space="preserve"> </w:t>
      </w:r>
      <w:r w:rsidRPr="006F75E9">
        <w:rPr>
          <w:rFonts w:ascii="Times New Roman" w:hAnsi="Times New Roman" w:cs="Times New Roman"/>
        </w:rPr>
        <w:t>July 2011</w:t>
      </w:r>
      <w:proofErr w:type="gramStart"/>
      <w:r w:rsidRPr="006F75E9">
        <w:rPr>
          <w:rFonts w:ascii="Times New Roman" w:hAnsi="Times New Roman" w:cs="Times New Roman"/>
        </w:rPr>
        <w:t>;9:607</w:t>
      </w:r>
      <w:proofErr w:type="gramEnd"/>
      <w:r w:rsidRPr="006F75E9">
        <w:rPr>
          <w:rFonts w:ascii="Times New Roman" w:hAnsi="Times New Roman" w:cs="Times New Roman"/>
        </w:rPr>
        <w:t>-608.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123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Langan CJ, Weingart S. New diagnostic and treatment modalities for pulmonary embolism: one path through the confusion. </w:t>
      </w:r>
      <w:r w:rsidRPr="006F75E9">
        <w:rPr>
          <w:rFonts w:ascii="Times New Roman" w:hAnsi="Times New Roman" w:cs="Times New Roman"/>
          <w:i/>
          <w:sz w:val="22"/>
          <w:szCs w:val="22"/>
        </w:rPr>
        <w:t>Mt. Sinai J. Med.</w:t>
      </w:r>
      <w:r w:rsidRPr="006F75E9">
        <w:rPr>
          <w:rFonts w:ascii="Times New Roman" w:hAnsi="Times New Roman" w:cs="Times New Roman"/>
          <w:i/>
          <w:spacing w:val="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2006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;73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(2):528-541.</w:t>
      </w:r>
    </w:p>
    <w:p w:rsidR="00535120" w:rsidRPr="006F75E9" w:rsidRDefault="00A10E4B" w:rsidP="006F75E9">
      <w:pPr>
        <w:numPr>
          <w:ilvl w:val="0"/>
          <w:numId w:val="1"/>
        </w:numPr>
        <w:tabs>
          <w:tab w:val="left" w:pos="820"/>
        </w:tabs>
        <w:spacing w:line="480" w:lineRule="auto"/>
        <w:ind w:right="877" w:hanging="820"/>
        <w:rPr>
          <w:rFonts w:ascii="Times New Roman" w:eastAsia="Arial" w:hAnsi="Times New Roman" w:cs="Times New Roman"/>
        </w:rPr>
      </w:pPr>
      <w:r w:rsidRPr="006F75E9">
        <w:rPr>
          <w:rFonts w:ascii="Times New Roman" w:hAnsi="Times New Roman" w:cs="Times New Roman"/>
        </w:rPr>
        <w:t>Lichtenstein DA. Lung ultrasound in the critically ill.</w:t>
      </w:r>
      <w:r w:rsidRPr="006F75E9">
        <w:rPr>
          <w:rFonts w:ascii="Times New Roman" w:hAnsi="Times New Roman" w:cs="Times New Roman"/>
          <w:spacing w:val="-3"/>
        </w:rPr>
        <w:t xml:space="preserve"> </w:t>
      </w:r>
      <w:r w:rsidRPr="006F75E9">
        <w:rPr>
          <w:rFonts w:ascii="Times New Roman" w:hAnsi="Times New Roman" w:cs="Times New Roman"/>
          <w:i/>
        </w:rPr>
        <w:t>Netherlands Journal of Critical Care.</w:t>
      </w:r>
      <w:r w:rsidRPr="006F75E9">
        <w:rPr>
          <w:rFonts w:ascii="Times New Roman" w:hAnsi="Times New Roman" w:cs="Times New Roman"/>
          <w:i/>
          <w:spacing w:val="-1"/>
        </w:rPr>
        <w:t xml:space="preserve"> </w:t>
      </w:r>
      <w:r w:rsidRPr="006F75E9">
        <w:rPr>
          <w:rFonts w:ascii="Times New Roman" w:hAnsi="Times New Roman" w:cs="Times New Roman"/>
        </w:rPr>
        <w:t>April 2012</w:t>
      </w:r>
      <w:proofErr w:type="gramStart"/>
      <w:r w:rsidRPr="006F75E9">
        <w:rPr>
          <w:rFonts w:ascii="Times New Roman" w:hAnsi="Times New Roman" w:cs="Times New Roman"/>
        </w:rPr>
        <w:t>;16</w:t>
      </w:r>
      <w:proofErr w:type="gramEnd"/>
      <w:r w:rsidRPr="006F75E9">
        <w:rPr>
          <w:rFonts w:ascii="Times New Roman" w:hAnsi="Times New Roman" w:cs="Times New Roman"/>
        </w:rPr>
        <w:t>(2):43-51.</w:t>
      </w:r>
    </w:p>
    <w:p w:rsidR="00535120" w:rsidRPr="006F75E9" w:rsidRDefault="00A10E4B" w:rsidP="006F75E9">
      <w:pPr>
        <w:numPr>
          <w:ilvl w:val="0"/>
          <w:numId w:val="1"/>
        </w:numPr>
        <w:tabs>
          <w:tab w:val="left" w:pos="820"/>
        </w:tabs>
        <w:spacing w:line="480" w:lineRule="auto"/>
        <w:ind w:right="274" w:hanging="820"/>
        <w:rPr>
          <w:rFonts w:ascii="Times New Roman" w:eastAsia="Arial" w:hAnsi="Times New Roman" w:cs="Times New Roman"/>
        </w:rPr>
      </w:pPr>
      <w:r w:rsidRPr="00AE4170">
        <w:rPr>
          <w:rFonts w:ascii="Times New Roman" w:hAnsi="Times New Roman" w:cs="Times New Roman"/>
          <w:lang w:val="en-CA"/>
        </w:rPr>
        <w:t xml:space="preserve">Liu HX, Li Y, Wang Y, et al. </w:t>
      </w:r>
      <w:r w:rsidRPr="006F75E9">
        <w:rPr>
          <w:rFonts w:ascii="Times New Roman" w:hAnsi="Times New Roman" w:cs="Times New Roman"/>
        </w:rPr>
        <w:t>Pulmonary thromboembolism following thoracotomy for lung cancer.</w:t>
      </w:r>
      <w:r w:rsidRPr="006F75E9">
        <w:rPr>
          <w:rFonts w:ascii="Times New Roman" w:hAnsi="Times New Roman" w:cs="Times New Roman"/>
          <w:spacing w:val="1"/>
        </w:rPr>
        <w:t xml:space="preserve"> </w:t>
      </w:r>
      <w:r w:rsidRPr="006F75E9">
        <w:rPr>
          <w:rFonts w:ascii="Times New Roman" w:hAnsi="Times New Roman" w:cs="Times New Roman"/>
          <w:i/>
        </w:rPr>
        <w:t>Chinese Journal of Cancer Research.</w:t>
      </w:r>
      <w:r w:rsidRPr="006F75E9">
        <w:rPr>
          <w:rFonts w:ascii="Times New Roman" w:hAnsi="Times New Roman" w:cs="Times New Roman"/>
          <w:i/>
          <w:spacing w:val="-2"/>
        </w:rPr>
        <w:t xml:space="preserve"> </w:t>
      </w:r>
      <w:r w:rsidRPr="006F75E9">
        <w:rPr>
          <w:rFonts w:ascii="Times New Roman" w:hAnsi="Times New Roman" w:cs="Times New Roman"/>
        </w:rPr>
        <w:t>September 2006</w:t>
      </w:r>
      <w:proofErr w:type="gramStart"/>
      <w:r w:rsidRPr="006F75E9">
        <w:rPr>
          <w:rFonts w:ascii="Times New Roman" w:hAnsi="Times New Roman" w:cs="Times New Roman"/>
        </w:rPr>
        <w:t>;18</w:t>
      </w:r>
      <w:proofErr w:type="gramEnd"/>
      <w:r w:rsidRPr="006F75E9">
        <w:rPr>
          <w:rFonts w:ascii="Times New Roman" w:hAnsi="Times New Roman" w:cs="Times New Roman"/>
        </w:rPr>
        <w:t>(3):235-240.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1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Loewinger L, Budoff MJ. New advances in cardiac computed tomography. </w:t>
      </w:r>
      <w:r w:rsidRPr="006F75E9">
        <w:rPr>
          <w:rFonts w:ascii="Times New Roman" w:hAnsi="Times New Roman" w:cs="Times New Roman"/>
          <w:i/>
          <w:sz w:val="22"/>
          <w:szCs w:val="22"/>
        </w:rPr>
        <w:t>Curr. Opin. Cardiol.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2007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(5):408-412.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4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Mabrouk B, Anis C, Hassen D, et al. </w:t>
      </w:r>
      <w:r w:rsidRPr="006F75E9">
        <w:rPr>
          <w:rFonts w:ascii="Times New Roman" w:hAnsi="Times New Roman" w:cs="Times New Roman"/>
          <w:sz w:val="22"/>
          <w:szCs w:val="22"/>
        </w:rPr>
        <w:t>[Pulmonary thromboembolism: incidence, physiopathology, diagnosis and treatment].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Tunis. Med. </w:t>
      </w:r>
      <w:r w:rsidRPr="006F75E9">
        <w:rPr>
          <w:rFonts w:ascii="Times New Roman" w:hAnsi="Times New Roman" w:cs="Times New Roman"/>
          <w:sz w:val="22"/>
          <w:szCs w:val="22"/>
        </w:rPr>
        <w:t>2014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;92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(7):435-447.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1048" w:hanging="820"/>
        <w:jc w:val="both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Madder RD, Raff GL, Hickman L, et al. Comparative diagnostic yield and 3-month outcomes of "triple rule-out" and standard protocol coronary CT angiography in the </w:t>
      </w:r>
      <w:r w:rsidRPr="006F75E9">
        <w:rPr>
          <w:rFonts w:ascii="Times New Roman" w:hAnsi="Times New Roman" w:cs="Times New Roman"/>
          <w:sz w:val="22"/>
          <w:szCs w:val="22"/>
        </w:rPr>
        <w:lastRenderedPageBreak/>
        <w:t>evaluation of acute chest pain.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J Cardiovasc Comput Tomogr.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;5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(3):165-171.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88" w:hanging="820"/>
        <w:jc w:val="both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Mamlouk MD, vanSonnenberg E, Gosalia R, et al. </w:t>
      </w:r>
      <w:r w:rsidRPr="006F75E9">
        <w:rPr>
          <w:rFonts w:ascii="Times New Roman" w:hAnsi="Times New Roman" w:cs="Times New Roman"/>
          <w:sz w:val="22"/>
          <w:szCs w:val="22"/>
        </w:rPr>
        <w:t xml:space="preserve">Pulmonary embolism at CT angiography: implications for appropriateness, cost, and radiation exposure in 2003 patients. </w:t>
      </w:r>
      <w:r w:rsidRPr="006F75E9">
        <w:rPr>
          <w:rFonts w:ascii="Times New Roman" w:hAnsi="Times New Roman" w:cs="Times New Roman"/>
          <w:i/>
          <w:sz w:val="22"/>
          <w:szCs w:val="22"/>
        </w:rPr>
        <w:t>Radiology.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;256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(2):625-632.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135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Marshall PS, Mathews KS, Siegel MD. Diagnosis and management of life-threatening pulmonary embolism.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J. Intensive Care Med. </w:t>
      </w:r>
      <w:r w:rsidRPr="006F75E9">
        <w:rPr>
          <w:rFonts w:ascii="Times New Roman" w:hAnsi="Times New Roman" w:cs="Times New Roman"/>
          <w:sz w:val="22"/>
          <w:szCs w:val="22"/>
        </w:rPr>
        <w:t>2011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;26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(5):275-294.</w:t>
      </w:r>
    </w:p>
    <w:p w:rsidR="00535120" w:rsidRPr="006F75E9" w:rsidRDefault="00A10E4B" w:rsidP="006F75E9">
      <w:pPr>
        <w:numPr>
          <w:ilvl w:val="0"/>
          <w:numId w:val="1"/>
        </w:numPr>
        <w:tabs>
          <w:tab w:val="left" w:pos="820"/>
        </w:tabs>
        <w:spacing w:line="480" w:lineRule="auto"/>
        <w:ind w:right="727" w:hanging="820"/>
        <w:rPr>
          <w:rFonts w:ascii="Times New Roman" w:eastAsia="Arial" w:hAnsi="Times New Roman" w:cs="Times New Roman"/>
        </w:rPr>
      </w:pPr>
      <w:r w:rsidRPr="006F75E9">
        <w:rPr>
          <w:rFonts w:ascii="Times New Roman" w:hAnsi="Times New Roman" w:cs="Times New Roman"/>
        </w:rPr>
        <w:t xml:space="preserve">Martin TN, Brady AJB. The diagnosis and treatment of acute pulmonary thromboembolism. </w:t>
      </w:r>
      <w:r w:rsidRPr="006F75E9">
        <w:rPr>
          <w:rFonts w:ascii="Times New Roman" w:hAnsi="Times New Roman" w:cs="Times New Roman"/>
          <w:i/>
        </w:rPr>
        <w:t xml:space="preserve">Journal of the Royal College of Physicians of Edinburgh. </w:t>
      </w:r>
      <w:r w:rsidRPr="006F75E9">
        <w:rPr>
          <w:rFonts w:ascii="Times New Roman" w:hAnsi="Times New Roman" w:cs="Times New Roman"/>
        </w:rPr>
        <w:t>2009</w:t>
      </w:r>
      <w:proofErr w:type="gramStart"/>
      <w:r w:rsidRPr="006F75E9">
        <w:rPr>
          <w:rFonts w:ascii="Times New Roman" w:hAnsi="Times New Roman" w:cs="Times New Roman"/>
        </w:rPr>
        <w:t>;39</w:t>
      </w:r>
      <w:proofErr w:type="gramEnd"/>
      <w:r w:rsidRPr="006F75E9">
        <w:rPr>
          <w:rFonts w:ascii="Times New Roman" w:hAnsi="Times New Roman" w:cs="Times New Roman"/>
        </w:rPr>
        <w:t>(2):107-112.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9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Masotti L, Righini M, Vuilleumier N, et al. </w:t>
      </w:r>
      <w:r w:rsidRPr="006F75E9">
        <w:rPr>
          <w:rFonts w:ascii="Times New Roman" w:hAnsi="Times New Roman" w:cs="Times New Roman"/>
          <w:sz w:val="22"/>
          <w:szCs w:val="22"/>
        </w:rPr>
        <w:t>Prognostic stratification of acute pulmonary embolism: focus on clinical aspects, imaging, and biomarkers.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Vasc Health Risk Manag.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2009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;5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(4):567-575.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41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Meyer G, Sors H. [Role of spiral CT in the emergency diagnosis of pulmonary embolism]. </w:t>
      </w:r>
      <w:r w:rsidRPr="006F75E9">
        <w:rPr>
          <w:rFonts w:ascii="Times New Roman" w:hAnsi="Times New Roman" w:cs="Times New Roman"/>
          <w:i/>
          <w:sz w:val="22"/>
          <w:szCs w:val="22"/>
        </w:rPr>
        <w:t>Presse Med.</w:t>
      </w:r>
      <w:r w:rsidRPr="006F75E9">
        <w:rPr>
          <w:rFonts w:ascii="Times New Roman" w:hAnsi="Times New Roman" w:cs="Times New Roman"/>
          <w:i/>
          <w:spacing w:val="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Oct 03 1998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;27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(29):1482-1483.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09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Mittadodla PS, Kumar S, Smith E, Badireddy M, Turki M, Fioravanti GT. CT pulmonary angiography: an over-utilized imaging modality in hospitalized patients with suspected pulmonary embolism.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J Community Hosp Intern Med Perspect. </w:t>
      </w:r>
      <w:r w:rsidRPr="006F75E9">
        <w:rPr>
          <w:rFonts w:ascii="Times New Roman" w:hAnsi="Times New Roman" w:cs="Times New Roman"/>
          <w:sz w:val="22"/>
          <w:szCs w:val="22"/>
        </w:rPr>
        <w:t>2013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Novelline RA, Rhea JT, Rao PM, Stuk JL. Helical CT in emergency radiology.</w:t>
      </w:r>
      <w:r w:rsidR="006F75E9">
        <w:rPr>
          <w:rFonts w:ascii="Times New Roman" w:hAnsi="Times New Roman" w:cs="Times New Roman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Radiology.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1999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;213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(2):321-339.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3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Ong CW, Malipatil V, Lavercombe M, et al. </w:t>
      </w:r>
      <w:r w:rsidRPr="006F75E9">
        <w:rPr>
          <w:rFonts w:ascii="Times New Roman" w:hAnsi="Times New Roman" w:cs="Times New Roman"/>
          <w:sz w:val="22"/>
          <w:szCs w:val="22"/>
        </w:rPr>
        <w:t>Implementation of a clinical prediction tool for pulmonary embolism diagnosis in a tertiary teaching hospital reduces the number of computed tomography pulmonary angiograms performed.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Intern Med J.</w:t>
      </w:r>
      <w:r w:rsidRPr="006F75E9">
        <w:rPr>
          <w:rFonts w:ascii="Times New Roman" w:hAnsi="Times New Roman" w:cs="Times New Roman"/>
          <w:i/>
          <w:spacing w:val="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2013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;43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(2):169-174.</w:t>
      </w:r>
    </w:p>
    <w:p w:rsidR="00535120" w:rsidRPr="006F75E9" w:rsidRDefault="00A10E4B" w:rsidP="006F75E9">
      <w:pPr>
        <w:numPr>
          <w:ilvl w:val="0"/>
          <w:numId w:val="1"/>
        </w:numPr>
        <w:tabs>
          <w:tab w:val="left" w:pos="820"/>
        </w:tabs>
        <w:spacing w:line="480" w:lineRule="auto"/>
        <w:ind w:hanging="820"/>
        <w:rPr>
          <w:rFonts w:ascii="Times New Roman" w:hAnsi="Times New Roman" w:cs="Times New Roman"/>
        </w:rPr>
      </w:pPr>
      <w:r w:rsidRPr="006F75E9">
        <w:rPr>
          <w:rFonts w:ascii="Times New Roman" w:hAnsi="Times New Roman" w:cs="Times New Roman"/>
        </w:rPr>
        <w:t xml:space="preserve">Ouellette DW, Patocka C. Pulmonary embolism. </w:t>
      </w:r>
      <w:r w:rsidRPr="006F75E9">
        <w:rPr>
          <w:rFonts w:ascii="Times New Roman" w:hAnsi="Times New Roman" w:cs="Times New Roman"/>
          <w:i/>
        </w:rPr>
        <w:t>Emerg. Med. Clin. North Am.</w:t>
      </w:r>
      <w:r w:rsidR="006F75E9" w:rsidRPr="006F75E9">
        <w:rPr>
          <w:rFonts w:ascii="Times New Roman" w:hAnsi="Times New Roman" w:cs="Times New Roman"/>
          <w:i/>
        </w:rPr>
        <w:t xml:space="preserve"> </w:t>
      </w:r>
      <w:r w:rsidRPr="006F75E9">
        <w:rPr>
          <w:rFonts w:ascii="Times New Roman" w:hAnsi="Times New Roman" w:cs="Times New Roman"/>
        </w:rPr>
        <w:t>2012</w:t>
      </w:r>
      <w:proofErr w:type="gramStart"/>
      <w:r w:rsidRPr="006F75E9">
        <w:rPr>
          <w:rFonts w:ascii="Times New Roman" w:hAnsi="Times New Roman" w:cs="Times New Roman"/>
        </w:rPr>
        <w:t>;30</w:t>
      </w:r>
      <w:proofErr w:type="gramEnd"/>
      <w:r w:rsidRPr="006F75E9">
        <w:rPr>
          <w:rFonts w:ascii="Times New Roman" w:hAnsi="Times New Roman" w:cs="Times New Roman"/>
        </w:rPr>
        <w:t>(2):329-375.</w:t>
      </w:r>
    </w:p>
    <w:p w:rsidR="00535120" w:rsidRPr="006F75E9" w:rsidRDefault="00A10E4B" w:rsidP="006F75E9">
      <w:pPr>
        <w:numPr>
          <w:ilvl w:val="0"/>
          <w:numId w:val="1"/>
        </w:numPr>
        <w:tabs>
          <w:tab w:val="left" w:pos="820"/>
        </w:tabs>
        <w:spacing w:line="480" w:lineRule="auto"/>
        <w:ind w:right="193" w:hanging="820"/>
        <w:rPr>
          <w:rFonts w:ascii="Times New Roman" w:eastAsia="Arial" w:hAnsi="Times New Roman" w:cs="Times New Roman"/>
        </w:rPr>
      </w:pPr>
      <w:r w:rsidRPr="00AE4170">
        <w:rPr>
          <w:rFonts w:ascii="Times New Roman" w:hAnsi="Times New Roman" w:cs="Times New Roman"/>
          <w:lang w:val="es-ES_tradnl"/>
        </w:rPr>
        <w:t xml:space="preserve">Perelas A, Dimou A, Saenz A, et al. </w:t>
      </w:r>
      <w:r w:rsidRPr="006F75E9">
        <w:rPr>
          <w:rFonts w:ascii="Times New Roman" w:hAnsi="Times New Roman" w:cs="Times New Roman"/>
        </w:rPr>
        <w:t xml:space="preserve">Incidental findings on computed tomography </w:t>
      </w:r>
      <w:r w:rsidRPr="006F75E9">
        <w:rPr>
          <w:rFonts w:ascii="Times New Roman" w:hAnsi="Times New Roman" w:cs="Times New Roman"/>
        </w:rPr>
        <w:lastRenderedPageBreak/>
        <w:t>angiography in patients evaluated for pulmonary embolism.</w:t>
      </w:r>
      <w:r w:rsidRPr="006F75E9">
        <w:rPr>
          <w:rFonts w:ascii="Times New Roman" w:hAnsi="Times New Roman" w:cs="Times New Roman"/>
          <w:spacing w:val="-2"/>
        </w:rPr>
        <w:t xml:space="preserve"> </w:t>
      </w:r>
      <w:r w:rsidRPr="006F75E9">
        <w:rPr>
          <w:rFonts w:ascii="Times New Roman" w:hAnsi="Times New Roman" w:cs="Times New Roman"/>
          <w:i/>
        </w:rPr>
        <w:t>Annals of the American Thoracic Society.</w:t>
      </w:r>
      <w:r w:rsidRPr="006F75E9">
        <w:rPr>
          <w:rFonts w:ascii="Times New Roman" w:hAnsi="Times New Roman" w:cs="Times New Roman"/>
          <w:i/>
          <w:spacing w:val="-4"/>
        </w:rPr>
        <w:t xml:space="preserve"> </w:t>
      </w:r>
      <w:r w:rsidRPr="006F75E9">
        <w:rPr>
          <w:rFonts w:ascii="Times New Roman" w:hAnsi="Times New Roman" w:cs="Times New Roman"/>
        </w:rPr>
        <w:t>01 May 2015</w:t>
      </w:r>
      <w:proofErr w:type="gramStart"/>
      <w:r w:rsidRPr="006F75E9">
        <w:rPr>
          <w:rFonts w:ascii="Times New Roman" w:hAnsi="Times New Roman" w:cs="Times New Roman"/>
        </w:rPr>
        <w:t>;12</w:t>
      </w:r>
      <w:proofErr w:type="gramEnd"/>
      <w:r w:rsidRPr="006F75E9">
        <w:rPr>
          <w:rFonts w:ascii="Times New Roman" w:hAnsi="Times New Roman" w:cs="Times New Roman"/>
        </w:rPr>
        <w:t>(5):689-695.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87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Press A, McCullagh L, Khan S, Schachter A, Pardo S, 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McGinn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 xml:space="preserve"> T. Usability Testing of a Complex Clinical Decision Support Tool in the Emergency Department: Lessons Learned.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JMIR Hum Factors. </w:t>
      </w:r>
      <w:r w:rsidRPr="006F75E9">
        <w:rPr>
          <w:rFonts w:ascii="Times New Roman" w:hAnsi="Times New Roman" w:cs="Times New Roman"/>
          <w:sz w:val="22"/>
          <w:szCs w:val="22"/>
        </w:rPr>
        <w:t>2015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26" w:hanging="820"/>
        <w:rPr>
          <w:rFonts w:ascii="Times New Roman" w:hAnsi="Times New Roman" w:cs="Times New Roman"/>
          <w:sz w:val="22"/>
          <w:szCs w:val="22"/>
        </w:rPr>
      </w:pPr>
      <w:r w:rsidRPr="00AE4170">
        <w:rPr>
          <w:rFonts w:ascii="Times New Roman" w:hAnsi="Times New Roman" w:cs="Times New Roman"/>
          <w:sz w:val="22"/>
          <w:szCs w:val="22"/>
          <w:lang w:val="es-ES_tradnl"/>
        </w:rPr>
        <w:t xml:space="preserve">Preto AS, Rocha DM, Campos JT, Carneiro AL, Goncalves JF. </w:t>
      </w:r>
      <w:r w:rsidRPr="006F75E9">
        <w:rPr>
          <w:rFonts w:ascii="Times New Roman" w:hAnsi="Times New Roman" w:cs="Times New Roman"/>
          <w:sz w:val="22"/>
          <w:szCs w:val="22"/>
        </w:rPr>
        <w:t>Pulmonary thromboembolism revisited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:The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 xml:space="preserve"> radiologist's view.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Arquivos de Medicina.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May June 2010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;24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(3):99-105.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9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Prologo JD, Gilkeson RC, Diaz M, Asaad J. CT pulmonary angiography: a comparative analysis of the utilization patterns in emergency department and hospitalized patients between 1998 and 2003.</w:t>
      </w:r>
      <w:r w:rsidRPr="006F75E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AJR Am J Roentgenol. </w:t>
      </w:r>
      <w:r w:rsidRPr="006F75E9">
        <w:rPr>
          <w:rFonts w:ascii="Times New Roman" w:hAnsi="Times New Roman" w:cs="Times New Roman"/>
          <w:sz w:val="22"/>
          <w:szCs w:val="22"/>
        </w:rPr>
        <w:t>2004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;183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(4):1093-1096.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67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Prologo JD, Glauser J. Variable diagnostic approach to suspected pulmonary embolism in the ED of a major academic tertiary care center.</w:t>
      </w:r>
      <w:r w:rsidRPr="006F75E9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Am. J. Emerg. Med. </w:t>
      </w:r>
      <w:r w:rsidRPr="006F75E9">
        <w:rPr>
          <w:rFonts w:ascii="Times New Roman" w:hAnsi="Times New Roman" w:cs="Times New Roman"/>
          <w:sz w:val="22"/>
          <w:szCs w:val="22"/>
        </w:rPr>
        <w:t>2002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(1):5-9.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07" w:hanging="820"/>
        <w:rPr>
          <w:rFonts w:ascii="Times New Roman" w:hAnsi="Times New Roman" w:cs="Times New Roman"/>
          <w:sz w:val="22"/>
          <w:szCs w:val="22"/>
        </w:rPr>
      </w:pPr>
      <w:r w:rsidRPr="00AE4170">
        <w:rPr>
          <w:rFonts w:ascii="Times New Roman" w:hAnsi="Times New Roman" w:cs="Times New Roman"/>
          <w:sz w:val="22"/>
          <w:szCs w:val="22"/>
          <w:lang w:val="en-CA"/>
        </w:rPr>
        <w:t xml:space="preserve">Querellou E, Leyral J, Brun C, et al. </w:t>
      </w:r>
      <w:r w:rsidRPr="006F75E9">
        <w:rPr>
          <w:rFonts w:ascii="Times New Roman" w:hAnsi="Times New Roman" w:cs="Times New Roman"/>
          <w:sz w:val="22"/>
          <w:szCs w:val="22"/>
        </w:rPr>
        <w:t xml:space="preserve">[In and out-of-hospital cardiac arrest and echography: a review]. </w:t>
      </w:r>
      <w:r w:rsidRPr="006F75E9">
        <w:rPr>
          <w:rFonts w:ascii="Times New Roman" w:hAnsi="Times New Roman" w:cs="Times New Roman"/>
          <w:i/>
          <w:sz w:val="22"/>
          <w:szCs w:val="22"/>
        </w:rPr>
        <w:t>Ann. Fr. Anesth. Reanim.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2009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;28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(9):769-778.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89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Radecki RP. CT coronary angiography: new risks for low-risk chest pain.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Emerg Med J.</w:t>
      </w:r>
      <w:r w:rsidRPr="006F75E9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2013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(10):856-857.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890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Ray P, Birolleau S, Riou B. [Acute dyspnoea in elderly patients].</w:t>
      </w:r>
      <w:r w:rsidRPr="006F75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Rev. Mal. Respir. </w:t>
      </w:r>
      <w:r w:rsidRPr="006F75E9">
        <w:rPr>
          <w:rFonts w:ascii="Times New Roman" w:hAnsi="Times New Roman" w:cs="Times New Roman"/>
          <w:sz w:val="22"/>
          <w:szCs w:val="22"/>
        </w:rPr>
        <w:t>2002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;19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(4):491-503.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07" w:hanging="820"/>
        <w:jc w:val="both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Razzouk L, Fusaro M, Esquitin R. Novel biomarkers for risk stratification and identification of life-threatening cardiovascular disease: troponin and beyond. </w:t>
      </w:r>
      <w:r w:rsidRPr="006F75E9">
        <w:rPr>
          <w:rFonts w:ascii="Times New Roman" w:hAnsi="Times New Roman" w:cs="Times New Roman"/>
          <w:i/>
          <w:sz w:val="22"/>
          <w:szCs w:val="22"/>
        </w:rPr>
        <w:t>Curr Cardiol Rev.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;8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(2):109-115.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22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Reagle Z, Tringali S, Gill N, Peterson MW. Diagnostic yield and renal complications after computed tomography pulmonary angiograms performed in a community-based academic hospital.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J Community Hosp Intern Med Perspect. </w:t>
      </w:r>
      <w:r w:rsidRPr="006F75E9">
        <w:rPr>
          <w:rFonts w:ascii="Times New Roman" w:hAnsi="Times New Roman" w:cs="Times New Roman"/>
          <w:sz w:val="22"/>
          <w:szCs w:val="22"/>
        </w:rPr>
        <w:t>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3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Reissig A, Copetti R, Kroegel C. Current role of emergency ultrasound of the chest.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Crit. </w:t>
      </w:r>
      <w:r w:rsidRPr="006F75E9">
        <w:rPr>
          <w:rFonts w:ascii="Times New Roman" w:hAnsi="Times New Roman" w:cs="Times New Roman"/>
          <w:i/>
          <w:sz w:val="22"/>
          <w:szCs w:val="22"/>
        </w:rPr>
        <w:lastRenderedPageBreak/>
        <w:t>Care Med.</w:t>
      </w:r>
      <w:r w:rsidRPr="006F75E9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;39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(4):839-845.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822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Righini M, Perrier A, De Moerloose P, Bounameaux H. D-Dimer for venous thromboembolism diagnosis: 20 years later.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J Thromb Haemost. </w:t>
      </w:r>
      <w:r w:rsidRPr="006F75E9">
        <w:rPr>
          <w:rFonts w:ascii="Times New Roman" w:hAnsi="Times New Roman" w:cs="Times New Roman"/>
          <w:sz w:val="22"/>
          <w:szCs w:val="22"/>
        </w:rPr>
        <w:t>2008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;6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(7):1059-1071.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9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Rogg JG, De Neve JW, Huang C, et al. </w:t>
      </w:r>
      <w:r w:rsidRPr="006F75E9">
        <w:rPr>
          <w:rFonts w:ascii="Times New Roman" w:hAnsi="Times New Roman" w:cs="Times New Roman"/>
          <w:sz w:val="22"/>
          <w:szCs w:val="22"/>
        </w:rPr>
        <w:t>The triple work-up for emergency department patients with acute chest pain: how often does it occur?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J. Emerg. Med. </w:t>
      </w:r>
      <w:r w:rsidRPr="006F75E9">
        <w:rPr>
          <w:rFonts w:ascii="Times New Roman" w:hAnsi="Times New Roman" w:cs="Times New Roman"/>
          <w:sz w:val="22"/>
          <w:szCs w:val="22"/>
        </w:rPr>
        <w:t>2011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;40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(2):128-134.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01" w:hanging="820"/>
        <w:jc w:val="both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Rohacek M, Szucs-Farkas Z, Pfortmuller CA, Zimmermann H, Exadaktylos A. Acute cardiac disorder or pneumonia and concomitant presence of pulmonary embolism. </w:t>
      </w:r>
      <w:r w:rsidRPr="006F75E9">
        <w:rPr>
          <w:rFonts w:ascii="Times New Roman" w:hAnsi="Times New Roman" w:cs="Times New Roman"/>
          <w:i/>
          <w:sz w:val="22"/>
          <w:szCs w:val="22"/>
        </w:rPr>
        <w:t>PLoS ONE.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;7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(10):16.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Rosen CL, Tracy JA. The diagnosis of lower extremity deep venous thrombosis.</w:t>
      </w:r>
      <w:r w:rsidR="006F75E9" w:rsidRPr="006F75E9">
        <w:rPr>
          <w:rFonts w:ascii="Times New Roman" w:hAnsi="Times New Roman" w:cs="Times New Roman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Emerg. Med. Clin. North Am.</w:t>
      </w:r>
      <w:r w:rsidRPr="006F75E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;19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(4):895-912.</w:t>
      </w:r>
    </w:p>
    <w:p w:rsidR="00535120" w:rsidRPr="006F75E9" w:rsidRDefault="00A10E4B" w:rsidP="006F75E9">
      <w:pPr>
        <w:numPr>
          <w:ilvl w:val="0"/>
          <w:numId w:val="1"/>
        </w:numPr>
        <w:tabs>
          <w:tab w:val="left" w:pos="820"/>
        </w:tabs>
        <w:spacing w:line="480" w:lineRule="auto"/>
        <w:ind w:right="1157" w:hanging="820"/>
        <w:rPr>
          <w:rFonts w:ascii="Times New Roman" w:eastAsia="Arial" w:hAnsi="Times New Roman" w:cs="Times New Roman"/>
        </w:rPr>
      </w:pPr>
      <w:r w:rsidRPr="006F75E9">
        <w:rPr>
          <w:rFonts w:ascii="Times New Roman" w:hAnsi="Times New Roman" w:cs="Times New Roman"/>
        </w:rPr>
        <w:t>Rosenberg VA, Lockwood CJ. Thromboembolism in pregnancy.</w:t>
      </w:r>
      <w:r w:rsidRPr="006F75E9">
        <w:rPr>
          <w:rFonts w:ascii="Times New Roman" w:hAnsi="Times New Roman" w:cs="Times New Roman"/>
          <w:spacing w:val="-3"/>
        </w:rPr>
        <w:t xml:space="preserve"> </w:t>
      </w:r>
      <w:r w:rsidRPr="006F75E9">
        <w:rPr>
          <w:rFonts w:ascii="Times New Roman" w:hAnsi="Times New Roman" w:cs="Times New Roman"/>
          <w:i/>
        </w:rPr>
        <w:t>Obstet. Gynecol. Clin. North Am.</w:t>
      </w:r>
      <w:r w:rsidRPr="006F75E9">
        <w:rPr>
          <w:rFonts w:ascii="Times New Roman" w:hAnsi="Times New Roman" w:cs="Times New Roman"/>
          <w:i/>
          <w:spacing w:val="-2"/>
        </w:rPr>
        <w:t xml:space="preserve"> </w:t>
      </w:r>
      <w:r w:rsidRPr="006F75E9">
        <w:rPr>
          <w:rFonts w:ascii="Times New Roman" w:hAnsi="Times New Roman" w:cs="Times New Roman"/>
        </w:rPr>
        <w:t>2007</w:t>
      </w:r>
      <w:proofErr w:type="gramStart"/>
      <w:r w:rsidRPr="006F75E9">
        <w:rPr>
          <w:rFonts w:ascii="Times New Roman" w:hAnsi="Times New Roman" w:cs="Times New Roman"/>
        </w:rPr>
        <w:t>;34</w:t>
      </w:r>
      <w:proofErr w:type="gramEnd"/>
      <w:r w:rsidRPr="006F75E9">
        <w:rPr>
          <w:rFonts w:ascii="Times New Roman" w:hAnsi="Times New Roman" w:cs="Times New Roman"/>
        </w:rPr>
        <w:t>(3):481-500.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22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Rybicki FJ, Udelson JE, Peacock WF, et al. 2015 ACR/ACC/AHA/AATS/ACEP ASNC/NASCI/SAEM/SCCT/SCMR/SCPC/SNMMI/STR/STS Appropriate Utilization of Cardiovascular Imaging in Emergency Department Patients with Chest Pain :A Joint Document of the American College of Radiology Appropriateness Criteria Committee and the American College of Cardiology Appropriate Use Criteria Task Force. </w:t>
      </w:r>
      <w:r w:rsidRPr="006F75E9">
        <w:rPr>
          <w:rFonts w:ascii="Times New Roman" w:hAnsi="Times New Roman" w:cs="Times New Roman"/>
          <w:i/>
          <w:sz w:val="22"/>
          <w:szCs w:val="22"/>
        </w:rPr>
        <w:t>J. Am. Coll. Radiol.</w:t>
      </w:r>
      <w:r w:rsidRPr="006F75E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2016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;13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(2):e1-e29.</w:t>
      </w:r>
    </w:p>
    <w:p w:rsidR="00535120" w:rsidRPr="006F75E9" w:rsidRDefault="00A10E4B" w:rsidP="006F75E9">
      <w:pPr>
        <w:numPr>
          <w:ilvl w:val="0"/>
          <w:numId w:val="1"/>
        </w:numPr>
        <w:tabs>
          <w:tab w:val="left" w:pos="820"/>
        </w:tabs>
        <w:spacing w:line="480" w:lineRule="auto"/>
        <w:ind w:right="301" w:hanging="820"/>
        <w:rPr>
          <w:rFonts w:ascii="Times New Roman" w:eastAsia="Arial" w:hAnsi="Times New Roman" w:cs="Times New Roman"/>
        </w:rPr>
      </w:pPr>
      <w:r w:rsidRPr="006F75E9">
        <w:rPr>
          <w:rFonts w:ascii="Times New Roman" w:hAnsi="Times New Roman" w:cs="Times New Roman"/>
        </w:rPr>
        <w:t xml:space="preserve">Sadosty AT, Boie ET, Stead LG. Pulmonary embolism. </w:t>
      </w:r>
      <w:r w:rsidRPr="006F75E9">
        <w:rPr>
          <w:rFonts w:ascii="Times New Roman" w:hAnsi="Times New Roman" w:cs="Times New Roman"/>
          <w:i/>
        </w:rPr>
        <w:t>Emerg. Med. Clin. North Am.</w:t>
      </w:r>
      <w:r w:rsidRPr="006F75E9">
        <w:rPr>
          <w:rFonts w:ascii="Times New Roman" w:hAnsi="Times New Roman" w:cs="Times New Roman"/>
          <w:i/>
          <w:spacing w:val="-2"/>
        </w:rPr>
        <w:t xml:space="preserve"> </w:t>
      </w:r>
      <w:r w:rsidRPr="006F75E9">
        <w:rPr>
          <w:rFonts w:ascii="Times New Roman" w:hAnsi="Times New Roman" w:cs="Times New Roman"/>
        </w:rPr>
        <w:t>2003</w:t>
      </w:r>
      <w:proofErr w:type="gramStart"/>
      <w:r w:rsidRPr="006F75E9">
        <w:rPr>
          <w:rFonts w:ascii="Times New Roman" w:hAnsi="Times New Roman" w:cs="Times New Roman"/>
        </w:rPr>
        <w:t>;21</w:t>
      </w:r>
      <w:proofErr w:type="gramEnd"/>
      <w:r w:rsidRPr="006F75E9">
        <w:rPr>
          <w:rFonts w:ascii="Times New Roman" w:hAnsi="Times New Roman" w:cs="Times New Roman"/>
        </w:rPr>
        <w:t>(2):363-384.</w:t>
      </w:r>
    </w:p>
    <w:p w:rsidR="00535120" w:rsidRPr="006F75E9" w:rsidRDefault="00A10E4B" w:rsidP="006F75E9">
      <w:pPr>
        <w:numPr>
          <w:ilvl w:val="0"/>
          <w:numId w:val="1"/>
        </w:numPr>
        <w:tabs>
          <w:tab w:val="left" w:pos="820"/>
        </w:tabs>
        <w:spacing w:line="480" w:lineRule="auto"/>
        <w:ind w:hanging="820"/>
        <w:rPr>
          <w:rFonts w:ascii="Times New Roman" w:hAnsi="Times New Roman" w:cs="Times New Roman"/>
        </w:rPr>
      </w:pPr>
      <w:r w:rsidRPr="006F75E9">
        <w:rPr>
          <w:rFonts w:ascii="Times New Roman" w:hAnsi="Times New Roman" w:cs="Times New Roman"/>
        </w:rPr>
        <w:t>Saeed M. Deep vein thrombosis and its diagnosis.</w:t>
      </w:r>
      <w:r w:rsidRPr="006F75E9">
        <w:rPr>
          <w:rFonts w:ascii="Times New Roman" w:hAnsi="Times New Roman" w:cs="Times New Roman"/>
          <w:spacing w:val="-2"/>
        </w:rPr>
        <w:t xml:space="preserve"> </w:t>
      </w:r>
      <w:r w:rsidRPr="006F75E9">
        <w:rPr>
          <w:rFonts w:ascii="Times New Roman" w:hAnsi="Times New Roman" w:cs="Times New Roman"/>
          <w:i/>
        </w:rPr>
        <w:t>Techniques in Orthopaedics.</w:t>
      </w:r>
      <w:r w:rsidR="006F75E9" w:rsidRPr="006F75E9">
        <w:rPr>
          <w:rFonts w:ascii="Times New Roman" w:hAnsi="Times New Roman" w:cs="Times New Roman"/>
          <w:i/>
        </w:rPr>
        <w:t xml:space="preserve"> </w:t>
      </w:r>
      <w:r w:rsidRPr="006F75E9">
        <w:rPr>
          <w:rFonts w:ascii="Times New Roman" w:hAnsi="Times New Roman" w:cs="Times New Roman"/>
        </w:rPr>
        <w:t>December 2004</w:t>
      </w:r>
      <w:proofErr w:type="gramStart"/>
      <w:r w:rsidRPr="006F75E9">
        <w:rPr>
          <w:rFonts w:ascii="Times New Roman" w:hAnsi="Times New Roman" w:cs="Times New Roman"/>
        </w:rPr>
        <w:t>;19</w:t>
      </w:r>
      <w:proofErr w:type="gramEnd"/>
      <w:r w:rsidRPr="006F75E9">
        <w:rPr>
          <w:rFonts w:ascii="Times New Roman" w:hAnsi="Times New Roman" w:cs="Times New Roman"/>
        </w:rPr>
        <w:t>(4):240-252.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81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Salvolini L, Scaglione M, Giuseppetti GM, Giovagnoni A. Suspected pulmonary embolism and deep venous thrombosis: A comprehensive MDCT diagnosis in the acute clinical setting.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Eur. J. Radiol. </w:t>
      </w:r>
      <w:r w:rsidRPr="006F75E9">
        <w:rPr>
          <w:rFonts w:ascii="Times New Roman" w:hAnsi="Times New Roman" w:cs="Times New Roman"/>
          <w:sz w:val="22"/>
          <w:szCs w:val="22"/>
        </w:rPr>
        <w:t>2008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;65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(3):340-349.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1566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lastRenderedPageBreak/>
        <w:t xml:space="preserve">Saraogi A. Lung ultrasound: Present and future. </w:t>
      </w:r>
      <w:r w:rsidRPr="006F75E9">
        <w:rPr>
          <w:rFonts w:ascii="Times New Roman" w:hAnsi="Times New Roman" w:cs="Times New Roman"/>
          <w:i/>
          <w:sz w:val="22"/>
          <w:szCs w:val="22"/>
        </w:rPr>
        <w:t>Lung India.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01 May 2015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(3):250-257.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21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Savino G, Herzog C, Costello P, Schoepf UJ. 64 slice cardiovascular CT in the emergency department: concepts and first experiences.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Radiol Med. </w:t>
      </w:r>
      <w:r w:rsidRPr="006F75E9">
        <w:rPr>
          <w:rFonts w:ascii="Times New Roman" w:hAnsi="Times New Roman" w:cs="Times New Roman"/>
          <w:sz w:val="22"/>
          <w:szCs w:val="22"/>
        </w:rPr>
        <w:t>2006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;111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(4):481-496.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07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Schellhaass A, Walther A, Konstantinides S, Bottiger BW. The diagnosis and treatment of acute pulmonary embolism.</w:t>
      </w:r>
      <w:r w:rsidRPr="006F75E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Dtsch Arztebl Int.</w:t>
      </w:r>
      <w:r w:rsidR="006F75E9" w:rsidRPr="006F75E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;107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(34-35):589-595.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92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Schissler AJ, Rozenshtein A, Kulon ME, et al. </w:t>
      </w:r>
      <w:r w:rsidRPr="006F75E9">
        <w:rPr>
          <w:rFonts w:ascii="Times New Roman" w:hAnsi="Times New Roman" w:cs="Times New Roman"/>
          <w:sz w:val="22"/>
          <w:szCs w:val="22"/>
        </w:rPr>
        <w:t>CT pulmonary angiography: increasingly diagnosing less severe pulmonary emboli.</w:t>
      </w:r>
      <w:r w:rsidRPr="006F75E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PLoS ONE.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2013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;8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(6).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67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Shah BN, Ahmadvazir S, Pabla JS, Zacharias K, Senior R. The role of urgent transthoracic echocardiography in the evaluation of patients presenting with acute chest pain. </w:t>
      </w:r>
      <w:r w:rsidRPr="006F75E9">
        <w:rPr>
          <w:rFonts w:ascii="Times New Roman" w:hAnsi="Times New Roman" w:cs="Times New Roman"/>
          <w:i/>
          <w:sz w:val="22"/>
          <w:szCs w:val="22"/>
        </w:rPr>
        <w:t>Eur. J. Emerg. Med.</w:t>
      </w:r>
      <w:r w:rsidRPr="006F75E9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;19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(5):277-283.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4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Sharma RK, Voelker DJ, Sharma RK, et al. Coronary computed tomographic angiography (CCTA) in community hospitals: "current and emerging role".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Vasc Health Risk Manag.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;6:307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-316.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79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Shujaat A, Shapiro JM, Eden E. Utilization of CT pulmonary angiography in suspected pulmonary embolism in a major urban emergency department. </w:t>
      </w:r>
      <w:r w:rsidRPr="006F75E9">
        <w:rPr>
          <w:rFonts w:ascii="Times New Roman" w:hAnsi="Times New Roman" w:cs="Times New Roman"/>
          <w:i/>
          <w:sz w:val="22"/>
          <w:szCs w:val="22"/>
        </w:rPr>
        <w:t>Pulmonary Medicine.</w:t>
      </w:r>
      <w:r w:rsidRPr="006F75E9"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2013;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(no pagination)(915213).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705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Smith C, Mensah A, Mal S, Worster A. Is pretest probability assessment on emergency department patients with suspected venous thromboembolism documented before SimpliRED D-dimer testing?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Cjem.</w:t>
      </w:r>
      <w:r w:rsidRPr="006F75E9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2008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(6):519-523.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60" w:hanging="820"/>
        <w:rPr>
          <w:rFonts w:ascii="Times New Roman" w:hAnsi="Times New Roman" w:cs="Times New Roman"/>
          <w:sz w:val="22"/>
          <w:szCs w:val="22"/>
        </w:rPr>
      </w:pPr>
      <w:r w:rsidRPr="00AE4170">
        <w:rPr>
          <w:rFonts w:ascii="Times New Roman" w:hAnsi="Times New Roman" w:cs="Times New Roman"/>
          <w:sz w:val="22"/>
          <w:szCs w:val="22"/>
          <w:lang w:val="es-ES_tradnl"/>
        </w:rPr>
        <w:t xml:space="preserve">Squizzato A, Galli L, Gerdes VE. </w:t>
      </w:r>
      <w:r w:rsidRPr="006F75E9">
        <w:rPr>
          <w:rFonts w:ascii="Times New Roman" w:hAnsi="Times New Roman" w:cs="Times New Roman"/>
          <w:sz w:val="22"/>
          <w:szCs w:val="22"/>
        </w:rPr>
        <w:t xml:space="preserve">Point-of-care ultrasound in the diagnosis of pulmonary embolism.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Crit Ultrasound J. </w:t>
      </w:r>
      <w:r w:rsidRPr="006F75E9">
        <w:rPr>
          <w:rFonts w:ascii="Times New Roman" w:hAnsi="Times New Roman" w:cs="Times New Roman"/>
          <w:sz w:val="22"/>
          <w:szCs w:val="22"/>
        </w:rPr>
        <w:t>2015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;7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(7):015-0025.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108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Stein PD, Kayali F, Olson RE. Trends in the use of diagnostic imaging in patients hospitalized with acute pulmonary embolism.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Am. J. Cardiol. </w:t>
      </w:r>
      <w:r w:rsidRPr="006F75E9">
        <w:rPr>
          <w:rFonts w:ascii="Times New Roman" w:hAnsi="Times New Roman" w:cs="Times New Roman"/>
          <w:sz w:val="22"/>
          <w:szCs w:val="22"/>
        </w:rPr>
        <w:t>2004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;93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(10):1316-1317.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60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Stein PD, Matta F. Noninvasive imaging in pulmonary embolism according to age and </w:t>
      </w:r>
      <w:r w:rsidRPr="006F75E9">
        <w:rPr>
          <w:rFonts w:ascii="Times New Roman" w:hAnsi="Times New Roman" w:cs="Times New Roman"/>
          <w:sz w:val="22"/>
          <w:szCs w:val="22"/>
        </w:rPr>
        <w:lastRenderedPageBreak/>
        <w:t>gender.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Clin Appl Thromb Hemost.</w:t>
      </w:r>
      <w:r w:rsidRPr="006F75E9">
        <w:rPr>
          <w:rFonts w:ascii="Times New Roman" w:hAnsi="Times New Roman" w:cs="Times New Roman"/>
          <w:i/>
          <w:spacing w:val="-6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;20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(2):143-146.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28" w:hanging="820"/>
        <w:rPr>
          <w:rFonts w:ascii="Times New Roman" w:hAnsi="Times New Roman" w:cs="Times New Roman"/>
          <w:sz w:val="22"/>
          <w:szCs w:val="22"/>
        </w:rPr>
      </w:pPr>
      <w:r w:rsidRPr="00AE4170">
        <w:rPr>
          <w:rFonts w:ascii="Times New Roman" w:hAnsi="Times New Roman" w:cs="Times New Roman"/>
          <w:sz w:val="22"/>
          <w:szCs w:val="22"/>
          <w:lang w:val="en-CA"/>
        </w:rPr>
        <w:t xml:space="preserve">Stojanovska J, Carlos RC, Kocher KE, et al. </w:t>
      </w:r>
      <w:r w:rsidRPr="006F75E9">
        <w:rPr>
          <w:rFonts w:ascii="Times New Roman" w:hAnsi="Times New Roman" w:cs="Times New Roman"/>
          <w:sz w:val="22"/>
          <w:szCs w:val="22"/>
        </w:rPr>
        <w:t>CT Pulmonary Angiography: Using Decision Rules in the Emergency Department.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J Am Coll Radiol. </w:t>
      </w:r>
      <w:r w:rsidRPr="006F75E9">
        <w:rPr>
          <w:rFonts w:ascii="Times New Roman" w:hAnsi="Times New Roman" w:cs="Times New Roman"/>
          <w:sz w:val="22"/>
          <w:szCs w:val="22"/>
        </w:rPr>
        <w:t>2015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(10):1023-1029.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09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Sud R, Langfield J, Chu G. Heightened clinical suspicion of pulmonary embolism and disregard of the D-dimer assay: a contemporary trend in an era of increased access to computed tomography pulmonary angiogram?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Intern Med J. </w:t>
      </w:r>
      <w:r w:rsidRPr="006F75E9">
        <w:rPr>
          <w:rFonts w:ascii="Times New Roman" w:hAnsi="Times New Roman" w:cs="Times New Roman"/>
          <w:sz w:val="22"/>
          <w:szCs w:val="22"/>
        </w:rPr>
        <w:t>2013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;43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(11):1231-1236.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3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Tarr GP, Modahl L, Jones P. Wells score, D-dimer testing and computer tomographic pulmonary angiography appropriateness in the Auckland Hospital Adult Emergency Department. </w:t>
      </w:r>
      <w:r w:rsidRPr="006F75E9">
        <w:rPr>
          <w:rFonts w:ascii="Times New Roman" w:hAnsi="Times New Roman" w:cs="Times New Roman"/>
          <w:i/>
          <w:sz w:val="22"/>
          <w:szCs w:val="22"/>
        </w:rPr>
        <w:t>N. Z. Med. J.</w:t>
      </w:r>
      <w:r w:rsidRPr="006F75E9">
        <w:rPr>
          <w:rFonts w:ascii="Times New Roman" w:hAnsi="Times New Roman" w:cs="Times New Roman"/>
          <w:i/>
          <w:spacing w:val="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2015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;128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(1413):81-83.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01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Teismann NA, Cheung PT, Frazee B. Is the ordering of imaging for suspected venous thromboembolism consistent with D-dimer result?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Ann. Emerg. Med. </w:t>
      </w:r>
      <w:r w:rsidRPr="006F75E9">
        <w:rPr>
          <w:rFonts w:ascii="Times New Roman" w:hAnsi="Times New Roman" w:cs="Times New Roman"/>
          <w:sz w:val="22"/>
          <w:szCs w:val="22"/>
        </w:rPr>
        <w:t>2009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;54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(3):442-446.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701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Theunissen J, Scholing C, Van Hasselt W, Van Der Maten J, Ter Avest E. A retrospective analysis of the combined use of PERC rule and Wells score to exclude pulmonary embolism in the Emergency Department.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Emergency Medicine Journal.</w:t>
      </w:r>
      <w:r w:rsidRPr="006F75E9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October 2016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;33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(10):696-701.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407" w:hanging="820"/>
        <w:rPr>
          <w:rFonts w:ascii="Times New Roman" w:hAnsi="Times New Roman" w:cs="Times New Roman"/>
          <w:sz w:val="22"/>
          <w:szCs w:val="22"/>
        </w:rPr>
      </w:pPr>
      <w:r w:rsidRPr="00AE4170">
        <w:rPr>
          <w:rFonts w:ascii="Times New Roman" w:hAnsi="Times New Roman" w:cs="Times New Roman"/>
          <w:sz w:val="22"/>
          <w:szCs w:val="22"/>
          <w:lang w:val="en-CA"/>
        </w:rPr>
        <w:t xml:space="preserve">Tilli P, Testa A, Covino M, et al. </w:t>
      </w:r>
      <w:r w:rsidRPr="006F75E9">
        <w:rPr>
          <w:rFonts w:ascii="Times New Roman" w:hAnsi="Times New Roman" w:cs="Times New Roman"/>
          <w:sz w:val="22"/>
          <w:szCs w:val="22"/>
        </w:rPr>
        <w:t xml:space="preserve">Diagnostic and therapeutic approach to acute pulmonary embolism in an emergency department.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Eur. Rev. Med. Pharmacol. Sci. </w:t>
      </w:r>
      <w:r w:rsidRPr="006F75E9">
        <w:rPr>
          <w:rFonts w:ascii="Times New Roman" w:hAnsi="Times New Roman" w:cs="Times New Roman"/>
          <w:sz w:val="22"/>
          <w:szCs w:val="22"/>
        </w:rPr>
        <w:t>2006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;10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(2):91-98.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88" w:hanging="820"/>
        <w:rPr>
          <w:rFonts w:ascii="Times New Roman" w:hAnsi="Times New Roman" w:cs="Times New Roman"/>
          <w:sz w:val="22"/>
          <w:szCs w:val="22"/>
        </w:rPr>
      </w:pPr>
      <w:r w:rsidRPr="00AE4170">
        <w:rPr>
          <w:rFonts w:ascii="Times New Roman" w:hAnsi="Times New Roman" w:cs="Times New Roman"/>
          <w:sz w:val="22"/>
          <w:szCs w:val="22"/>
          <w:lang w:val="es-ES_tradnl"/>
        </w:rPr>
        <w:t xml:space="preserve">Torres-Macho J, Mancebo-Plaza AB, Crespo-Gimenez A, et al. </w:t>
      </w:r>
      <w:r w:rsidRPr="006F75E9">
        <w:rPr>
          <w:rFonts w:ascii="Times New Roman" w:hAnsi="Times New Roman" w:cs="Times New Roman"/>
          <w:sz w:val="22"/>
          <w:szCs w:val="22"/>
        </w:rPr>
        <w:t>Clinical features of patients inappropriately undiagnosed of pulmonary embolism.</w:t>
      </w:r>
      <w:r w:rsidRPr="006F75E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Am. J. Emerg. Med. </w:t>
      </w:r>
      <w:r w:rsidRPr="006F75E9">
        <w:rPr>
          <w:rFonts w:ascii="Times New Roman" w:hAnsi="Times New Roman" w:cs="Times New Roman"/>
          <w:sz w:val="22"/>
          <w:szCs w:val="22"/>
        </w:rPr>
        <w:t>2013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;31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(12):1646-1650.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54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Urbania TH, Hope MD, Huffaker SD, Reddy GP. Role of computed tomography in the evaluation of acute chest pain. </w:t>
      </w:r>
      <w:r w:rsidRPr="006F75E9">
        <w:rPr>
          <w:rFonts w:ascii="Times New Roman" w:hAnsi="Times New Roman" w:cs="Times New Roman"/>
          <w:i/>
          <w:sz w:val="22"/>
          <w:szCs w:val="22"/>
        </w:rPr>
        <w:t>J Cardiovasc Comput Tomogr.</w:t>
      </w:r>
      <w:r w:rsidRPr="006F75E9">
        <w:rPr>
          <w:rFonts w:ascii="Times New Roman" w:hAnsi="Times New Roman" w:cs="Times New Roman"/>
          <w:i/>
          <w:spacing w:val="-5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2009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;3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 Suppl):6.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87" w:hanging="820"/>
        <w:rPr>
          <w:rFonts w:ascii="Times New Roman" w:hAnsi="Times New Roman" w:cs="Times New Roman"/>
          <w:sz w:val="22"/>
          <w:szCs w:val="22"/>
        </w:rPr>
      </w:pPr>
      <w:r w:rsidRPr="00AE4170">
        <w:rPr>
          <w:rFonts w:ascii="Times New Roman" w:hAnsi="Times New Roman" w:cs="Times New Roman"/>
          <w:sz w:val="22"/>
          <w:szCs w:val="22"/>
          <w:lang w:val="fr-CA"/>
        </w:rPr>
        <w:t xml:space="preserve">Venkatesh AK, Kline JA, Courtney DM, et al. </w:t>
      </w:r>
      <w:r w:rsidRPr="006F75E9">
        <w:rPr>
          <w:rFonts w:ascii="Times New Roman" w:hAnsi="Times New Roman" w:cs="Times New Roman"/>
          <w:sz w:val="22"/>
          <w:szCs w:val="22"/>
        </w:rPr>
        <w:t>Evaluation of pulmonary embolism in the emergency department and consistency with a national quality measure: quantifying the opportunity for improvement.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Arch. Intern. Med. </w:t>
      </w:r>
      <w:r w:rsidRPr="006F75E9">
        <w:rPr>
          <w:rFonts w:ascii="Times New Roman" w:hAnsi="Times New Roman" w:cs="Times New Roman"/>
          <w:sz w:val="22"/>
          <w:szCs w:val="22"/>
        </w:rPr>
        <w:t>2012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;172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(13):1028-1032.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left="851" w:right="460" w:hanging="851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Vial I, Le Conte P, Longo C, et al. </w:t>
      </w:r>
      <w:r w:rsidRPr="006F75E9">
        <w:rPr>
          <w:rFonts w:ascii="Times New Roman" w:hAnsi="Times New Roman" w:cs="Times New Roman"/>
          <w:sz w:val="22"/>
          <w:szCs w:val="22"/>
        </w:rPr>
        <w:t xml:space="preserve">Management of deep venous thrombosis by emergency </w:t>
      </w:r>
      <w:r w:rsidRPr="006F75E9">
        <w:rPr>
          <w:rFonts w:ascii="Times New Roman" w:hAnsi="Times New Roman" w:cs="Times New Roman"/>
          <w:sz w:val="22"/>
          <w:szCs w:val="22"/>
        </w:rPr>
        <w:lastRenderedPageBreak/>
        <w:t xml:space="preserve">physicians. </w:t>
      </w:r>
      <w:r w:rsidRPr="006F75E9">
        <w:rPr>
          <w:rFonts w:ascii="Times New Roman" w:hAnsi="Times New Roman" w:cs="Times New Roman"/>
          <w:sz w:val="22"/>
          <w:szCs w:val="22"/>
          <w:lang w:val="fr-CA"/>
        </w:rPr>
        <w:t>[French]</w:t>
      </w:r>
      <w:r w:rsidR="006F75E9"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  <w:lang w:val="fr-CA"/>
        </w:rPr>
        <w:t>Modalites de prise en charge de la thrombose veineuse profonde par l'urgentiste.</w:t>
      </w:r>
      <w:r w:rsidRPr="006F75E9">
        <w:rPr>
          <w:rFonts w:ascii="Times New Roman" w:hAnsi="Times New Roman" w:cs="Times New Roman"/>
          <w:spacing w:val="-1"/>
          <w:sz w:val="22"/>
          <w:szCs w:val="22"/>
          <w:lang w:val="fr-CA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  <w:lang w:val="fr-CA"/>
        </w:rPr>
        <w:t>Jeur.</w:t>
      </w:r>
      <w:r w:rsidR="006F75E9" w:rsidRPr="006F75E9">
        <w:rPr>
          <w:rFonts w:ascii="Times New Roman" w:hAnsi="Times New Roman" w:cs="Times New Roman"/>
          <w:i/>
          <w:sz w:val="22"/>
          <w:szCs w:val="22"/>
          <w:lang w:val="fr-CA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2001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;14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(4):240-247.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8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Wang RC, Bent S, Weber E, Neilson J, Smith-Bindman R, Fahimi J. The Impact of Clinical Decision Rules on Computed Tomography Use and Yield for Pulmonary Embolism: A Systematic Review and Meta-analysis.</w:t>
      </w:r>
      <w:r w:rsidRPr="006F75E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Ann. Emerg. Med. </w:t>
      </w:r>
      <w:r w:rsidRPr="006F75E9">
        <w:rPr>
          <w:rFonts w:ascii="Times New Roman" w:hAnsi="Times New Roman" w:cs="Times New Roman"/>
          <w:sz w:val="22"/>
          <w:szCs w:val="22"/>
        </w:rPr>
        <w:t>01 Jun 2016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;67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(6):693-701.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8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Weir ID, Drescher F, Cousin D, et al. Trends in use and yield of chest computed tomography with angiography for diagnosis of pulmonary embolism in a Connecticut hospital emergency department.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Conn. Med. </w:t>
      </w:r>
      <w:r w:rsidRPr="006F75E9">
        <w:rPr>
          <w:rFonts w:ascii="Times New Roman" w:hAnsi="Times New Roman" w:cs="Times New Roman"/>
          <w:sz w:val="22"/>
          <w:szCs w:val="22"/>
        </w:rPr>
        <w:t>2010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;74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(1):5-9.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1061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Weng Ong C, Coughlin P, Leach D, Thien F. Implementation of a clinical prediction tool for pulmonary embolism diagnosis in a teaching hospital. </w:t>
      </w:r>
      <w:r w:rsidRPr="006F75E9">
        <w:rPr>
          <w:rFonts w:ascii="Times New Roman" w:hAnsi="Times New Roman" w:cs="Times New Roman"/>
          <w:i/>
          <w:sz w:val="22"/>
          <w:szCs w:val="22"/>
        </w:rPr>
        <w:t>Respirology.</w:t>
      </w:r>
      <w:r w:rsidRPr="006F75E9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March 2010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;15:A29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Widimsky J. Diagnosis and treatment of acute pulmonary embolism.</w:t>
      </w:r>
      <w:r w:rsidRPr="006F75E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>Cor Vasa.</w:t>
      </w:r>
      <w:r w:rsidR="006F75E9" w:rsidRPr="006F75E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sz w:val="22"/>
          <w:szCs w:val="22"/>
        </w:rPr>
        <w:t>December 2013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;55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(6):e497-e509.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328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  <w:lang w:val="fr-CA"/>
        </w:rPr>
        <w:t xml:space="preserve">Wiener RS, Ouellette DR, Diamond E, et al. </w:t>
      </w:r>
      <w:r w:rsidRPr="006F75E9">
        <w:rPr>
          <w:rFonts w:ascii="Times New Roman" w:hAnsi="Times New Roman" w:cs="Times New Roman"/>
          <w:sz w:val="22"/>
          <w:szCs w:val="22"/>
        </w:rPr>
        <w:t xml:space="preserve">An official American Thoracic Society/American College of Chest Physicians policy statement: the Choosing Wisely top five 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list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 xml:space="preserve"> in adult pulmonary medicine.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Chest. </w:t>
      </w:r>
      <w:r w:rsidRPr="006F75E9">
        <w:rPr>
          <w:rFonts w:ascii="Times New Roman" w:hAnsi="Times New Roman" w:cs="Times New Roman"/>
          <w:sz w:val="22"/>
          <w:szCs w:val="22"/>
        </w:rPr>
        <w:t>2014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;145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(6):1383-1391.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542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>Wiener RS, Schwartz LM, Woloshin S. Time trends in pulmonary embolism in the United States: evidence of overdiagnosis.</w:t>
      </w:r>
      <w:r w:rsidRPr="006F75E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Arch. Intern. Med. </w:t>
      </w:r>
      <w:r w:rsidRPr="006F75E9">
        <w:rPr>
          <w:rFonts w:ascii="Times New Roman" w:hAnsi="Times New Roman" w:cs="Times New Roman"/>
          <w:sz w:val="22"/>
          <w:szCs w:val="22"/>
        </w:rPr>
        <w:t>2011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;171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(9):831-837.</w:t>
      </w:r>
    </w:p>
    <w:p w:rsidR="00535120" w:rsidRPr="006F75E9" w:rsidRDefault="00A10E4B" w:rsidP="006F75E9">
      <w:pPr>
        <w:numPr>
          <w:ilvl w:val="0"/>
          <w:numId w:val="1"/>
        </w:numPr>
        <w:tabs>
          <w:tab w:val="left" w:pos="820"/>
        </w:tabs>
        <w:spacing w:line="480" w:lineRule="auto"/>
        <w:ind w:right="118" w:hanging="820"/>
        <w:rPr>
          <w:rFonts w:ascii="Times New Roman" w:eastAsia="Arial" w:hAnsi="Times New Roman" w:cs="Times New Roman"/>
        </w:rPr>
      </w:pPr>
      <w:r w:rsidRPr="006F75E9">
        <w:rPr>
          <w:rFonts w:ascii="Times New Roman" w:hAnsi="Times New Roman" w:cs="Times New Roman"/>
        </w:rPr>
        <w:t xml:space="preserve">Yoo HBH, Queluz HATT, El Dib R. Outpatient versus inpatient treatment for acute pulmonary embolism. </w:t>
      </w:r>
      <w:r w:rsidRPr="006F75E9">
        <w:rPr>
          <w:rFonts w:ascii="Times New Roman" w:hAnsi="Times New Roman" w:cs="Times New Roman"/>
          <w:i/>
        </w:rPr>
        <w:t>Cochrane Database of Systematic Reviews.</w:t>
      </w:r>
      <w:r w:rsidRPr="006F75E9">
        <w:rPr>
          <w:rFonts w:ascii="Times New Roman" w:hAnsi="Times New Roman" w:cs="Times New Roman"/>
          <w:i/>
          <w:spacing w:val="-4"/>
        </w:rPr>
        <w:t xml:space="preserve"> </w:t>
      </w:r>
      <w:r w:rsidRPr="006F75E9">
        <w:rPr>
          <w:rFonts w:ascii="Times New Roman" w:hAnsi="Times New Roman" w:cs="Times New Roman"/>
        </w:rPr>
        <w:t>2015(2).</w:t>
      </w:r>
    </w:p>
    <w:p w:rsidR="00535120" w:rsidRPr="006F75E9" w:rsidRDefault="00A10E4B" w:rsidP="006F75E9">
      <w:pPr>
        <w:pStyle w:val="Corpsdetexte"/>
        <w:numPr>
          <w:ilvl w:val="0"/>
          <w:numId w:val="1"/>
        </w:numPr>
        <w:tabs>
          <w:tab w:val="left" w:pos="820"/>
        </w:tabs>
        <w:spacing w:before="0" w:line="480" w:lineRule="auto"/>
        <w:ind w:right="233" w:hanging="820"/>
        <w:rPr>
          <w:rFonts w:ascii="Times New Roman" w:hAnsi="Times New Roman" w:cs="Times New Roman"/>
          <w:sz w:val="22"/>
          <w:szCs w:val="22"/>
        </w:rPr>
      </w:pPr>
      <w:r w:rsidRPr="006F75E9">
        <w:rPr>
          <w:rFonts w:ascii="Times New Roman" w:hAnsi="Times New Roman" w:cs="Times New Roman"/>
          <w:sz w:val="22"/>
          <w:szCs w:val="22"/>
        </w:rPr>
        <w:t xml:space="preserve">Yoon YE, Wann S. Evaluation of acute chest pain in the emergency department: "triple rule-out" computed tomography angiography. </w:t>
      </w:r>
      <w:r w:rsidRPr="006F75E9">
        <w:rPr>
          <w:rFonts w:ascii="Times New Roman" w:hAnsi="Times New Roman" w:cs="Times New Roman"/>
          <w:i/>
          <w:sz w:val="22"/>
          <w:szCs w:val="22"/>
        </w:rPr>
        <w:t xml:space="preserve">Cardiol. Rev. </w:t>
      </w:r>
      <w:r w:rsidRPr="006F75E9">
        <w:rPr>
          <w:rFonts w:ascii="Times New Roman" w:hAnsi="Times New Roman" w:cs="Times New Roman"/>
          <w:sz w:val="22"/>
          <w:szCs w:val="22"/>
        </w:rPr>
        <w:t>2011</w:t>
      </w:r>
      <w:proofErr w:type="gramStart"/>
      <w:r w:rsidRPr="006F75E9">
        <w:rPr>
          <w:rFonts w:ascii="Times New Roman" w:hAnsi="Times New Roman" w:cs="Times New Roman"/>
          <w:sz w:val="22"/>
          <w:szCs w:val="22"/>
        </w:rPr>
        <w:t>;19</w:t>
      </w:r>
      <w:proofErr w:type="gramEnd"/>
      <w:r w:rsidRPr="006F75E9">
        <w:rPr>
          <w:rFonts w:ascii="Times New Roman" w:hAnsi="Times New Roman" w:cs="Times New Roman"/>
          <w:sz w:val="22"/>
          <w:szCs w:val="22"/>
        </w:rPr>
        <w:t>(3):115-121.</w:t>
      </w:r>
    </w:p>
    <w:sectPr w:rsidR="00535120" w:rsidRPr="006F75E9" w:rsidSect="00A10E4B">
      <w:pgSz w:w="12240" w:h="15840" w:code="1"/>
      <w:pgMar w:top="1440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C3" w:rsidRDefault="00A10E4B">
      <w:r>
        <w:separator/>
      </w:r>
    </w:p>
  </w:endnote>
  <w:endnote w:type="continuationSeparator" w:id="0">
    <w:p w:rsidR="00106DC3" w:rsidRDefault="00A1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C3" w:rsidRDefault="00A10E4B">
      <w:r>
        <w:separator/>
      </w:r>
    </w:p>
  </w:footnote>
  <w:footnote w:type="continuationSeparator" w:id="0">
    <w:p w:rsidR="00106DC3" w:rsidRDefault="00A10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67939"/>
    <w:multiLevelType w:val="hybridMultilevel"/>
    <w:tmpl w:val="025E3EE2"/>
    <w:lvl w:ilvl="0" w:tplc="D29ADF26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Arial" w:hAnsi="Times New Roman" w:cs="Times New Roman" w:hint="default"/>
        <w:b/>
        <w:bCs/>
        <w:sz w:val="22"/>
        <w:szCs w:val="22"/>
      </w:rPr>
    </w:lvl>
    <w:lvl w:ilvl="1" w:tplc="D0AE47BA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3B9E7E9E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1780F4BE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B5308392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20F82532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49CEE4E2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60C842B8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DA82557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20"/>
    <w:rsid w:val="00106DC3"/>
    <w:rsid w:val="00535120"/>
    <w:rsid w:val="006F75E9"/>
    <w:rsid w:val="00A10E4B"/>
    <w:rsid w:val="00A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"/>
      <w:ind w:left="820" w:hanging="720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F75E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F75E9"/>
  </w:style>
  <w:style w:type="paragraph" w:styleId="Pieddepage">
    <w:name w:val="footer"/>
    <w:basedOn w:val="Normal"/>
    <w:link w:val="PieddepageCar"/>
    <w:uiPriority w:val="99"/>
    <w:unhideWhenUsed/>
    <w:rsid w:val="006F75E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"/>
      <w:ind w:left="820" w:hanging="720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F75E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F75E9"/>
  </w:style>
  <w:style w:type="paragraph" w:styleId="Pieddepage">
    <w:name w:val="footer"/>
    <w:basedOn w:val="Normal"/>
    <w:link w:val="PieddepageCar"/>
    <w:uiPriority w:val="99"/>
    <w:unhideWhenUsed/>
    <w:rsid w:val="006F75E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5744</Words>
  <Characters>31593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EndNote X5 - [Fichier EP au 17-03-28_minusduplolder1998]</vt:lpstr>
    </vt:vector>
  </TitlesOfParts>
  <Company>CHUM</Company>
  <LinksUpToDate>false</LinksUpToDate>
  <CharactersWithSpaces>37263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EndNote X5 - [Fichier EP au 17-03-28_minusduplolder1998]</dc:title>
  <dc:creator>p0038748</dc:creator>
  <cp:lastModifiedBy>p0038748</cp:lastModifiedBy>
  <cp:revision>2</cp:revision>
  <dcterms:created xsi:type="dcterms:W3CDTF">2017-05-11T20:39:00Z</dcterms:created>
  <dcterms:modified xsi:type="dcterms:W3CDTF">2017-05-11T20:39:00Z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2017-05-11T00:00:00Z</vt:filetime>
  </property>
</Properties>
</file>