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9F" w:rsidRDefault="00DF7C9F" w:rsidP="00DF7C9F">
      <w:pPr>
        <w:pStyle w:val="Normal1"/>
        <w:rPr>
          <w:rFonts w:ascii="Times New Roman" w:eastAsia="Times New Roman" w:hAnsi="Times New Roman" w:cs="Times New Roman"/>
        </w:rPr>
      </w:pPr>
      <w:r w:rsidRPr="00187583">
        <w:rPr>
          <w:rFonts w:ascii="Times New Roman" w:eastAsia="Times New Roman" w:hAnsi="Times New Roman" w:cs="Times New Roman"/>
          <w:b/>
        </w:rPr>
        <w:t>APPENDICES</w:t>
      </w:r>
    </w:p>
    <w:p w:rsidR="00DF7C9F" w:rsidRDefault="00DF7C9F" w:rsidP="00DF7C9F">
      <w:pPr>
        <w:pStyle w:val="Normal1"/>
        <w:rPr>
          <w:rFonts w:ascii="Times New Roman" w:eastAsia="Times New Roman" w:hAnsi="Times New Roman" w:cs="Times New Roman"/>
        </w:rPr>
      </w:pPr>
    </w:p>
    <w:p w:rsidR="00DF7C9F" w:rsidRPr="006627E3" w:rsidRDefault="00DF7C9F" w:rsidP="00DF7C9F">
      <w:pPr>
        <w:pStyle w:val="Normal1"/>
        <w:rPr>
          <w:rFonts w:ascii="Times New Roman" w:eastAsia="Times New Roman" w:hAnsi="Times New Roman" w:cs="Times New Roman"/>
          <w:b/>
        </w:rPr>
      </w:pPr>
      <w:r w:rsidRPr="00E97E20">
        <w:rPr>
          <w:rFonts w:ascii="Times New Roman" w:hAnsi="Times New Roman"/>
        </w:rPr>
        <w:t>Appendix 1</w:t>
      </w:r>
      <w:r>
        <w:rPr>
          <w:rFonts w:ascii="Times New Roman" w:hAnsi="Times New Roman"/>
        </w:rPr>
        <w:t xml:space="preserve">: </w:t>
      </w:r>
      <w:r w:rsidRPr="00E97E20">
        <w:rPr>
          <w:rFonts w:ascii="Times New Roman" w:eastAsia="Times New Roman" w:hAnsi="Times New Roman" w:cs="Times New Roman"/>
        </w:rPr>
        <w:t>Sample Best Practice Guidelines for Progress Notes</w:t>
      </w:r>
    </w:p>
    <w:p w:rsidR="00DF7C9F" w:rsidRPr="00E97E20" w:rsidRDefault="00DF7C9F" w:rsidP="00DF7C9F">
      <w:pPr>
        <w:rPr>
          <w:rFonts w:ascii="Times New Roman" w:hAnsi="Times New Roman"/>
        </w:rPr>
      </w:pPr>
    </w:p>
    <w:p w:rsidR="00DF7C9F" w:rsidRPr="00E97E20" w:rsidRDefault="00DF7C9F" w:rsidP="00DF7C9F">
      <w:r w:rsidRPr="00E97E20">
        <w:t>University of California San Francisco (UCSF)</w:t>
      </w:r>
    </w:p>
    <w:p w:rsidR="00DF7C9F" w:rsidRPr="00E97E20" w:rsidRDefault="00DF7C9F" w:rsidP="00DF7C9F">
      <w:r w:rsidRPr="00E97E20">
        <w:t>Division of Hospital Medicine Notewriting Taskforce</w:t>
      </w:r>
    </w:p>
    <w:p w:rsidR="00DF7C9F" w:rsidRPr="00E97E20" w:rsidRDefault="00DF7C9F" w:rsidP="00DF7C9F">
      <w:r w:rsidRPr="00E97E20">
        <w:t>Best Practices</w:t>
      </w:r>
    </w:p>
    <w:p w:rsidR="00DF7C9F" w:rsidRPr="00E97E20" w:rsidRDefault="00DF7C9F" w:rsidP="00DF7C9F"/>
    <w:p w:rsidR="00DF7C9F" w:rsidRPr="00E97E20" w:rsidRDefault="00DF7C9F" w:rsidP="00DF7C9F">
      <w:r w:rsidRPr="00E97E20">
        <w:t>Progress Notes</w:t>
      </w:r>
    </w:p>
    <w:p w:rsidR="00DF7C9F" w:rsidRPr="00E97E20" w:rsidRDefault="00DF7C9F" w:rsidP="00DF7C9F"/>
    <w:p w:rsidR="00DF7C9F" w:rsidRPr="00E97E20" w:rsidRDefault="00DF7C9F" w:rsidP="00DF7C9F">
      <w:r w:rsidRPr="00E97E20">
        <w:t>General:</w:t>
      </w:r>
    </w:p>
    <w:p w:rsidR="00DF7C9F" w:rsidRPr="00E97E20" w:rsidRDefault="00DF7C9F" w:rsidP="00DF7C9F">
      <w:r w:rsidRPr="00E97E20">
        <w:t>Daily progress notes should accurately and concisely document the patient care data and assessment and plan for each day of a patient’s hospitalization.</w:t>
      </w:r>
      <w:r>
        <w:t xml:space="preserve"> </w:t>
      </w:r>
      <w:r w:rsidRPr="00E97E20">
        <w:t>Attempts should be made to maximize note utility and to limit importing large data fields.</w:t>
      </w:r>
    </w:p>
    <w:p w:rsidR="00DF7C9F" w:rsidRPr="00E97E20" w:rsidRDefault="00DF7C9F" w:rsidP="00DF7C9F"/>
    <w:p w:rsidR="00DF7C9F" w:rsidRPr="00E97E20" w:rsidRDefault="00DF7C9F" w:rsidP="00DF7C9F">
      <w:r w:rsidRPr="00E97E20">
        <w:t>24 Hour Course/Overnight Events</w:t>
      </w:r>
    </w:p>
    <w:p w:rsidR="00DF7C9F" w:rsidRPr="00E97E20" w:rsidRDefault="00DF7C9F" w:rsidP="00DF7C9F">
      <w:r w:rsidRPr="00E97E20">
        <w:t>Include a brief description of significant events of the last 24 hours.</w:t>
      </w:r>
      <w:r>
        <w:t xml:space="preserve"> </w:t>
      </w:r>
      <w:r w:rsidRPr="00E97E20">
        <w:t>Examples of significant events include: major bleeding episode, acute agitation requiring intervention, transfer to a higher level of care, etc.</w:t>
      </w:r>
      <w:r>
        <w:t xml:space="preserve"> </w:t>
      </w:r>
      <w:r w:rsidRPr="00E97E20">
        <w:t>This section should in general not include minor events such as consults, medication changes, basic tests, or routine parts of hospital care.</w:t>
      </w:r>
      <w:r>
        <w:t xml:space="preserve"> </w:t>
      </w:r>
      <w:r w:rsidRPr="00E97E20">
        <w:t>Consider a bullet format.</w:t>
      </w:r>
    </w:p>
    <w:p w:rsidR="00DF7C9F" w:rsidRPr="00E97E20" w:rsidRDefault="00DF7C9F" w:rsidP="00DF7C9F"/>
    <w:p w:rsidR="00DF7C9F" w:rsidRPr="00E97E20" w:rsidRDefault="00DF7C9F" w:rsidP="00DF7C9F">
      <w:r w:rsidRPr="00E97E20">
        <w:t>Subjective/Review of Systems:</w:t>
      </w:r>
    </w:p>
    <w:p w:rsidR="00DF7C9F" w:rsidRPr="00E97E20" w:rsidRDefault="00DF7C9F" w:rsidP="00DF7C9F">
      <w:r w:rsidRPr="00E97E20">
        <w:t>Document subjective complain</w:t>
      </w:r>
      <w:r>
        <w:t>t</w:t>
      </w:r>
      <w:r w:rsidRPr="00E97E20">
        <w:t>s and review of systems in the patient’s words.</w:t>
      </w:r>
      <w:r>
        <w:t xml:space="preserve"> </w:t>
      </w:r>
      <w:r w:rsidRPr="00E97E20">
        <w:t>If the patient is unable to provide their subjective state, please document this.</w:t>
      </w:r>
    </w:p>
    <w:p w:rsidR="00DF7C9F" w:rsidRPr="00E97E20" w:rsidRDefault="00DF7C9F" w:rsidP="00DF7C9F"/>
    <w:p w:rsidR="00DF7C9F" w:rsidRPr="00E97E20" w:rsidRDefault="00DF7C9F" w:rsidP="00DF7C9F">
      <w:r w:rsidRPr="00E97E20">
        <w:t>Vitals:</w:t>
      </w:r>
    </w:p>
    <w:p w:rsidR="00DF7C9F" w:rsidRPr="00E97E20" w:rsidRDefault="00DF7C9F" w:rsidP="00DF7C9F">
      <w:r w:rsidRPr="00E97E20">
        <w:t>Vitals will be automatically imported.</w:t>
      </w:r>
    </w:p>
    <w:p w:rsidR="00DF7C9F" w:rsidRPr="00E97E20" w:rsidRDefault="00DF7C9F" w:rsidP="00DF7C9F"/>
    <w:p w:rsidR="00DF7C9F" w:rsidRPr="00E97E20" w:rsidRDefault="00DF7C9F" w:rsidP="00DF7C9F">
      <w:r w:rsidRPr="00E97E20">
        <w:t>Intake/Output</w:t>
      </w:r>
    </w:p>
    <w:p w:rsidR="00DF7C9F" w:rsidRPr="00E97E20" w:rsidRDefault="00DF7C9F" w:rsidP="00DF7C9F">
      <w:r w:rsidRPr="00E97E20">
        <w:t>Begins with a statement that “I have personally reviewed the Ins and Outs for today.”</w:t>
      </w:r>
      <w:r>
        <w:t xml:space="preserve"> </w:t>
      </w:r>
      <w:r w:rsidRPr="00E97E20">
        <w:t>There is then free text to enter a brief summary.</w:t>
      </w:r>
      <w:r>
        <w:t xml:space="preserve"> </w:t>
      </w:r>
      <w:r w:rsidRPr="00E97E20">
        <w:t>This may be as simple as “positive 1 liter” or “even.”</w:t>
      </w:r>
      <w:r>
        <w:t xml:space="preserve"> </w:t>
      </w:r>
      <w:r w:rsidRPr="00E97E20">
        <w:t>If a patient has complex drains or atypical losses, please document these here as well (eg. chest tube output, NG tube output, etc.).</w:t>
      </w:r>
    </w:p>
    <w:p w:rsidR="00DF7C9F" w:rsidRPr="00E97E20" w:rsidRDefault="00DF7C9F" w:rsidP="00DF7C9F"/>
    <w:p w:rsidR="00DF7C9F" w:rsidRPr="00E97E20" w:rsidRDefault="00DF7C9F" w:rsidP="00DF7C9F">
      <w:r w:rsidRPr="00E97E20">
        <w:t>Physical Examination</w:t>
      </w:r>
    </w:p>
    <w:p w:rsidR="00DF7C9F" w:rsidRPr="00E97E20" w:rsidRDefault="00DF7C9F" w:rsidP="00DF7C9F">
      <w:r w:rsidRPr="00E97E20">
        <w:t>Document only the components of the physical exam which were performed on this day.</w:t>
      </w:r>
      <w:r>
        <w:t xml:space="preserve"> </w:t>
      </w:r>
      <w:r w:rsidRPr="00E97E20">
        <w:t>The physical examination should be updated daily.</w:t>
      </w:r>
      <w:r>
        <w:t xml:space="preserve"> </w:t>
      </w:r>
      <w:r w:rsidRPr="00E97E20">
        <w:t>It can either be entered as free text or using the Notewriter Exam in EPIC.</w:t>
      </w:r>
    </w:p>
    <w:p w:rsidR="00DF7C9F" w:rsidRPr="00E97E20" w:rsidRDefault="00DF7C9F" w:rsidP="00DF7C9F"/>
    <w:p w:rsidR="00DF7C9F" w:rsidRPr="00E97E20" w:rsidRDefault="00DF7C9F" w:rsidP="00DF7C9F">
      <w:r w:rsidRPr="00E97E20">
        <w:t>Data</w:t>
      </w:r>
    </w:p>
    <w:p w:rsidR="00DF7C9F" w:rsidRPr="00E97E20" w:rsidRDefault="00DF7C9F" w:rsidP="00DF7C9F">
      <w:r w:rsidRPr="00E97E20">
        <w:t>Do not import all available data and studies.</w:t>
      </w:r>
      <w:r>
        <w:t xml:space="preserve"> </w:t>
      </w:r>
      <w:r w:rsidRPr="00E97E20">
        <w:t>Document labs, micro</w:t>
      </w:r>
      <w:r>
        <w:t>biology</w:t>
      </w:r>
      <w:r w:rsidRPr="00E97E20">
        <w:t>, and radiology that were pertinent to the care of the patient on this day (directly impacted management decisions).</w:t>
      </w:r>
      <w:r>
        <w:t xml:space="preserve"> </w:t>
      </w:r>
      <w:r w:rsidRPr="00E97E20">
        <w:t>For EKG and/or telemetry (if available), briefly summarize the key findings.</w:t>
      </w:r>
    </w:p>
    <w:p w:rsidR="00DF7C9F" w:rsidRPr="00E97E20" w:rsidRDefault="00DF7C9F" w:rsidP="00DF7C9F"/>
    <w:p w:rsidR="00DF7C9F" w:rsidRPr="00E97E20" w:rsidRDefault="00DF7C9F" w:rsidP="00DF7C9F">
      <w:r w:rsidRPr="00E97E20">
        <w:t>Problem-based Assessment and Plan</w:t>
      </w:r>
    </w:p>
    <w:p w:rsidR="00DF7C9F" w:rsidRPr="00E97E20" w:rsidRDefault="00DF7C9F" w:rsidP="00DF7C9F">
      <w:r w:rsidRPr="00E97E20">
        <w:t>Include a 1-2 line overall assessment of the patient which should be updated each day.</w:t>
      </w:r>
      <w:r>
        <w:t xml:space="preserve"> </w:t>
      </w:r>
      <w:r w:rsidRPr="00E97E20">
        <w:t>The problem list should be prioritized each day.</w:t>
      </w:r>
      <w:r>
        <w:t xml:space="preserve"> </w:t>
      </w:r>
      <w:r w:rsidRPr="00E97E20">
        <w:t>Problems which initially begin as symptoms should be updated to diagnoses once determined.</w:t>
      </w:r>
      <w:r>
        <w:t xml:space="preserve"> </w:t>
      </w:r>
      <w:r w:rsidRPr="00E97E20">
        <w:t>For each problem, accurately and concisely describe the current status (stable, improving, worsening), the known cause or differential diagnoses, the diagnostic evaluation which has been or will be ordered, and the treatment plan.</w:t>
      </w:r>
      <w:r>
        <w:t xml:space="preserve"> </w:t>
      </w:r>
      <w:r w:rsidRPr="00E97E20">
        <w:t>Problems which are resolved can be placed lower on the problem list by priority or can be officially resolved in the system.</w:t>
      </w:r>
    </w:p>
    <w:p w:rsidR="00DF7C9F" w:rsidRPr="00E97E20" w:rsidRDefault="00DF7C9F" w:rsidP="00DF7C9F"/>
    <w:p w:rsidR="00DF7C9F" w:rsidRPr="00E97E20" w:rsidRDefault="00DF7C9F" w:rsidP="00DF7C9F">
      <w:r w:rsidRPr="00E97E20">
        <w:t>Hospital Care</w:t>
      </w:r>
    </w:p>
    <w:p w:rsidR="00DF7C9F" w:rsidRPr="00E97E20" w:rsidRDefault="00DF7C9F" w:rsidP="00DF7C9F">
      <w:r w:rsidRPr="00E97E20">
        <w:t>Accurately document the status of standard components of hospital care (to include but not be limited to DVT prophylaxis, fluids, diet, discharge planning, and code status).</w:t>
      </w:r>
      <w:r>
        <w:t xml:space="preserve"> </w:t>
      </w:r>
      <w:r w:rsidRPr="00E97E20">
        <w:t>This section should be updated each day.</w:t>
      </w:r>
    </w:p>
    <w:p w:rsidR="00DF7C9F" w:rsidRPr="00E97E20" w:rsidRDefault="00DF7C9F" w:rsidP="00DF7C9F">
      <w:pPr>
        <w:rPr>
          <w:rFonts w:ascii="Times New Roman" w:hAnsi="Times New Roman"/>
        </w:rPr>
      </w:pPr>
    </w:p>
    <w:p w:rsidR="00DF7C9F" w:rsidRPr="00E97E20" w:rsidRDefault="00DF7C9F" w:rsidP="00DF7C9F">
      <w:pPr>
        <w:rPr>
          <w:rFonts w:ascii="Times New Roman" w:hAnsi="Times New Roman"/>
        </w:rPr>
      </w:pPr>
      <w:r w:rsidRPr="00E97E20">
        <w:rPr>
          <w:rFonts w:ascii="Times New Roman" w:hAnsi="Times New Roman"/>
        </w:rPr>
        <w:br w:type="page"/>
      </w:r>
    </w:p>
    <w:p w:rsidR="00DF7C9F" w:rsidRPr="00E97E20" w:rsidRDefault="00DF7C9F" w:rsidP="00DF7C9F">
      <w:pPr>
        <w:pStyle w:val="Normal1"/>
        <w:rPr>
          <w:rFonts w:ascii="Times New Roman" w:hAnsi="Times New Roman"/>
        </w:rPr>
      </w:pPr>
      <w:r w:rsidRPr="00E97E20">
        <w:rPr>
          <w:rFonts w:ascii="Times New Roman" w:eastAsia="Times New Roman" w:hAnsi="Times New Roman" w:cs="Times New Roman"/>
        </w:rPr>
        <w:lastRenderedPageBreak/>
        <w:t xml:space="preserve">Appendix </w:t>
      </w:r>
      <w:r>
        <w:rPr>
          <w:rFonts w:ascii="Times New Roman" w:eastAsia="Times New Roman" w:hAnsi="Times New Roman" w:cs="Times New Roman"/>
        </w:rPr>
        <w:t>2:</w:t>
      </w:r>
      <w:r w:rsidRPr="00E97E20">
        <w:rPr>
          <w:rFonts w:ascii="Times New Roman" w:eastAsia="Times New Roman" w:hAnsi="Times New Roman" w:cs="Times New Roman"/>
        </w:rPr>
        <w:t xml:space="preserve"> Progress note template with smartlinks</w:t>
      </w:r>
    </w:p>
    <w:p w:rsidR="00DF7C9F" w:rsidRPr="00E97E20" w:rsidRDefault="00DF7C9F" w:rsidP="00DF7C9F">
      <w:pPr>
        <w:pStyle w:val="Normal1"/>
        <w:rPr>
          <w:rFonts w:ascii="Times New Roman" w:hAnsi="Times New Roman"/>
        </w:rPr>
      </w:pPr>
    </w:p>
    <w:p w:rsidR="00DF7C9F" w:rsidRPr="00E97E20" w:rsidRDefault="00DF7C9F" w:rsidP="00DF7C9F">
      <w:pPr>
        <w:autoSpaceDE w:val="0"/>
        <w:autoSpaceDN w:val="0"/>
        <w:adjustRightInd w:val="0"/>
        <w:spacing w:line="240" w:lineRule="auto"/>
      </w:pPr>
    </w:p>
    <w:tbl>
      <w:tblPr>
        <w:tblW w:w="0" w:type="auto"/>
        <w:tblLayout w:type="fixed"/>
        <w:tblCellMar>
          <w:left w:w="0" w:type="dxa"/>
          <w:right w:w="0" w:type="dxa"/>
        </w:tblCellMar>
        <w:tblLook w:val="0000" w:firstRow="0" w:lastRow="0" w:firstColumn="0" w:lastColumn="0" w:noHBand="0" w:noVBand="0"/>
      </w:tblPr>
      <w:tblGrid>
        <w:gridCol w:w="8820"/>
      </w:tblGrid>
      <w:tr w:rsidR="00DF7C9F" w:rsidRPr="00E97E20" w:rsidTr="00A5384D">
        <w:trPr>
          <w:trHeight w:hRule="exact" w:val="260"/>
        </w:trPr>
        <w:tc>
          <w:tcPr>
            <w:tcW w:w="8820" w:type="dxa"/>
            <w:tcBorders>
              <w:top w:val="nil"/>
              <w:left w:val="nil"/>
              <w:bottom w:val="nil"/>
              <w:right w:val="nil"/>
            </w:tcBorders>
            <w:shd w:val="clear" w:color="auto" w:fill="DDDDDD"/>
          </w:tcPr>
          <w:p w:rsidR="00DF7C9F" w:rsidRPr="00E97E20" w:rsidRDefault="00DF7C9F" w:rsidP="00A5384D">
            <w:pPr>
              <w:autoSpaceDE w:val="0"/>
              <w:autoSpaceDN w:val="0"/>
              <w:adjustRightInd w:val="0"/>
              <w:spacing w:line="240" w:lineRule="auto"/>
              <w:jc w:val="center"/>
            </w:pPr>
            <w:r w:rsidRPr="00E97E20">
              <w:rPr>
                <w:rFonts w:eastAsia="Times New Roman"/>
                <w:bCs/>
                <w:color w:val="0000A0"/>
              </w:rPr>
              <w:t>Medicine Progress Note</w:t>
            </w:r>
          </w:p>
        </w:tc>
      </w:tr>
    </w:tbl>
    <w:p w:rsidR="00DF7C9F" w:rsidRPr="00E97E20" w:rsidRDefault="00DF7C9F" w:rsidP="00DF7C9F">
      <w:pPr>
        <w:autoSpaceDE w:val="0"/>
        <w:autoSpaceDN w:val="0"/>
        <w:adjustRightInd w:val="0"/>
        <w:spacing w:line="240" w:lineRule="auto"/>
        <w:jc w:val="center"/>
        <w:rPr>
          <w:rFonts w:eastAsia="Times New Roman"/>
          <w:bCs/>
        </w:rPr>
      </w:pPr>
    </w:p>
    <w:p w:rsidR="00DF7C9F" w:rsidRPr="00E97E20" w:rsidRDefault="00DF7C9F" w:rsidP="00DF7C9F">
      <w:pPr>
        <w:autoSpaceDE w:val="0"/>
        <w:autoSpaceDN w:val="0"/>
        <w:adjustRightInd w:val="0"/>
        <w:spacing w:line="240" w:lineRule="auto"/>
      </w:pPr>
      <w:r w:rsidRPr="00E97E20">
        <w:rPr>
          <w:rFonts w:eastAsia="Times New Roman"/>
          <w:bCs/>
        </w:rPr>
        <w:t>DATE OF SERVICE:</w:t>
      </w:r>
      <w:r w:rsidRPr="00E97E20">
        <w:t xml:space="preserve"> @TD@</w:t>
      </w:r>
    </w:p>
    <w:p w:rsidR="00DF7C9F" w:rsidRPr="00E97E20" w:rsidRDefault="00DF7C9F" w:rsidP="00DF7C9F">
      <w:pPr>
        <w:autoSpaceDE w:val="0"/>
        <w:autoSpaceDN w:val="0"/>
        <w:adjustRightInd w:val="0"/>
        <w:spacing w:line="240" w:lineRule="auto"/>
        <w:rPr>
          <w:rFonts w:eastAsia="Times New Roman"/>
          <w:bCs/>
        </w:rPr>
      </w:pPr>
      <w:r w:rsidRPr="00E97E20">
        <w:rPr>
          <w:rFonts w:eastAsia="Times New Roman"/>
          <w:bCs/>
        </w:rPr>
        <w:t xml:space="preserve">HOSPITAL DAY: </w:t>
      </w:r>
      <w:r w:rsidRPr="00E97E20">
        <w:t>@LOS@</w:t>
      </w:r>
    </w:p>
    <w:p w:rsidR="00DF7C9F" w:rsidRPr="00E97E20" w:rsidRDefault="00DF7C9F" w:rsidP="00DF7C9F">
      <w:pPr>
        <w:autoSpaceDE w:val="0"/>
        <w:autoSpaceDN w:val="0"/>
        <w:adjustRightInd w:val="0"/>
        <w:spacing w:line="240" w:lineRule="auto"/>
      </w:pPr>
      <w:r w:rsidRPr="00E97E20">
        <w:rPr>
          <w:rFonts w:eastAsia="Times New Roman"/>
          <w:bCs/>
        </w:rPr>
        <w:t>CC:</w:t>
      </w:r>
      <w:r w:rsidRPr="00E97E20">
        <w:t xml:space="preserve"> @CHIEFCOMPLAINTN@</w:t>
      </w:r>
    </w:p>
    <w:p w:rsidR="00DF7C9F" w:rsidRPr="00E97E20" w:rsidRDefault="00DF7C9F" w:rsidP="00DF7C9F">
      <w:pPr>
        <w:autoSpaceDE w:val="0"/>
        <w:autoSpaceDN w:val="0"/>
        <w:adjustRightInd w:val="0"/>
        <w:spacing w:line="240" w:lineRule="auto"/>
        <w:rPr>
          <w:rFonts w:eastAsia="Times New Roman"/>
          <w:bCs/>
        </w:rPr>
      </w:pPr>
    </w:p>
    <w:tbl>
      <w:tblPr>
        <w:tblW w:w="0" w:type="auto"/>
        <w:tblLayout w:type="fixed"/>
        <w:tblCellMar>
          <w:left w:w="0" w:type="dxa"/>
          <w:right w:w="0" w:type="dxa"/>
        </w:tblCellMar>
        <w:tblLook w:val="0000" w:firstRow="0" w:lastRow="0" w:firstColumn="0" w:lastColumn="0" w:noHBand="0" w:noVBand="0"/>
      </w:tblPr>
      <w:tblGrid>
        <w:gridCol w:w="8820"/>
      </w:tblGrid>
      <w:tr w:rsidR="00DF7C9F" w:rsidRPr="00E97E20" w:rsidTr="00A5384D">
        <w:trPr>
          <w:trHeight w:hRule="exact" w:val="260"/>
        </w:trPr>
        <w:tc>
          <w:tcPr>
            <w:tcW w:w="8820" w:type="dxa"/>
            <w:tcBorders>
              <w:top w:val="nil"/>
              <w:left w:val="nil"/>
              <w:bottom w:val="nil"/>
              <w:right w:val="nil"/>
            </w:tcBorders>
            <w:shd w:val="clear" w:color="auto" w:fill="DDDDDD"/>
          </w:tcPr>
          <w:p w:rsidR="00DF7C9F" w:rsidRPr="00E97E20" w:rsidRDefault="00DF7C9F" w:rsidP="00A5384D">
            <w:pPr>
              <w:autoSpaceDE w:val="0"/>
              <w:autoSpaceDN w:val="0"/>
              <w:adjustRightInd w:val="0"/>
              <w:spacing w:line="240" w:lineRule="auto"/>
            </w:pPr>
            <w:r w:rsidRPr="00E97E20">
              <w:rPr>
                <w:rFonts w:eastAsia="Times New Roman"/>
                <w:bCs/>
                <w:color w:val="0000A0"/>
              </w:rPr>
              <w:t>24 Hour Course/Overnight Events</w:t>
            </w:r>
          </w:p>
        </w:tc>
      </w:tr>
    </w:tbl>
    <w:p w:rsidR="00DF7C9F" w:rsidRPr="00E97E20" w:rsidRDefault="00DF7C9F" w:rsidP="00DF7C9F">
      <w:pPr>
        <w:autoSpaceDE w:val="0"/>
        <w:autoSpaceDN w:val="0"/>
        <w:adjustRightInd w:val="0"/>
        <w:spacing w:line="240" w:lineRule="auto"/>
      </w:pPr>
      <w:r w:rsidRPr="00E97E20">
        <w:t>***</w:t>
      </w:r>
    </w:p>
    <w:p w:rsidR="00DF7C9F" w:rsidRPr="00E97E20" w:rsidRDefault="00DF7C9F" w:rsidP="00DF7C9F">
      <w:pPr>
        <w:autoSpaceDE w:val="0"/>
        <w:autoSpaceDN w:val="0"/>
        <w:adjustRightInd w:val="0"/>
        <w:spacing w:line="240" w:lineRule="auto"/>
      </w:pPr>
    </w:p>
    <w:tbl>
      <w:tblPr>
        <w:tblW w:w="0" w:type="auto"/>
        <w:tblLayout w:type="fixed"/>
        <w:tblCellMar>
          <w:left w:w="0" w:type="dxa"/>
          <w:right w:w="0" w:type="dxa"/>
        </w:tblCellMar>
        <w:tblLook w:val="0000" w:firstRow="0" w:lastRow="0" w:firstColumn="0" w:lastColumn="0" w:noHBand="0" w:noVBand="0"/>
      </w:tblPr>
      <w:tblGrid>
        <w:gridCol w:w="8820"/>
      </w:tblGrid>
      <w:tr w:rsidR="00DF7C9F" w:rsidRPr="00E97E20" w:rsidTr="00A5384D">
        <w:trPr>
          <w:trHeight w:hRule="exact" w:val="260"/>
        </w:trPr>
        <w:tc>
          <w:tcPr>
            <w:tcW w:w="8820" w:type="dxa"/>
            <w:tcBorders>
              <w:top w:val="nil"/>
              <w:left w:val="nil"/>
              <w:bottom w:val="nil"/>
              <w:right w:val="nil"/>
            </w:tcBorders>
            <w:shd w:val="clear" w:color="auto" w:fill="DDDDDD"/>
          </w:tcPr>
          <w:p w:rsidR="00DF7C9F" w:rsidRPr="00E97E20" w:rsidRDefault="00DF7C9F" w:rsidP="00A5384D">
            <w:pPr>
              <w:autoSpaceDE w:val="0"/>
              <w:autoSpaceDN w:val="0"/>
              <w:adjustRightInd w:val="0"/>
              <w:spacing w:line="240" w:lineRule="auto"/>
            </w:pPr>
            <w:r w:rsidRPr="00E97E20">
              <w:rPr>
                <w:rFonts w:eastAsia="Times New Roman"/>
                <w:bCs/>
                <w:color w:val="0000A0"/>
              </w:rPr>
              <w:t>Subjective/Review of Systems</w:t>
            </w:r>
          </w:p>
        </w:tc>
      </w:tr>
    </w:tbl>
    <w:p w:rsidR="00DF7C9F" w:rsidRPr="00E97E20" w:rsidRDefault="00DF7C9F" w:rsidP="00DF7C9F">
      <w:pPr>
        <w:autoSpaceDE w:val="0"/>
        <w:autoSpaceDN w:val="0"/>
        <w:adjustRightInd w:val="0"/>
        <w:spacing w:line="240" w:lineRule="auto"/>
      </w:pPr>
      <w:r w:rsidRPr="00E97E20">
        <w:t>***</w:t>
      </w:r>
    </w:p>
    <w:p w:rsidR="00DF7C9F" w:rsidRPr="00E97E20" w:rsidRDefault="00DF7C9F" w:rsidP="00DF7C9F">
      <w:pPr>
        <w:autoSpaceDE w:val="0"/>
        <w:autoSpaceDN w:val="0"/>
        <w:adjustRightInd w:val="0"/>
        <w:spacing w:line="240" w:lineRule="auto"/>
      </w:pPr>
    </w:p>
    <w:tbl>
      <w:tblPr>
        <w:tblW w:w="0" w:type="auto"/>
        <w:tblLayout w:type="fixed"/>
        <w:tblCellMar>
          <w:left w:w="0" w:type="dxa"/>
          <w:right w:w="0" w:type="dxa"/>
        </w:tblCellMar>
        <w:tblLook w:val="0000" w:firstRow="0" w:lastRow="0" w:firstColumn="0" w:lastColumn="0" w:noHBand="0" w:noVBand="0"/>
      </w:tblPr>
      <w:tblGrid>
        <w:gridCol w:w="8820"/>
      </w:tblGrid>
      <w:tr w:rsidR="00DF7C9F" w:rsidRPr="00E97E20" w:rsidTr="00A5384D">
        <w:trPr>
          <w:trHeight w:hRule="exact" w:val="260"/>
        </w:trPr>
        <w:tc>
          <w:tcPr>
            <w:tcW w:w="8820" w:type="dxa"/>
            <w:tcBorders>
              <w:top w:val="nil"/>
              <w:left w:val="nil"/>
              <w:bottom w:val="nil"/>
              <w:right w:val="nil"/>
            </w:tcBorders>
            <w:shd w:val="clear" w:color="auto" w:fill="DDDDDD"/>
          </w:tcPr>
          <w:p w:rsidR="00DF7C9F" w:rsidRPr="00E97E20" w:rsidRDefault="00DF7C9F" w:rsidP="00A5384D">
            <w:pPr>
              <w:autoSpaceDE w:val="0"/>
              <w:autoSpaceDN w:val="0"/>
              <w:adjustRightInd w:val="0"/>
              <w:spacing w:line="240" w:lineRule="auto"/>
            </w:pPr>
            <w:r w:rsidRPr="00E97E20">
              <w:rPr>
                <w:rFonts w:eastAsia="Times New Roman"/>
                <w:bCs/>
                <w:color w:val="0000A0"/>
              </w:rPr>
              <w:t>Medications</w:t>
            </w:r>
          </w:p>
        </w:tc>
      </w:tr>
    </w:tbl>
    <w:p w:rsidR="00DF7C9F" w:rsidRPr="00E97E20" w:rsidRDefault="00DF7C9F" w:rsidP="00DF7C9F">
      <w:pPr>
        <w:autoSpaceDE w:val="0"/>
        <w:autoSpaceDN w:val="0"/>
        <w:adjustRightInd w:val="0"/>
        <w:spacing w:line="240" w:lineRule="auto"/>
      </w:pPr>
      <w:r w:rsidRPr="00E97E20">
        <w:t>@RRSCHEDIVMED@</w:t>
      </w:r>
    </w:p>
    <w:p w:rsidR="00DF7C9F" w:rsidRPr="00E97E20" w:rsidRDefault="00DF7C9F" w:rsidP="00DF7C9F">
      <w:pPr>
        <w:autoSpaceDE w:val="0"/>
        <w:autoSpaceDN w:val="0"/>
        <w:adjustRightInd w:val="0"/>
        <w:spacing w:line="240" w:lineRule="auto"/>
      </w:pPr>
      <w:r w:rsidRPr="00E97E20">
        <w:t>PRNs: @MEDSPRN@</w:t>
      </w:r>
    </w:p>
    <w:p w:rsidR="00DF7C9F" w:rsidRPr="00E97E20" w:rsidRDefault="00DF7C9F" w:rsidP="00DF7C9F">
      <w:pPr>
        <w:autoSpaceDE w:val="0"/>
        <w:autoSpaceDN w:val="0"/>
        <w:adjustRightInd w:val="0"/>
        <w:spacing w:line="240" w:lineRule="auto"/>
      </w:pPr>
    </w:p>
    <w:p w:rsidR="00DF7C9F" w:rsidRPr="00E97E20" w:rsidRDefault="00DF7C9F" w:rsidP="00DF7C9F">
      <w:pPr>
        <w:autoSpaceDE w:val="0"/>
        <w:autoSpaceDN w:val="0"/>
        <w:adjustRightInd w:val="0"/>
        <w:spacing w:line="240" w:lineRule="auto"/>
      </w:pPr>
      <w:r w:rsidRPr="00E97E20">
        <w:t>Infusions: @MEDSINFUSIONS@</w:t>
      </w:r>
    </w:p>
    <w:tbl>
      <w:tblPr>
        <w:tblW w:w="0" w:type="auto"/>
        <w:tblLayout w:type="fixed"/>
        <w:tblCellMar>
          <w:left w:w="0" w:type="dxa"/>
          <w:right w:w="0" w:type="dxa"/>
        </w:tblCellMar>
        <w:tblLook w:val="0000" w:firstRow="0" w:lastRow="0" w:firstColumn="0" w:lastColumn="0" w:noHBand="0" w:noVBand="0"/>
      </w:tblPr>
      <w:tblGrid>
        <w:gridCol w:w="8820"/>
      </w:tblGrid>
      <w:tr w:rsidR="00DF7C9F" w:rsidRPr="00E97E20" w:rsidTr="00A5384D">
        <w:trPr>
          <w:trHeight w:hRule="exact" w:val="260"/>
        </w:trPr>
        <w:tc>
          <w:tcPr>
            <w:tcW w:w="8820" w:type="dxa"/>
            <w:tcBorders>
              <w:top w:val="nil"/>
              <w:left w:val="nil"/>
              <w:bottom w:val="nil"/>
              <w:right w:val="nil"/>
            </w:tcBorders>
            <w:shd w:val="clear" w:color="auto" w:fill="DDDDDD"/>
          </w:tcPr>
          <w:p w:rsidR="00DF7C9F" w:rsidRPr="00E97E20" w:rsidRDefault="00DF7C9F" w:rsidP="00A5384D">
            <w:pPr>
              <w:autoSpaceDE w:val="0"/>
              <w:autoSpaceDN w:val="0"/>
              <w:adjustRightInd w:val="0"/>
              <w:spacing w:line="240" w:lineRule="auto"/>
            </w:pPr>
            <w:r w:rsidRPr="00E97E20">
              <w:rPr>
                <w:rFonts w:eastAsia="Times New Roman"/>
                <w:bCs/>
                <w:color w:val="0000A0"/>
              </w:rPr>
              <w:t>Physical Exam</w:t>
            </w:r>
          </w:p>
        </w:tc>
      </w:tr>
    </w:tbl>
    <w:p w:rsidR="00DF7C9F" w:rsidRPr="00E97E20" w:rsidRDefault="00DF7C9F" w:rsidP="00DF7C9F">
      <w:pPr>
        <w:autoSpaceDE w:val="0"/>
        <w:autoSpaceDN w:val="0"/>
        <w:adjustRightInd w:val="0"/>
        <w:spacing w:line="240" w:lineRule="auto"/>
      </w:pPr>
      <w:r w:rsidRPr="00E97E20">
        <w:t>@VSRANGES@</w:t>
      </w:r>
    </w:p>
    <w:p w:rsidR="00DF7C9F" w:rsidRPr="00E97E20" w:rsidRDefault="00DF7C9F" w:rsidP="00DF7C9F">
      <w:pPr>
        <w:autoSpaceDE w:val="0"/>
        <w:autoSpaceDN w:val="0"/>
        <w:adjustRightInd w:val="0"/>
        <w:spacing w:line="240" w:lineRule="auto"/>
      </w:pPr>
      <w:r w:rsidRPr="00E97E20">
        <w:t>I/O: @IOLAST2SHIFTS@</w:t>
      </w:r>
    </w:p>
    <w:p w:rsidR="00DF7C9F" w:rsidRPr="00E97E20" w:rsidRDefault="00DF7C9F" w:rsidP="00DF7C9F">
      <w:pPr>
        <w:autoSpaceDE w:val="0"/>
        <w:autoSpaceDN w:val="0"/>
        <w:adjustRightInd w:val="0"/>
        <w:spacing w:line="240" w:lineRule="auto"/>
      </w:pPr>
      <w:r w:rsidRPr="00E97E20">
        <w:t>***</w:t>
      </w:r>
    </w:p>
    <w:p w:rsidR="00DF7C9F" w:rsidRPr="00E97E20" w:rsidRDefault="00DF7C9F" w:rsidP="00DF7C9F">
      <w:pPr>
        <w:autoSpaceDE w:val="0"/>
        <w:autoSpaceDN w:val="0"/>
        <w:adjustRightInd w:val="0"/>
        <w:spacing w:line="240" w:lineRule="auto"/>
        <w:rPr>
          <w:rFonts w:eastAsia="Times New Roman"/>
          <w:bCs/>
        </w:rPr>
      </w:pPr>
    </w:p>
    <w:tbl>
      <w:tblPr>
        <w:tblW w:w="0" w:type="auto"/>
        <w:tblLayout w:type="fixed"/>
        <w:tblCellMar>
          <w:left w:w="0" w:type="dxa"/>
          <w:right w:w="0" w:type="dxa"/>
        </w:tblCellMar>
        <w:tblLook w:val="0000" w:firstRow="0" w:lastRow="0" w:firstColumn="0" w:lastColumn="0" w:noHBand="0" w:noVBand="0"/>
      </w:tblPr>
      <w:tblGrid>
        <w:gridCol w:w="8820"/>
      </w:tblGrid>
      <w:tr w:rsidR="00DF7C9F" w:rsidRPr="00E97E20" w:rsidTr="00A5384D">
        <w:trPr>
          <w:trHeight w:hRule="exact" w:val="260"/>
        </w:trPr>
        <w:tc>
          <w:tcPr>
            <w:tcW w:w="8820" w:type="dxa"/>
            <w:tcBorders>
              <w:top w:val="nil"/>
              <w:left w:val="nil"/>
              <w:bottom w:val="nil"/>
              <w:right w:val="nil"/>
            </w:tcBorders>
            <w:shd w:val="clear" w:color="auto" w:fill="DDDDDD"/>
          </w:tcPr>
          <w:p w:rsidR="00DF7C9F" w:rsidRPr="00E97E20" w:rsidRDefault="00DF7C9F" w:rsidP="00A5384D">
            <w:pPr>
              <w:autoSpaceDE w:val="0"/>
              <w:autoSpaceDN w:val="0"/>
              <w:adjustRightInd w:val="0"/>
              <w:spacing w:line="240" w:lineRule="auto"/>
            </w:pPr>
            <w:r w:rsidRPr="00E97E20">
              <w:rPr>
                <w:rFonts w:eastAsia="Times New Roman"/>
                <w:bCs/>
                <w:color w:val="0000A0"/>
              </w:rPr>
              <w:t>Data</w:t>
            </w:r>
          </w:p>
        </w:tc>
      </w:tr>
    </w:tbl>
    <w:p w:rsidR="00DF7C9F" w:rsidRPr="00E97E20" w:rsidRDefault="00DF7C9F" w:rsidP="00DF7C9F">
      <w:pPr>
        <w:autoSpaceDE w:val="0"/>
        <w:autoSpaceDN w:val="0"/>
        <w:adjustRightInd w:val="0"/>
        <w:spacing w:line="240" w:lineRule="auto"/>
        <w:rPr>
          <w:rFonts w:eastAsia="Times New Roman"/>
          <w:bCs/>
        </w:rPr>
      </w:pPr>
      <w:r w:rsidRPr="00E97E20">
        <w:t>{DATA:28470::"I have reviewed all of the labs from today. Pertinent labs include: ***"}</w:t>
      </w:r>
    </w:p>
    <w:p w:rsidR="00DF7C9F" w:rsidRPr="00E97E20" w:rsidRDefault="00DF7C9F" w:rsidP="00DF7C9F">
      <w:pPr>
        <w:autoSpaceDE w:val="0"/>
        <w:autoSpaceDN w:val="0"/>
        <w:adjustRightInd w:val="0"/>
        <w:spacing w:line="240" w:lineRule="auto"/>
      </w:pPr>
    </w:p>
    <w:tbl>
      <w:tblPr>
        <w:tblW w:w="0" w:type="auto"/>
        <w:tblLayout w:type="fixed"/>
        <w:tblCellMar>
          <w:left w:w="0" w:type="dxa"/>
          <w:right w:w="0" w:type="dxa"/>
        </w:tblCellMar>
        <w:tblLook w:val="0000" w:firstRow="0" w:lastRow="0" w:firstColumn="0" w:lastColumn="0" w:noHBand="0" w:noVBand="0"/>
      </w:tblPr>
      <w:tblGrid>
        <w:gridCol w:w="8820"/>
      </w:tblGrid>
      <w:tr w:rsidR="00DF7C9F" w:rsidRPr="00E97E20" w:rsidTr="00A5384D">
        <w:trPr>
          <w:trHeight w:hRule="exact" w:val="260"/>
        </w:trPr>
        <w:tc>
          <w:tcPr>
            <w:tcW w:w="8820" w:type="dxa"/>
            <w:tcBorders>
              <w:top w:val="nil"/>
              <w:left w:val="nil"/>
              <w:bottom w:val="nil"/>
              <w:right w:val="nil"/>
            </w:tcBorders>
            <w:shd w:val="clear" w:color="auto" w:fill="DDDDDD"/>
          </w:tcPr>
          <w:p w:rsidR="00DF7C9F" w:rsidRPr="00E97E20" w:rsidRDefault="00DF7C9F" w:rsidP="00A5384D">
            <w:pPr>
              <w:autoSpaceDE w:val="0"/>
              <w:autoSpaceDN w:val="0"/>
              <w:adjustRightInd w:val="0"/>
              <w:spacing w:line="240" w:lineRule="auto"/>
            </w:pPr>
            <w:r w:rsidRPr="00E97E20">
              <w:rPr>
                <w:rFonts w:eastAsia="Times New Roman"/>
                <w:bCs/>
                <w:color w:val="0000A0"/>
              </w:rPr>
              <w:t>Problem-Based Assessment and Plan</w:t>
            </w:r>
          </w:p>
        </w:tc>
      </w:tr>
    </w:tbl>
    <w:p w:rsidR="00DF7C9F" w:rsidRPr="00E97E20" w:rsidRDefault="00DF7C9F" w:rsidP="00DF7C9F">
      <w:pPr>
        <w:autoSpaceDE w:val="0"/>
        <w:autoSpaceDN w:val="0"/>
        <w:adjustRightInd w:val="0"/>
        <w:spacing w:line="240" w:lineRule="auto"/>
      </w:pPr>
    </w:p>
    <w:p w:rsidR="00DF7C9F" w:rsidRPr="00E97E20" w:rsidRDefault="00DF7C9F" w:rsidP="00DF7C9F">
      <w:pPr>
        <w:autoSpaceDE w:val="0"/>
        <w:autoSpaceDN w:val="0"/>
        <w:adjustRightInd w:val="0"/>
        <w:spacing w:line="240" w:lineRule="auto"/>
      </w:pPr>
      <w:r w:rsidRPr="00E97E20">
        <w:t>@NAME@ is a @AGE@ @SEX@ ***</w:t>
      </w:r>
    </w:p>
    <w:p w:rsidR="00DF7C9F" w:rsidRPr="00E97E20" w:rsidRDefault="00DF7C9F" w:rsidP="00DF7C9F">
      <w:pPr>
        <w:autoSpaceDE w:val="0"/>
        <w:autoSpaceDN w:val="0"/>
        <w:adjustRightInd w:val="0"/>
        <w:spacing w:line="240" w:lineRule="auto"/>
      </w:pPr>
      <w:r w:rsidRPr="00E97E20">
        <w:t>***</w:t>
      </w:r>
    </w:p>
    <w:p w:rsidR="00DF7C9F" w:rsidRPr="00E97E20" w:rsidRDefault="00DF7C9F" w:rsidP="00DF7C9F">
      <w:pPr>
        <w:autoSpaceDE w:val="0"/>
        <w:autoSpaceDN w:val="0"/>
        <w:adjustRightInd w:val="0"/>
        <w:spacing w:line="240" w:lineRule="auto"/>
      </w:pPr>
    </w:p>
    <w:p w:rsidR="00DF7C9F" w:rsidRPr="00E97E20" w:rsidRDefault="00DF7C9F" w:rsidP="00DF7C9F">
      <w:pPr>
        <w:autoSpaceDE w:val="0"/>
        <w:autoSpaceDN w:val="0"/>
        <w:adjustRightInd w:val="0"/>
        <w:spacing w:line="240" w:lineRule="auto"/>
      </w:pPr>
      <w:r w:rsidRPr="00E97E20">
        <w:rPr>
          <w:rFonts w:eastAsia="Times New Roman"/>
          <w:bCs/>
        </w:rPr>
        <w:t>Inpatient Checklist</w:t>
      </w:r>
    </w:p>
    <w:p w:rsidR="00DF7C9F" w:rsidRPr="00E97E20" w:rsidRDefault="00DF7C9F" w:rsidP="00DF7C9F">
      <w:pPr>
        <w:autoSpaceDE w:val="0"/>
        <w:autoSpaceDN w:val="0"/>
        <w:adjustRightInd w:val="0"/>
        <w:spacing w:line="240" w:lineRule="auto"/>
      </w:pPr>
      <w:r w:rsidRPr="00E97E20">
        <w:t>Diet: @RRDIET@</w:t>
      </w:r>
    </w:p>
    <w:p w:rsidR="00DF7C9F" w:rsidRPr="00E97E20" w:rsidRDefault="00DF7C9F" w:rsidP="00DF7C9F">
      <w:pPr>
        <w:autoSpaceDE w:val="0"/>
        <w:autoSpaceDN w:val="0"/>
        <w:adjustRightInd w:val="0"/>
        <w:spacing w:line="240" w:lineRule="auto"/>
      </w:pPr>
      <w:r w:rsidRPr="00E97E20">
        <w:rPr>
          <w:rFonts w:eastAsia="Times New Roman"/>
          <w:u w:val="single"/>
        </w:rPr>
        <w:t>DVT Prophylaxis</w:t>
      </w:r>
      <w:r w:rsidRPr="00E97E20">
        <w:t>: {DVT PPX:28465}</w:t>
      </w:r>
    </w:p>
    <w:p w:rsidR="00DF7C9F" w:rsidRPr="00E97E20" w:rsidRDefault="00DF7C9F" w:rsidP="00DF7C9F">
      <w:pPr>
        <w:autoSpaceDE w:val="0"/>
        <w:autoSpaceDN w:val="0"/>
        <w:adjustRightInd w:val="0"/>
        <w:spacing w:line="240" w:lineRule="auto"/>
      </w:pPr>
      <w:r w:rsidRPr="00E97E20">
        <w:rPr>
          <w:rFonts w:eastAsia="Times New Roman"/>
          <w:u w:val="single"/>
        </w:rPr>
        <w:t>GI Prophylaxis</w:t>
      </w:r>
      <w:r w:rsidRPr="00E97E20">
        <w:t>: {GI PPX:28466::"not indicated"}</w:t>
      </w:r>
    </w:p>
    <w:p w:rsidR="00DF7C9F" w:rsidRPr="00E97E20" w:rsidRDefault="00DF7C9F" w:rsidP="00DF7C9F">
      <w:pPr>
        <w:autoSpaceDE w:val="0"/>
        <w:autoSpaceDN w:val="0"/>
        <w:adjustRightInd w:val="0"/>
        <w:spacing w:line="240" w:lineRule="auto"/>
      </w:pPr>
      <w:r w:rsidRPr="00E97E20">
        <w:rPr>
          <w:rFonts w:eastAsia="Times New Roman"/>
          <w:u w:val="single"/>
        </w:rPr>
        <w:t>Central Lines</w:t>
      </w:r>
      <w:r w:rsidRPr="00E97E20">
        <w:t>: {CENTRAL LINES:28468::"none"}</w:t>
      </w:r>
    </w:p>
    <w:p w:rsidR="00DF7C9F" w:rsidRPr="00E97E20" w:rsidRDefault="00DF7C9F" w:rsidP="00DF7C9F">
      <w:pPr>
        <w:autoSpaceDE w:val="0"/>
        <w:autoSpaceDN w:val="0"/>
        <w:adjustRightInd w:val="0"/>
        <w:spacing w:line="240" w:lineRule="auto"/>
      </w:pPr>
      <w:r w:rsidRPr="00E97E20">
        <w:rPr>
          <w:rFonts w:eastAsia="Times New Roman"/>
          <w:u w:val="single"/>
        </w:rPr>
        <w:t>Tubes/Drains</w:t>
      </w:r>
      <w:r w:rsidRPr="00E97E20">
        <w:t>: {TUBES AND DRAINS:28469::"none"}</w:t>
      </w:r>
    </w:p>
    <w:p w:rsidR="00DF7C9F" w:rsidRPr="00E97E20" w:rsidRDefault="00DF7C9F" w:rsidP="00DF7C9F">
      <w:pPr>
        <w:autoSpaceDE w:val="0"/>
        <w:autoSpaceDN w:val="0"/>
        <w:adjustRightInd w:val="0"/>
        <w:spacing w:line="240" w:lineRule="auto"/>
        <w:rPr>
          <w:rFonts w:eastAsia="Times New Roman"/>
          <w:bCs/>
        </w:rPr>
      </w:pPr>
      <w:r w:rsidRPr="00E97E20">
        <w:rPr>
          <w:rFonts w:eastAsia="Times New Roman"/>
          <w:bCs/>
        </w:rPr>
        <w:t>Disposition</w:t>
      </w:r>
    </w:p>
    <w:p w:rsidR="00DF7C9F" w:rsidRPr="00E97E20" w:rsidRDefault="00DF7C9F" w:rsidP="00DF7C9F">
      <w:pPr>
        <w:autoSpaceDE w:val="0"/>
        <w:autoSpaceDN w:val="0"/>
        <w:adjustRightInd w:val="0"/>
        <w:spacing w:line="240" w:lineRule="auto"/>
      </w:pPr>
      <w:r w:rsidRPr="00E97E20">
        <w:t>***</w:t>
      </w:r>
    </w:p>
    <w:p w:rsidR="00DF7C9F" w:rsidRPr="00E97E20" w:rsidRDefault="00DF7C9F" w:rsidP="00DF7C9F">
      <w:pPr>
        <w:autoSpaceDE w:val="0"/>
        <w:autoSpaceDN w:val="0"/>
        <w:adjustRightInd w:val="0"/>
        <w:spacing w:line="240" w:lineRule="auto"/>
      </w:pPr>
    </w:p>
    <w:p w:rsidR="00DF7C9F" w:rsidRPr="00E97E20" w:rsidRDefault="00DF7C9F" w:rsidP="00DF7C9F">
      <w:pPr>
        <w:autoSpaceDE w:val="0"/>
        <w:autoSpaceDN w:val="0"/>
        <w:adjustRightInd w:val="0"/>
        <w:spacing w:line="240" w:lineRule="auto"/>
        <w:rPr>
          <w:rFonts w:eastAsia="Times New Roman"/>
          <w:bCs/>
        </w:rPr>
      </w:pPr>
      <w:r w:rsidRPr="00E97E20">
        <w:rPr>
          <w:rFonts w:eastAsia="Times New Roman"/>
          <w:bCs/>
        </w:rPr>
        <w:t>Code Status</w:t>
      </w:r>
    </w:p>
    <w:p w:rsidR="00DF7C9F" w:rsidRPr="00E97E20" w:rsidRDefault="00DF7C9F" w:rsidP="00DF7C9F">
      <w:pPr>
        <w:autoSpaceDE w:val="0"/>
        <w:autoSpaceDN w:val="0"/>
        <w:adjustRightInd w:val="0"/>
        <w:spacing w:line="240" w:lineRule="auto"/>
      </w:pPr>
      <w:r w:rsidRPr="00E97E20">
        <w:t>@RRCODESTATUS@,@RREMERCONTACT@</w:t>
      </w:r>
    </w:p>
    <w:p w:rsidR="00DF7C9F" w:rsidRPr="00E97E20" w:rsidRDefault="00DF7C9F" w:rsidP="00DF7C9F">
      <w:pPr>
        <w:autoSpaceDE w:val="0"/>
        <w:autoSpaceDN w:val="0"/>
        <w:adjustRightInd w:val="0"/>
        <w:spacing w:line="240" w:lineRule="auto"/>
      </w:pPr>
    </w:p>
    <w:p w:rsidR="00DF7C9F" w:rsidRPr="00E97E20" w:rsidRDefault="00DF7C9F" w:rsidP="00DF7C9F">
      <w:pPr>
        <w:autoSpaceDE w:val="0"/>
        <w:autoSpaceDN w:val="0"/>
        <w:adjustRightInd w:val="0"/>
        <w:spacing w:line="240" w:lineRule="auto"/>
      </w:pPr>
      <w:r w:rsidRPr="00E97E20">
        <w:rPr>
          <w:rFonts w:eastAsia="Times New Roman"/>
          <w:bCs/>
        </w:rPr>
        <w:t>Author</w:t>
      </w:r>
    </w:p>
    <w:p w:rsidR="00DF7C9F" w:rsidRPr="00E97E20" w:rsidRDefault="00DF7C9F" w:rsidP="00DF7C9F">
      <w:pPr>
        <w:autoSpaceDE w:val="0"/>
        <w:autoSpaceDN w:val="0"/>
        <w:adjustRightInd w:val="0"/>
        <w:spacing w:line="240" w:lineRule="auto"/>
      </w:pPr>
      <w:r w:rsidRPr="00E97E20">
        <w:t>@MECRED@</w:t>
      </w:r>
    </w:p>
    <w:p w:rsidR="00DF7C9F" w:rsidRPr="00E97E20" w:rsidRDefault="00DF7C9F" w:rsidP="00DF7C9F">
      <w:r w:rsidRPr="00E97E20">
        <w:t>@TD@ at @NOW@</w:t>
      </w:r>
    </w:p>
    <w:p w:rsidR="00DF7C9F" w:rsidRPr="00E97E20" w:rsidRDefault="00DF7C9F" w:rsidP="00DF7C9F">
      <w:r w:rsidRPr="00E97E20">
        <w:br w:type="page"/>
      </w:r>
    </w:p>
    <w:p w:rsidR="00DF7C9F" w:rsidRPr="00E97E20" w:rsidRDefault="00DF7C9F" w:rsidP="00DF7C9F">
      <w:r w:rsidRPr="00E97E20">
        <w:lastRenderedPageBreak/>
        <w:t>Embedded SmartLists</w:t>
      </w:r>
    </w:p>
    <w:tbl>
      <w:tblPr>
        <w:tblStyle w:val="TableGrid"/>
        <w:tblW w:w="0" w:type="auto"/>
        <w:tblLook w:val="04A0" w:firstRow="1" w:lastRow="0" w:firstColumn="1" w:lastColumn="0" w:noHBand="0" w:noVBand="1"/>
      </w:tblPr>
      <w:tblGrid>
        <w:gridCol w:w="2406"/>
        <w:gridCol w:w="6944"/>
      </w:tblGrid>
      <w:tr w:rsidR="00DF7C9F" w:rsidRPr="00E97E20" w:rsidTr="00A5384D">
        <w:tc>
          <w:tcPr>
            <w:tcW w:w="2406" w:type="dxa"/>
          </w:tcPr>
          <w:p w:rsidR="00DF7C9F" w:rsidRPr="00E97E20" w:rsidRDefault="00DF7C9F" w:rsidP="00A5384D">
            <w:r w:rsidRPr="00E97E20">
              <w:t>DATA:28470</w:t>
            </w:r>
          </w:p>
        </w:tc>
        <w:tc>
          <w:tcPr>
            <w:tcW w:w="6944" w:type="dxa"/>
          </w:tcPr>
          <w:p w:rsidR="00DF7C9F" w:rsidRPr="00E97E20" w:rsidRDefault="00DF7C9F" w:rsidP="00DF7C9F">
            <w:pPr>
              <w:pStyle w:val="ListParagraph"/>
              <w:numPr>
                <w:ilvl w:val="0"/>
                <w:numId w:val="1"/>
              </w:numPr>
              <w:spacing w:after="0"/>
            </w:pPr>
            <w:r w:rsidRPr="00E97E20">
              <w:t>I have reviewed all of the labs from today. Pertinent labs include: ***</w:t>
            </w:r>
          </w:p>
          <w:p w:rsidR="00DF7C9F" w:rsidRPr="00E97E20" w:rsidRDefault="00DF7C9F" w:rsidP="00DF7C9F">
            <w:pPr>
              <w:pStyle w:val="ListParagraph"/>
              <w:numPr>
                <w:ilvl w:val="0"/>
                <w:numId w:val="1"/>
              </w:numPr>
              <w:spacing w:after="0"/>
            </w:pPr>
            <w:r w:rsidRPr="00E97E20">
              <w:t>I have reviewed all of the microbiology results from today. Pertinent microbiology results include: ***</w:t>
            </w:r>
          </w:p>
          <w:p w:rsidR="00DF7C9F" w:rsidRPr="00E97E20" w:rsidRDefault="00DF7C9F" w:rsidP="00DF7C9F">
            <w:pPr>
              <w:pStyle w:val="ListParagraph"/>
              <w:numPr>
                <w:ilvl w:val="0"/>
                <w:numId w:val="1"/>
              </w:numPr>
              <w:spacing w:after="0"/>
            </w:pPr>
            <w:r w:rsidRPr="00E97E20">
              <w:t>I have reviewed all of the studies from today. Pertinent study results include: ***</w:t>
            </w:r>
          </w:p>
          <w:p w:rsidR="00DF7C9F" w:rsidRPr="00E97E20" w:rsidRDefault="00DF7C9F" w:rsidP="00DF7C9F">
            <w:pPr>
              <w:pStyle w:val="ListParagraph"/>
              <w:numPr>
                <w:ilvl w:val="0"/>
                <w:numId w:val="1"/>
              </w:numPr>
              <w:spacing w:after="0"/>
            </w:pPr>
            <w:r w:rsidRPr="00E97E20">
              <w:t>I have reviewed the telemetry tracings. It showed ***</w:t>
            </w:r>
          </w:p>
          <w:p w:rsidR="00DF7C9F" w:rsidRPr="00E97E20" w:rsidRDefault="00DF7C9F" w:rsidP="00DF7C9F">
            <w:pPr>
              <w:pStyle w:val="ListParagraph"/>
              <w:numPr>
                <w:ilvl w:val="0"/>
                <w:numId w:val="1"/>
              </w:numPr>
              <w:spacing w:after="0"/>
            </w:pPr>
            <w:r w:rsidRPr="00E97E20">
              <w:t>I have reviewed the electrocardiogram from today. It showed ***</w:t>
            </w:r>
          </w:p>
          <w:p w:rsidR="00DF7C9F" w:rsidRPr="00E97E20" w:rsidRDefault="00DF7C9F" w:rsidP="00DF7C9F">
            <w:pPr>
              <w:pStyle w:val="ListParagraph"/>
              <w:numPr>
                <w:ilvl w:val="0"/>
                <w:numId w:val="1"/>
              </w:numPr>
              <w:spacing w:after="0"/>
            </w:pPr>
            <w:r w:rsidRPr="00E97E20">
              <w:t>There is no new data today</w:t>
            </w:r>
          </w:p>
        </w:tc>
      </w:tr>
      <w:tr w:rsidR="00DF7C9F" w:rsidRPr="00E97E20" w:rsidTr="00A5384D">
        <w:tc>
          <w:tcPr>
            <w:tcW w:w="2406" w:type="dxa"/>
          </w:tcPr>
          <w:p w:rsidR="00DF7C9F" w:rsidRPr="00E97E20" w:rsidRDefault="00DF7C9F" w:rsidP="00A5384D">
            <w:r w:rsidRPr="00E97E20">
              <w:t>DVT PPX: 28465</w:t>
            </w:r>
          </w:p>
        </w:tc>
        <w:tc>
          <w:tcPr>
            <w:tcW w:w="6944" w:type="dxa"/>
          </w:tcPr>
          <w:p w:rsidR="00DF7C9F" w:rsidRPr="00E97E20" w:rsidRDefault="00DF7C9F" w:rsidP="00DF7C9F">
            <w:pPr>
              <w:pStyle w:val="ListParagraph"/>
              <w:numPr>
                <w:ilvl w:val="0"/>
                <w:numId w:val="2"/>
              </w:numPr>
              <w:spacing w:after="0"/>
            </w:pPr>
            <w:r w:rsidRPr="00E97E20">
              <w:t>Enoxaparin</w:t>
            </w:r>
          </w:p>
          <w:p w:rsidR="00DF7C9F" w:rsidRPr="00E97E20" w:rsidRDefault="00DF7C9F" w:rsidP="00DF7C9F">
            <w:pPr>
              <w:pStyle w:val="ListParagraph"/>
              <w:numPr>
                <w:ilvl w:val="0"/>
                <w:numId w:val="2"/>
              </w:numPr>
              <w:spacing w:after="0"/>
            </w:pPr>
            <w:r w:rsidRPr="00E97E20">
              <w:t>Heparin subcutaneously</w:t>
            </w:r>
          </w:p>
          <w:p w:rsidR="00DF7C9F" w:rsidRPr="00E97E20" w:rsidRDefault="00DF7C9F" w:rsidP="00DF7C9F">
            <w:pPr>
              <w:pStyle w:val="ListParagraph"/>
              <w:numPr>
                <w:ilvl w:val="0"/>
                <w:numId w:val="2"/>
              </w:numPr>
              <w:spacing w:after="0"/>
            </w:pPr>
            <w:r w:rsidRPr="00E97E20">
              <w:t>Fondaparinux</w:t>
            </w:r>
          </w:p>
          <w:p w:rsidR="00DF7C9F" w:rsidRPr="00E97E20" w:rsidRDefault="00DF7C9F" w:rsidP="00DF7C9F">
            <w:pPr>
              <w:pStyle w:val="ListParagraph"/>
              <w:numPr>
                <w:ilvl w:val="0"/>
                <w:numId w:val="2"/>
              </w:numPr>
              <w:spacing w:after="0"/>
            </w:pPr>
            <w:r w:rsidRPr="00E97E20">
              <w:t>Warfarin</w:t>
            </w:r>
          </w:p>
          <w:p w:rsidR="00DF7C9F" w:rsidRPr="00E97E20" w:rsidRDefault="00DF7C9F" w:rsidP="00DF7C9F">
            <w:pPr>
              <w:pStyle w:val="ListParagraph"/>
              <w:numPr>
                <w:ilvl w:val="0"/>
                <w:numId w:val="2"/>
              </w:numPr>
              <w:spacing w:after="0"/>
            </w:pPr>
            <w:r w:rsidRPr="00E97E20">
              <w:t>Sequential compression devices (SCDs)</w:t>
            </w:r>
          </w:p>
          <w:p w:rsidR="00DF7C9F" w:rsidRPr="00E97E20" w:rsidRDefault="00DF7C9F" w:rsidP="00DF7C9F">
            <w:pPr>
              <w:pStyle w:val="ListParagraph"/>
              <w:numPr>
                <w:ilvl w:val="0"/>
                <w:numId w:val="2"/>
              </w:numPr>
              <w:spacing w:after="0"/>
            </w:pPr>
            <w:r w:rsidRPr="00E97E20">
              <w:t>Not indicated due to ***</w:t>
            </w:r>
          </w:p>
        </w:tc>
      </w:tr>
      <w:tr w:rsidR="00DF7C9F" w:rsidRPr="00E97E20" w:rsidTr="00A5384D">
        <w:tc>
          <w:tcPr>
            <w:tcW w:w="2406" w:type="dxa"/>
          </w:tcPr>
          <w:p w:rsidR="00DF7C9F" w:rsidRPr="00E97E20" w:rsidRDefault="00DF7C9F" w:rsidP="00A5384D">
            <w:r w:rsidRPr="00E97E20">
              <w:t>GI PPX: 28466</w:t>
            </w:r>
          </w:p>
        </w:tc>
        <w:tc>
          <w:tcPr>
            <w:tcW w:w="6944" w:type="dxa"/>
          </w:tcPr>
          <w:p w:rsidR="00DF7C9F" w:rsidRPr="00E97E20" w:rsidRDefault="00DF7C9F" w:rsidP="00DF7C9F">
            <w:pPr>
              <w:pStyle w:val="ListParagraph"/>
              <w:numPr>
                <w:ilvl w:val="0"/>
                <w:numId w:val="3"/>
              </w:numPr>
              <w:spacing w:after="0"/>
            </w:pPr>
            <w:r w:rsidRPr="00E97E20">
              <w:t>Not indicated</w:t>
            </w:r>
          </w:p>
          <w:p w:rsidR="00DF7C9F" w:rsidRPr="00E97E20" w:rsidRDefault="00DF7C9F" w:rsidP="00DF7C9F">
            <w:pPr>
              <w:pStyle w:val="ListParagraph"/>
              <w:numPr>
                <w:ilvl w:val="0"/>
                <w:numId w:val="3"/>
              </w:numPr>
              <w:spacing w:after="0"/>
            </w:pPr>
            <w:r w:rsidRPr="00E97E20">
              <w:t>Indicated due to patient is on chronic acid suppression therapy as an outpatient</w:t>
            </w:r>
          </w:p>
          <w:p w:rsidR="00DF7C9F" w:rsidRPr="00E97E20" w:rsidRDefault="00DF7C9F" w:rsidP="00DF7C9F">
            <w:pPr>
              <w:pStyle w:val="ListParagraph"/>
              <w:numPr>
                <w:ilvl w:val="0"/>
                <w:numId w:val="3"/>
              </w:numPr>
              <w:spacing w:after="0"/>
            </w:pPr>
            <w:r w:rsidRPr="00E97E20">
              <w:t>Indicated due to coagulopathy (platelet count&lt;50,000, INR&gt;1.5, PTT&gt;2x control</w:t>
            </w:r>
          </w:p>
          <w:p w:rsidR="00DF7C9F" w:rsidRPr="00E97E20" w:rsidRDefault="00DF7C9F" w:rsidP="00DF7C9F">
            <w:pPr>
              <w:pStyle w:val="ListParagraph"/>
              <w:numPr>
                <w:ilvl w:val="0"/>
                <w:numId w:val="3"/>
              </w:numPr>
              <w:spacing w:after="0"/>
            </w:pPr>
            <w:r w:rsidRPr="00E97E20">
              <w:t>Indicated due to mechanical ventilation (likely for &gt;48hours)</w:t>
            </w:r>
          </w:p>
          <w:p w:rsidR="00DF7C9F" w:rsidRPr="00E97E20" w:rsidRDefault="00DF7C9F" w:rsidP="00DF7C9F">
            <w:pPr>
              <w:pStyle w:val="ListParagraph"/>
              <w:numPr>
                <w:ilvl w:val="0"/>
                <w:numId w:val="3"/>
              </w:numPr>
              <w:spacing w:after="0"/>
            </w:pPr>
            <w:r w:rsidRPr="00E97E20">
              <w:t>Indicated due to 2 or more minor risk factors: sepsis, ICU stay&gt;1 week, occult GI bleeding &gt;6 days, or high dose steroids</w:t>
            </w:r>
          </w:p>
          <w:p w:rsidR="00DF7C9F" w:rsidRPr="00E97E20" w:rsidRDefault="00DF7C9F" w:rsidP="00DF7C9F">
            <w:pPr>
              <w:pStyle w:val="ListParagraph"/>
              <w:numPr>
                <w:ilvl w:val="0"/>
                <w:numId w:val="3"/>
              </w:numPr>
              <w:spacing w:after="0"/>
            </w:pPr>
            <w:r w:rsidRPr="00E97E20">
              <w:t>Indicated due to traumatic brain injury, spinal cord injury, or thermal injury</w:t>
            </w:r>
          </w:p>
          <w:p w:rsidR="00DF7C9F" w:rsidRPr="00E97E20" w:rsidRDefault="00DF7C9F" w:rsidP="00DF7C9F">
            <w:pPr>
              <w:pStyle w:val="ListParagraph"/>
              <w:numPr>
                <w:ilvl w:val="0"/>
                <w:numId w:val="3"/>
              </w:numPr>
              <w:spacing w:after="0"/>
            </w:pPr>
            <w:r w:rsidRPr="00E97E20">
              <w:t>Indicated due to history of GI bleeding within the past year</w:t>
            </w:r>
          </w:p>
        </w:tc>
      </w:tr>
      <w:tr w:rsidR="00DF7C9F" w:rsidRPr="00E97E20" w:rsidTr="00A5384D">
        <w:tc>
          <w:tcPr>
            <w:tcW w:w="2406" w:type="dxa"/>
          </w:tcPr>
          <w:p w:rsidR="00DF7C9F" w:rsidRPr="00E97E20" w:rsidRDefault="00DF7C9F" w:rsidP="00A5384D">
            <w:r w:rsidRPr="00E97E20">
              <w:t>GI PPX Type: 28467</w:t>
            </w:r>
          </w:p>
        </w:tc>
        <w:tc>
          <w:tcPr>
            <w:tcW w:w="6944" w:type="dxa"/>
          </w:tcPr>
          <w:p w:rsidR="00DF7C9F" w:rsidRPr="00E97E20" w:rsidRDefault="00DF7C9F" w:rsidP="00DF7C9F">
            <w:pPr>
              <w:pStyle w:val="ListParagraph"/>
              <w:numPr>
                <w:ilvl w:val="0"/>
                <w:numId w:val="4"/>
              </w:numPr>
              <w:spacing w:after="0"/>
            </w:pPr>
            <w:r w:rsidRPr="00E97E20">
              <w:t>H2 blocker</w:t>
            </w:r>
          </w:p>
          <w:p w:rsidR="00DF7C9F" w:rsidRPr="00E97E20" w:rsidRDefault="00DF7C9F" w:rsidP="00DF7C9F">
            <w:pPr>
              <w:pStyle w:val="ListParagraph"/>
              <w:numPr>
                <w:ilvl w:val="0"/>
                <w:numId w:val="4"/>
              </w:numPr>
              <w:spacing w:after="0"/>
            </w:pPr>
            <w:r w:rsidRPr="00E97E20">
              <w:t>Proton pump inhibitor</w:t>
            </w:r>
          </w:p>
        </w:tc>
      </w:tr>
      <w:tr w:rsidR="00DF7C9F" w:rsidRPr="00E97E20" w:rsidTr="00A5384D">
        <w:tc>
          <w:tcPr>
            <w:tcW w:w="2406" w:type="dxa"/>
          </w:tcPr>
          <w:p w:rsidR="00DF7C9F" w:rsidRPr="00E97E20" w:rsidRDefault="00DF7C9F" w:rsidP="00A5384D">
            <w:r w:rsidRPr="00E97E20">
              <w:t>Central Lines: 28468</w:t>
            </w:r>
          </w:p>
        </w:tc>
        <w:tc>
          <w:tcPr>
            <w:tcW w:w="6944" w:type="dxa"/>
          </w:tcPr>
          <w:p w:rsidR="00DF7C9F" w:rsidRPr="00E97E20" w:rsidRDefault="00DF7C9F" w:rsidP="00DF7C9F">
            <w:pPr>
              <w:pStyle w:val="ListParagraph"/>
              <w:numPr>
                <w:ilvl w:val="0"/>
                <w:numId w:val="5"/>
              </w:numPr>
              <w:spacing w:after="0"/>
            </w:pPr>
            <w:r w:rsidRPr="00E97E20">
              <w:t>None</w:t>
            </w:r>
          </w:p>
          <w:p w:rsidR="00DF7C9F" w:rsidRPr="00E97E20" w:rsidRDefault="00DF7C9F" w:rsidP="00DF7C9F">
            <w:pPr>
              <w:pStyle w:val="ListParagraph"/>
              <w:numPr>
                <w:ilvl w:val="0"/>
                <w:numId w:val="5"/>
              </w:numPr>
              <w:spacing w:after="0"/>
            </w:pPr>
            <w:r w:rsidRPr="00E97E20">
              <w:t>Triple lumen catheter: Vein Central, Day***</w:t>
            </w:r>
          </w:p>
          <w:p w:rsidR="00DF7C9F" w:rsidRPr="00E97E20" w:rsidRDefault="00DF7C9F" w:rsidP="00DF7C9F">
            <w:pPr>
              <w:pStyle w:val="ListParagraph"/>
              <w:numPr>
                <w:ilvl w:val="0"/>
                <w:numId w:val="5"/>
              </w:numPr>
              <w:spacing w:after="0"/>
            </w:pPr>
            <w:r w:rsidRPr="00E97E20">
              <w:t>Hemodialysis catheter:</w:t>
            </w:r>
            <w:r>
              <w:t xml:space="preserve"> </w:t>
            </w:r>
            <w:r w:rsidRPr="00E97E20">
              <w:t>Vein Central, Day***</w:t>
            </w:r>
          </w:p>
          <w:p w:rsidR="00DF7C9F" w:rsidRPr="00E97E20" w:rsidRDefault="00DF7C9F" w:rsidP="00DF7C9F">
            <w:pPr>
              <w:pStyle w:val="ListParagraph"/>
              <w:numPr>
                <w:ilvl w:val="0"/>
                <w:numId w:val="5"/>
              </w:numPr>
              <w:spacing w:after="0"/>
            </w:pPr>
            <w:r w:rsidRPr="00E97E20">
              <w:t>PICC (Day ***)</w:t>
            </w:r>
          </w:p>
          <w:p w:rsidR="00DF7C9F" w:rsidRPr="00E97E20" w:rsidRDefault="00DF7C9F" w:rsidP="00DF7C9F">
            <w:pPr>
              <w:pStyle w:val="ListParagraph"/>
              <w:numPr>
                <w:ilvl w:val="0"/>
                <w:numId w:val="5"/>
              </w:numPr>
              <w:spacing w:after="0"/>
            </w:pPr>
            <w:r w:rsidRPr="00E97E20">
              <w:t>Tunneled catheter</w:t>
            </w:r>
          </w:p>
          <w:p w:rsidR="00DF7C9F" w:rsidRPr="00E97E20" w:rsidRDefault="00DF7C9F" w:rsidP="00DF7C9F">
            <w:pPr>
              <w:pStyle w:val="ListParagraph"/>
              <w:numPr>
                <w:ilvl w:val="0"/>
                <w:numId w:val="5"/>
              </w:numPr>
              <w:spacing w:after="0"/>
            </w:pPr>
            <w:r w:rsidRPr="00E97E20">
              <w:t>Implanted port</w:t>
            </w:r>
          </w:p>
        </w:tc>
      </w:tr>
      <w:tr w:rsidR="00DF7C9F" w:rsidRPr="00E97E20" w:rsidTr="00A5384D">
        <w:tc>
          <w:tcPr>
            <w:tcW w:w="2406" w:type="dxa"/>
          </w:tcPr>
          <w:p w:rsidR="00DF7C9F" w:rsidRPr="00E97E20" w:rsidRDefault="00DF7C9F" w:rsidP="00A5384D">
            <w:r w:rsidRPr="00E97E20">
              <w:t>Vein central: 12312</w:t>
            </w:r>
          </w:p>
        </w:tc>
        <w:tc>
          <w:tcPr>
            <w:tcW w:w="6944" w:type="dxa"/>
          </w:tcPr>
          <w:p w:rsidR="00DF7C9F" w:rsidRPr="00E97E20" w:rsidRDefault="00DF7C9F" w:rsidP="00DF7C9F">
            <w:pPr>
              <w:pStyle w:val="ListParagraph"/>
              <w:numPr>
                <w:ilvl w:val="0"/>
                <w:numId w:val="7"/>
              </w:numPr>
              <w:spacing w:after="0"/>
            </w:pPr>
            <w:r w:rsidRPr="00E97E20">
              <w:t>Internal jugular vein</w:t>
            </w:r>
          </w:p>
          <w:p w:rsidR="00DF7C9F" w:rsidRPr="00E97E20" w:rsidRDefault="00DF7C9F" w:rsidP="00DF7C9F">
            <w:pPr>
              <w:pStyle w:val="ListParagraph"/>
              <w:numPr>
                <w:ilvl w:val="0"/>
                <w:numId w:val="7"/>
              </w:numPr>
              <w:spacing w:after="0"/>
            </w:pPr>
            <w:r w:rsidRPr="00E97E20">
              <w:t>Subclavian vein</w:t>
            </w:r>
          </w:p>
          <w:p w:rsidR="00DF7C9F" w:rsidRPr="00E97E20" w:rsidRDefault="00DF7C9F" w:rsidP="00DF7C9F">
            <w:pPr>
              <w:pStyle w:val="ListParagraph"/>
              <w:numPr>
                <w:ilvl w:val="0"/>
                <w:numId w:val="7"/>
              </w:numPr>
              <w:spacing w:after="0"/>
            </w:pPr>
            <w:r w:rsidRPr="00E97E20">
              <w:t>Femoral vein</w:t>
            </w:r>
          </w:p>
          <w:p w:rsidR="00DF7C9F" w:rsidRPr="00E97E20" w:rsidRDefault="00DF7C9F" w:rsidP="00DF7C9F">
            <w:pPr>
              <w:pStyle w:val="ListParagraph"/>
              <w:numPr>
                <w:ilvl w:val="0"/>
                <w:numId w:val="7"/>
              </w:numPr>
              <w:spacing w:after="0"/>
            </w:pPr>
            <w:r w:rsidRPr="00E97E20">
              <w:t>***</w:t>
            </w:r>
          </w:p>
        </w:tc>
      </w:tr>
      <w:tr w:rsidR="00DF7C9F" w:rsidRPr="00E97E20" w:rsidTr="00A5384D">
        <w:tc>
          <w:tcPr>
            <w:tcW w:w="2406" w:type="dxa"/>
          </w:tcPr>
          <w:p w:rsidR="00DF7C9F" w:rsidRPr="00E97E20" w:rsidRDefault="00DF7C9F" w:rsidP="00A5384D">
            <w:r w:rsidRPr="00E97E20">
              <w:t>Tubes AND Drains: 28469</w:t>
            </w:r>
          </w:p>
        </w:tc>
        <w:tc>
          <w:tcPr>
            <w:tcW w:w="6944" w:type="dxa"/>
          </w:tcPr>
          <w:p w:rsidR="00DF7C9F" w:rsidRPr="00E97E20" w:rsidRDefault="00DF7C9F" w:rsidP="00DF7C9F">
            <w:pPr>
              <w:pStyle w:val="ListParagraph"/>
              <w:numPr>
                <w:ilvl w:val="0"/>
                <w:numId w:val="6"/>
              </w:numPr>
              <w:spacing w:after="0"/>
            </w:pPr>
            <w:r w:rsidRPr="00E97E20">
              <w:t>None</w:t>
            </w:r>
          </w:p>
          <w:p w:rsidR="00DF7C9F" w:rsidRPr="00E97E20" w:rsidRDefault="00DF7C9F" w:rsidP="00DF7C9F">
            <w:pPr>
              <w:pStyle w:val="ListParagraph"/>
              <w:numPr>
                <w:ilvl w:val="0"/>
                <w:numId w:val="6"/>
              </w:numPr>
              <w:spacing w:after="0"/>
            </w:pPr>
            <w:r w:rsidRPr="00E97E20">
              <w:t>Foley catheter (Day ****)</w:t>
            </w:r>
          </w:p>
          <w:p w:rsidR="00DF7C9F" w:rsidRPr="00E97E20" w:rsidRDefault="00DF7C9F" w:rsidP="00DF7C9F">
            <w:pPr>
              <w:pStyle w:val="ListParagraph"/>
              <w:numPr>
                <w:ilvl w:val="0"/>
                <w:numId w:val="6"/>
              </w:numPr>
              <w:spacing w:after="0"/>
            </w:pPr>
            <w:r w:rsidRPr="00E97E20">
              <w:t>Nasogastric tube (Day ***)</w:t>
            </w:r>
          </w:p>
          <w:p w:rsidR="00DF7C9F" w:rsidRPr="00E97E20" w:rsidRDefault="00DF7C9F" w:rsidP="00DF7C9F">
            <w:pPr>
              <w:pStyle w:val="ListParagraph"/>
              <w:numPr>
                <w:ilvl w:val="0"/>
                <w:numId w:val="6"/>
              </w:numPr>
              <w:spacing w:after="0"/>
            </w:pPr>
            <w:r w:rsidRPr="00E97E20">
              <w:t>Nasojejunal tube (Day ***)</w:t>
            </w:r>
          </w:p>
          <w:p w:rsidR="00DF7C9F" w:rsidRPr="00E97E20" w:rsidRDefault="00DF7C9F" w:rsidP="00DF7C9F">
            <w:pPr>
              <w:pStyle w:val="ListParagraph"/>
              <w:numPr>
                <w:ilvl w:val="0"/>
                <w:numId w:val="6"/>
              </w:numPr>
              <w:spacing w:after="0"/>
            </w:pPr>
            <w:r w:rsidRPr="00E97E20">
              <w:t>Orogastric tube (Day ***)</w:t>
            </w:r>
          </w:p>
          <w:p w:rsidR="00DF7C9F" w:rsidRPr="00E97E20" w:rsidRDefault="00DF7C9F" w:rsidP="00DF7C9F">
            <w:pPr>
              <w:pStyle w:val="ListParagraph"/>
              <w:numPr>
                <w:ilvl w:val="0"/>
                <w:numId w:val="6"/>
              </w:numPr>
              <w:spacing w:after="0"/>
            </w:pPr>
            <w:r w:rsidRPr="00E97E20">
              <w:t>Percutaneous gastric tube (Day ***)</w:t>
            </w:r>
          </w:p>
          <w:p w:rsidR="00DF7C9F" w:rsidRPr="00E97E20" w:rsidRDefault="00DF7C9F" w:rsidP="00DF7C9F">
            <w:pPr>
              <w:pStyle w:val="ListParagraph"/>
              <w:numPr>
                <w:ilvl w:val="0"/>
                <w:numId w:val="6"/>
              </w:numPr>
              <w:spacing w:after="0"/>
            </w:pPr>
            <w:r w:rsidRPr="00E97E20">
              <w:t>Chest tube (Day ***)</w:t>
            </w:r>
          </w:p>
          <w:p w:rsidR="00DF7C9F" w:rsidRPr="00E97E20" w:rsidRDefault="00DF7C9F" w:rsidP="00DF7C9F">
            <w:pPr>
              <w:pStyle w:val="ListParagraph"/>
              <w:numPr>
                <w:ilvl w:val="0"/>
                <w:numId w:val="6"/>
              </w:numPr>
              <w:spacing w:after="0"/>
            </w:pPr>
            <w:r w:rsidRPr="00E97E20">
              <w:t>JP drain (Day ***)</w:t>
            </w:r>
          </w:p>
          <w:p w:rsidR="00DF7C9F" w:rsidRPr="00E97E20" w:rsidRDefault="00DF7C9F" w:rsidP="00DF7C9F">
            <w:pPr>
              <w:pStyle w:val="ListParagraph"/>
              <w:numPr>
                <w:ilvl w:val="0"/>
                <w:numId w:val="6"/>
              </w:numPr>
              <w:spacing w:after="0"/>
            </w:pPr>
            <w:r w:rsidRPr="00E97E20">
              <w:lastRenderedPageBreak/>
              <w:t>*** (Day ***)</w:t>
            </w:r>
          </w:p>
        </w:tc>
      </w:tr>
    </w:tbl>
    <w:p w:rsidR="00DF7C9F" w:rsidRDefault="00DF7C9F" w:rsidP="00DF7C9F"/>
    <w:p w:rsidR="00DF7C9F" w:rsidRDefault="00DF7C9F" w:rsidP="00DF7C9F"/>
    <w:p w:rsidR="00DF7C9F" w:rsidRPr="00E97E20" w:rsidRDefault="00DF7C9F" w:rsidP="00DF7C9F">
      <w:pPr>
        <w:pStyle w:val="Normal1"/>
        <w:rPr>
          <w:rFonts w:ascii="Times New Roman" w:hAnsi="Times New Roman"/>
        </w:rPr>
      </w:pPr>
    </w:p>
    <w:p w:rsidR="00DF7C9F" w:rsidRDefault="00DF7C9F" w:rsidP="00DF7C9F"/>
    <w:p w:rsidR="00DF7C9F" w:rsidRDefault="00DF7C9F" w:rsidP="00DF7C9F">
      <w:pPr>
        <w:rPr>
          <w:rFonts w:ascii="Times New Roman" w:eastAsia="Times New Roman" w:hAnsi="Times New Roman" w:cs="Times New Roman"/>
        </w:rPr>
      </w:pPr>
    </w:p>
    <w:p w:rsidR="009D1045" w:rsidRDefault="00DF7C9F">
      <w:bookmarkStart w:id="0" w:name="_GoBack"/>
      <w:bookmarkEnd w:id="0"/>
    </w:p>
    <w:sectPr w:rsidR="009D1045" w:rsidSect="00420066">
      <w:footerReference w:type="even" r:id="rId6"/>
      <w:footerReference w:type="default" r:id="rI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EF" w:rsidRDefault="00DF7C9F" w:rsidP="00F92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7EF" w:rsidRDefault="00DF7C9F" w:rsidP="00847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EF" w:rsidRDefault="00DF7C9F" w:rsidP="00F92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807EF" w:rsidRDefault="00DF7C9F" w:rsidP="00847C4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EE8"/>
    <w:multiLevelType w:val="hybridMultilevel"/>
    <w:tmpl w:val="43DE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5692"/>
    <w:multiLevelType w:val="hybridMultilevel"/>
    <w:tmpl w:val="1362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E569D"/>
    <w:multiLevelType w:val="hybridMultilevel"/>
    <w:tmpl w:val="1ECA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A2187"/>
    <w:multiLevelType w:val="hybridMultilevel"/>
    <w:tmpl w:val="FB64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D68AB"/>
    <w:multiLevelType w:val="hybridMultilevel"/>
    <w:tmpl w:val="2A24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E4CD9"/>
    <w:multiLevelType w:val="hybridMultilevel"/>
    <w:tmpl w:val="B674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419F4"/>
    <w:multiLevelType w:val="hybridMultilevel"/>
    <w:tmpl w:val="FB66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9F"/>
    <w:rsid w:val="0091342A"/>
    <w:rsid w:val="00DD6507"/>
    <w:rsid w:val="00D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9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7C9F"/>
    <w:pPr>
      <w:spacing w:after="0"/>
    </w:pPr>
    <w:rPr>
      <w:rFonts w:ascii="Arial" w:eastAsia="Arial" w:hAnsi="Arial" w:cs="Arial"/>
      <w:color w:val="000000"/>
    </w:rPr>
  </w:style>
  <w:style w:type="paragraph" w:styleId="ListParagraph">
    <w:name w:val="List Paragraph"/>
    <w:basedOn w:val="Normal"/>
    <w:uiPriority w:val="34"/>
    <w:qFormat/>
    <w:rsid w:val="00DF7C9F"/>
    <w:pPr>
      <w:spacing w:after="200"/>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DF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7C9F"/>
    <w:pPr>
      <w:tabs>
        <w:tab w:val="center" w:pos="4320"/>
        <w:tab w:val="right" w:pos="8640"/>
      </w:tabs>
      <w:spacing w:line="240" w:lineRule="auto"/>
    </w:pPr>
  </w:style>
  <w:style w:type="character" w:customStyle="1" w:styleId="FooterChar">
    <w:name w:val="Footer Char"/>
    <w:basedOn w:val="DefaultParagraphFont"/>
    <w:link w:val="Footer"/>
    <w:uiPriority w:val="99"/>
    <w:rsid w:val="00DF7C9F"/>
    <w:rPr>
      <w:rFonts w:ascii="Arial" w:eastAsia="Arial" w:hAnsi="Arial" w:cs="Arial"/>
      <w:color w:val="000000"/>
    </w:rPr>
  </w:style>
  <w:style w:type="character" w:styleId="PageNumber">
    <w:name w:val="page number"/>
    <w:basedOn w:val="DefaultParagraphFont"/>
    <w:uiPriority w:val="99"/>
    <w:semiHidden/>
    <w:unhideWhenUsed/>
    <w:rsid w:val="00DF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9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7C9F"/>
    <w:pPr>
      <w:spacing w:after="0"/>
    </w:pPr>
    <w:rPr>
      <w:rFonts w:ascii="Arial" w:eastAsia="Arial" w:hAnsi="Arial" w:cs="Arial"/>
      <w:color w:val="000000"/>
    </w:rPr>
  </w:style>
  <w:style w:type="paragraph" w:styleId="ListParagraph">
    <w:name w:val="List Paragraph"/>
    <w:basedOn w:val="Normal"/>
    <w:uiPriority w:val="34"/>
    <w:qFormat/>
    <w:rsid w:val="00DF7C9F"/>
    <w:pPr>
      <w:spacing w:after="200"/>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DF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7C9F"/>
    <w:pPr>
      <w:tabs>
        <w:tab w:val="center" w:pos="4320"/>
        <w:tab w:val="right" w:pos="8640"/>
      </w:tabs>
      <w:spacing w:line="240" w:lineRule="auto"/>
    </w:pPr>
  </w:style>
  <w:style w:type="character" w:customStyle="1" w:styleId="FooterChar">
    <w:name w:val="Footer Char"/>
    <w:basedOn w:val="DefaultParagraphFont"/>
    <w:link w:val="Footer"/>
    <w:uiPriority w:val="99"/>
    <w:rsid w:val="00DF7C9F"/>
    <w:rPr>
      <w:rFonts w:ascii="Arial" w:eastAsia="Arial" w:hAnsi="Arial" w:cs="Arial"/>
      <w:color w:val="000000"/>
    </w:rPr>
  </w:style>
  <w:style w:type="character" w:styleId="PageNumber">
    <w:name w:val="page number"/>
    <w:basedOn w:val="DefaultParagraphFont"/>
    <w:uiPriority w:val="99"/>
    <w:semiHidden/>
    <w:unhideWhenUsed/>
    <w:rsid w:val="00DF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Frontline Medical Communications</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Hite</dc:creator>
  <cp:lastModifiedBy>Susan Hite</cp:lastModifiedBy>
  <cp:revision>1</cp:revision>
  <dcterms:created xsi:type="dcterms:W3CDTF">2017-10-10T12:27:00Z</dcterms:created>
  <dcterms:modified xsi:type="dcterms:W3CDTF">2017-10-10T12:28:00Z</dcterms:modified>
</cp:coreProperties>
</file>