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9" w:rsidRDefault="00BD6BA9" w:rsidP="00BD6BA9">
      <w:pPr>
        <w:spacing w:line="480" w:lineRule="auto"/>
        <w:rPr>
          <w:rFonts w:asciiTheme="majorHAnsi" w:hAnsiTheme="majorHAnsi"/>
        </w:rPr>
      </w:pPr>
      <w:r w:rsidRPr="008E33C8">
        <w:rPr>
          <w:rFonts w:asciiTheme="majorHAnsi" w:hAnsiTheme="majorHAnsi"/>
          <w:b/>
        </w:rPr>
        <w:t>Appendix</w:t>
      </w:r>
      <w:r>
        <w:rPr>
          <w:rFonts w:asciiTheme="majorHAnsi" w:hAnsiTheme="majorHAnsi"/>
        </w:rPr>
        <w:t>:</w:t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76"/>
        <w:gridCol w:w="515"/>
        <w:gridCol w:w="560"/>
        <w:gridCol w:w="900"/>
        <w:gridCol w:w="920"/>
        <w:gridCol w:w="249"/>
        <w:gridCol w:w="645"/>
        <w:gridCol w:w="981"/>
        <w:gridCol w:w="1058"/>
        <w:gridCol w:w="17"/>
      </w:tblGrid>
      <w:tr w:rsidR="00BD6BA9" w:rsidRPr="00AC5189" w:rsidTr="007D1522">
        <w:trPr>
          <w:trHeight w:val="538"/>
          <w:jc w:val="center"/>
        </w:trPr>
        <w:tc>
          <w:tcPr>
            <w:tcW w:w="1080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AC5189">
              <w:rPr>
                <w:rFonts w:ascii="Garamond" w:hAnsi="Garamond"/>
                <w:b/>
                <w:bCs/>
                <w:sz w:val="20"/>
                <w:szCs w:val="20"/>
              </w:rPr>
              <w:t>Please tell us about yourself.</w:t>
            </w:r>
          </w:p>
        </w:tc>
      </w:tr>
      <w:tr w:rsidR="00BD6BA9" w:rsidRPr="00AC5189" w:rsidTr="007D1522">
        <w:trPr>
          <w:trHeight w:val="655"/>
          <w:jc w:val="center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1. </w:t>
            </w:r>
            <w:r w:rsidRPr="00AC5189">
              <w:rPr>
                <w:rFonts w:ascii="Garamond" w:hAnsi="Garamond"/>
                <w:bCs/>
                <w:sz w:val="20"/>
                <w:szCs w:val="20"/>
              </w:rPr>
              <w:t>What is your level of training?</w:t>
            </w:r>
          </w:p>
        </w:tc>
        <w:tc>
          <w:tcPr>
            <w:tcW w:w="13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Resident</w:t>
            </w:r>
          </w:p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[    ]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Fellow</w:t>
            </w:r>
          </w:p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[    ]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Faculty</w:t>
            </w:r>
          </w:p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C5189">
              <w:rPr>
                <w:rFonts w:ascii="Garamond" w:eastAsia="Calibri" w:hAnsi="Garamond"/>
                <w:sz w:val="20"/>
                <w:szCs w:val="20"/>
              </w:rPr>
              <w:t>[    ]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AC5189">
              <w:rPr>
                <w:rFonts w:ascii="Garamond" w:hAnsi="Garamond"/>
                <w:sz w:val="20"/>
                <w:szCs w:val="20"/>
              </w:rPr>
              <w:t>Other or Not Applicable</w:t>
            </w:r>
          </w:p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AC5189">
              <w:rPr>
                <w:rFonts w:ascii="Garamond" w:hAnsi="Garamond"/>
                <w:sz w:val="20"/>
                <w:szCs w:val="20"/>
              </w:rPr>
              <w:t xml:space="preserve"> [    ]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D6BA9" w:rsidRPr="00AC5189" w:rsidTr="007D1522">
        <w:trPr>
          <w:trHeight w:val="592"/>
          <w:jc w:val="center"/>
        </w:trPr>
        <w:tc>
          <w:tcPr>
            <w:tcW w:w="5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rPr>
                <w:rFonts w:ascii="Garamond" w:eastAsia="Calibri" w:hAnsi="Garamond"/>
                <w:bCs/>
                <w:sz w:val="20"/>
                <w:szCs w:val="20"/>
              </w:rPr>
            </w:pPr>
            <w:r>
              <w:rPr>
                <w:rFonts w:ascii="Garamond" w:eastAsia="Calibri" w:hAnsi="Garamond"/>
                <w:bCs/>
                <w:sz w:val="20"/>
                <w:szCs w:val="20"/>
              </w:rPr>
              <w:t xml:space="preserve">2. </w:t>
            </w:r>
            <w:r w:rsidRPr="00AC5189">
              <w:rPr>
                <w:rFonts w:ascii="Garamond" w:eastAsia="Calibri" w:hAnsi="Garamond"/>
                <w:bCs/>
                <w:sz w:val="20"/>
                <w:szCs w:val="20"/>
              </w:rPr>
              <w:t xml:space="preserve">What discipline or specialty are you in? </w:t>
            </w:r>
          </w:p>
        </w:tc>
        <w:tc>
          <w:tcPr>
            <w:tcW w:w="53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BD6BA9" w:rsidRPr="00AC5189" w:rsidTr="007D1522">
        <w:trPr>
          <w:jc w:val="center"/>
        </w:trPr>
        <w:tc>
          <w:tcPr>
            <w:tcW w:w="5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Default="00BD6BA9" w:rsidP="007D1522">
            <w:pPr>
              <w:spacing w:before="120" w:after="120"/>
              <w:rPr>
                <w:rFonts w:ascii="Garamond" w:eastAsia="Calibri" w:hAnsi="Garamond"/>
                <w:bCs/>
                <w:sz w:val="20"/>
                <w:szCs w:val="20"/>
              </w:rPr>
            </w:pPr>
            <w:r>
              <w:rPr>
                <w:rFonts w:ascii="Garamond" w:eastAsia="Calibri" w:hAnsi="Garamond"/>
                <w:bCs/>
                <w:sz w:val="20"/>
                <w:szCs w:val="20"/>
              </w:rPr>
              <w:t xml:space="preserve">3. </w:t>
            </w:r>
            <w:r w:rsidRPr="00AC5189">
              <w:rPr>
                <w:rFonts w:ascii="Garamond" w:eastAsia="Calibri" w:hAnsi="Garamond"/>
                <w:bCs/>
                <w:sz w:val="20"/>
                <w:szCs w:val="20"/>
              </w:rPr>
              <w:t xml:space="preserve">What </w:t>
            </w:r>
            <w:r>
              <w:rPr>
                <w:rFonts w:ascii="Garamond" w:eastAsia="Calibri" w:hAnsi="Garamond"/>
                <w:bCs/>
                <w:sz w:val="20"/>
                <w:szCs w:val="20"/>
              </w:rPr>
              <w:t>were you hoping to gain from participating in the JHM Tweet Chat?</w:t>
            </w:r>
          </w:p>
          <w:p w:rsidR="00BD6BA9" w:rsidRPr="00AC5189" w:rsidRDefault="00BD6BA9" w:rsidP="007D1522">
            <w:pPr>
              <w:spacing w:before="120" w:after="120"/>
              <w:rPr>
                <w:rFonts w:ascii="Garamond" w:eastAsia="Calibri" w:hAnsi="Garamond"/>
                <w:bCs/>
                <w:sz w:val="20"/>
                <w:szCs w:val="20"/>
              </w:rPr>
            </w:pPr>
          </w:p>
        </w:tc>
        <w:tc>
          <w:tcPr>
            <w:tcW w:w="53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359"/>
          <w:jc w:val="center"/>
        </w:trPr>
        <w:tc>
          <w:tcPr>
            <w:tcW w:w="10783" w:type="dxa"/>
            <w:gridSpan w:val="10"/>
          </w:tcPr>
          <w:p w:rsidR="00BD6BA9" w:rsidRPr="00AC5189" w:rsidRDefault="00BD6BA9" w:rsidP="007D1522">
            <w:pPr>
              <w:ind w:left="1440" w:firstLine="720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C5189">
              <w:rPr>
                <w:rFonts w:ascii="Garamond" w:hAnsi="Garamond"/>
                <w:b/>
                <w:sz w:val="20"/>
                <w:szCs w:val="20"/>
              </w:rPr>
              <w:t>Please indicate your level of agreement with the following: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 w:rsidRPr="00AC5189">
              <w:rPr>
                <w:rFonts w:ascii="Garamond" w:hAnsi="Garamond"/>
                <w:b/>
                <w:sz w:val="20"/>
                <w:szCs w:val="20"/>
              </w:rPr>
              <w:t xml:space="preserve">As a RESULT of participating in the </w:t>
            </w:r>
            <w:r>
              <w:rPr>
                <w:rFonts w:ascii="Garamond" w:hAnsi="Garamond"/>
                <w:b/>
                <w:sz w:val="20"/>
                <w:szCs w:val="20"/>
              </w:rPr>
              <w:t>JHM Twitter Journal Club (JHMChat)</w:t>
            </w:r>
            <w:r w:rsidRPr="00AC5189">
              <w:rPr>
                <w:rFonts w:ascii="Garamond" w:hAnsi="Garamond"/>
                <w:b/>
                <w:sz w:val="20"/>
                <w:szCs w:val="20"/>
              </w:rPr>
              <w:t>, please rate your agreement with the following statements: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Applicable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Strongly Disa</w:t>
            </w:r>
            <w:r w:rsidRPr="00AC5189">
              <w:rPr>
                <w:rFonts w:ascii="Garamond" w:hAnsi="Garamond"/>
                <w:sz w:val="20"/>
                <w:szCs w:val="20"/>
              </w:rPr>
              <w:t>gree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Disagree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AC5189">
              <w:rPr>
                <w:rFonts w:ascii="Garamond" w:hAnsi="Garamond"/>
                <w:sz w:val="20"/>
                <w:szCs w:val="20"/>
              </w:rPr>
              <w:t>Neither Agree nor Disagree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Agree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Strongly Agree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503"/>
          <w:jc w:val="center"/>
        </w:trPr>
        <w:tc>
          <w:tcPr>
            <w:tcW w:w="4955" w:type="dxa"/>
            <w:gridSpan w:val="2"/>
          </w:tcPr>
          <w:p w:rsidR="00BD6BA9" w:rsidRPr="0029160F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29160F">
              <w:rPr>
                <w:rFonts w:ascii="Garamond" w:hAnsi="Garamond"/>
                <w:sz w:val="20"/>
                <w:szCs w:val="20"/>
              </w:rPr>
              <w:t xml:space="preserve">. I felt </w:t>
            </w:r>
            <w:r>
              <w:rPr>
                <w:rFonts w:ascii="Garamond" w:hAnsi="Garamond"/>
                <w:sz w:val="20"/>
                <w:szCs w:val="20"/>
              </w:rPr>
              <w:t>that the Twitter venue allowed me to</w:t>
            </w:r>
            <w:r w:rsidRPr="0029160F">
              <w:rPr>
                <w:rFonts w:ascii="Garamond" w:hAnsi="Garamond"/>
                <w:sz w:val="20"/>
                <w:szCs w:val="20"/>
              </w:rPr>
              <w:t xml:space="preserve"> discuss my manuscript with enough depth for participants to capture a good picture of </w:t>
            </w:r>
            <w:r w:rsidRPr="0073737D">
              <w:rPr>
                <w:rFonts w:ascii="Garamond" w:hAnsi="Garamond"/>
                <w:sz w:val="20"/>
                <w:szCs w:val="20"/>
              </w:rPr>
              <w:t>what we did (e.g. implementation processes and challenges, ways to overcome challenges, and creating culture change).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692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The JHMChat provided me with an opportunity to share my work with a different group of participants than with whom I routinely interact with.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 The questions that were brought up by the moderator or listeners during the JHMChat helped me consider how I discuss my manuscript in the future.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665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 I believe that the discussion during the JHMChat was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 informative</w:t>
            </w:r>
            <w:r>
              <w:rPr>
                <w:rFonts w:ascii="Garamond" w:hAnsi="Garamond"/>
                <w:sz w:val="20"/>
                <w:szCs w:val="20"/>
              </w:rPr>
              <w:t xml:space="preserve"> to other participants.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404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 I believe that by participating in the JHMChat, my manuscript achieved greater dissemination and visibility.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575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9. 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Overall, the </w:t>
            </w:r>
            <w:r>
              <w:rPr>
                <w:rFonts w:ascii="Garamond" w:hAnsi="Garamond"/>
                <w:sz w:val="20"/>
                <w:szCs w:val="20"/>
              </w:rPr>
              <w:t xml:space="preserve">JHMChat was a valuable experience for me. </w:t>
            </w:r>
          </w:p>
        </w:tc>
        <w:tc>
          <w:tcPr>
            <w:tcW w:w="1075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530"/>
          <w:jc w:val="center"/>
        </w:trPr>
        <w:tc>
          <w:tcPr>
            <w:tcW w:w="10783" w:type="dxa"/>
            <w:gridSpan w:val="10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As a result of being part of the JHM Twitter Journal Club (JHMChat), </w:t>
            </w:r>
            <w:r w:rsidRPr="00AC5189">
              <w:rPr>
                <w:rFonts w:ascii="Garamond" w:hAnsi="Garamond"/>
                <w:b/>
                <w:sz w:val="20"/>
                <w:szCs w:val="20"/>
              </w:rPr>
              <w:t>please answer the following: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665"/>
          <w:jc w:val="center"/>
        </w:trPr>
        <w:tc>
          <w:tcPr>
            <w:tcW w:w="4955" w:type="dxa"/>
            <w:gridSpan w:val="2"/>
          </w:tcPr>
          <w:p w:rsidR="00BD6BA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 Did you create connections with other participants during the JHMChat?</w:t>
            </w:r>
          </w:p>
        </w:tc>
        <w:tc>
          <w:tcPr>
            <w:tcW w:w="5828" w:type="dxa"/>
            <w:gridSpan w:val="8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 _____                 No_____</w:t>
            </w: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665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11. 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What suggestions do you have that would improve the </w:t>
            </w:r>
            <w:r>
              <w:rPr>
                <w:rFonts w:ascii="Garamond" w:hAnsi="Garamond"/>
                <w:sz w:val="20"/>
                <w:szCs w:val="20"/>
              </w:rPr>
              <w:t>JHMChats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in the future</w:t>
            </w:r>
            <w:r w:rsidRPr="00AC5189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5828" w:type="dxa"/>
            <w:gridSpan w:val="8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D6BA9" w:rsidRPr="00AC5189" w:rsidTr="007D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7" w:type="dxa"/>
          <w:trHeight w:val="494"/>
          <w:jc w:val="center"/>
        </w:trPr>
        <w:tc>
          <w:tcPr>
            <w:tcW w:w="4955" w:type="dxa"/>
            <w:gridSpan w:val="2"/>
          </w:tcPr>
          <w:p w:rsidR="00BD6BA9" w:rsidRPr="00AC5189" w:rsidRDefault="00BD6BA9" w:rsidP="007D1522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12. 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Is there anything else you’d like to </w:t>
            </w:r>
            <w:r>
              <w:rPr>
                <w:rFonts w:ascii="Garamond" w:hAnsi="Garamond"/>
                <w:sz w:val="20"/>
                <w:szCs w:val="20"/>
              </w:rPr>
              <w:t>share</w:t>
            </w:r>
            <w:r w:rsidRPr="00AC5189">
              <w:rPr>
                <w:rFonts w:ascii="Garamond" w:hAnsi="Garamond"/>
                <w:sz w:val="20"/>
                <w:szCs w:val="20"/>
              </w:rPr>
              <w:t xml:space="preserve"> about the </w:t>
            </w:r>
            <w:r>
              <w:rPr>
                <w:rFonts w:ascii="Garamond" w:hAnsi="Garamond"/>
                <w:sz w:val="20"/>
                <w:szCs w:val="20"/>
              </w:rPr>
              <w:t>JHMChat</w:t>
            </w:r>
            <w:r w:rsidRPr="00AC5189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5828" w:type="dxa"/>
            <w:gridSpan w:val="8"/>
          </w:tcPr>
          <w:p w:rsidR="00BD6BA9" w:rsidRPr="00AC5189" w:rsidRDefault="00BD6BA9" w:rsidP="007D1522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D6BA9" w:rsidRDefault="00BD6BA9" w:rsidP="00BD6BA9">
      <w:pPr>
        <w:spacing w:line="480" w:lineRule="auto"/>
        <w:rPr>
          <w:rFonts w:asciiTheme="majorHAnsi" w:hAnsiTheme="majorHAnsi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p w:rsidR="00BD6BA9" w:rsidRPr="00BD3742" w:rsidRDefault="00BD6BA9" w:rsidP="00BD6BA9">
      <w:pPr>
        <w:spacing w:line="480" w:lineRule="auto"/>
        <w:rPr>
          <w:rFonts w:asciiTheme="majorHAnsi" w:hAnsiTheme="majorHAnsi"/>
          <w:b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D6BA9" w:rsidTr="007D1522">
        <w:tc>
          <w:tcPr>
            <w:tcW w:w="4788" w:type="dxa"/>
          </w:tcPr>
          <w:p w:rsidR="00BD6BA9" w:rsidRPr="00BD3742" w:rsidRDefault="00BD6BA9" w:rsidP="007D1522">
            <w:pPr>
              <w:rPr>
                <w:rFonts w:asciiTheme="majorHAnsi" w:hAnsiTheme="majorHAnsi"/>
                <w:b/>
              </w:rPr>
            </w:pPr>
            <w:r w:rsidRPr="00BD3742">
              <w:rPr>
                <w:rFonts w:eastAsia="Times New Roman" w:cs="Times New Roman"/>
                <w:b/>
                <w:color w:val="000000"/>
              </w:rPr>
              <w:t>Article Title</w:t>
            </w:r>
          </w:p>
        </w:tc>
        <w:tc>
          <w:tcPr>
            <w:tcW w:w="4788" w:type="dxa"/>
          </w:tcPr>
          <w:p w:rsidR="00BD6BA9" w:rsidRPr="00BD3742" w:rsidRDefault="00BD6BA9" w:rsidP="007D1522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BD3742">
              <w:rPr>
                <w:rFonts w:asciiTheme="majorHAnsi" w:hAnsiTheme="majorHAnsi"/>
                <w:b/>
              </w:rPr>
              <w:t>Participating Author; Number of followers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Nebulized bronchodilators instead of metered-dose inhalers for obstructive pulmonary symptoms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 Moriates; 2,694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Urinary fractional excretion indices in the evaluation of acute kidney injury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Amit Pahwa; 300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Updates in perioperative medicine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Kurt Pfeifer; 184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As-needed intravenous antihypertensive therapy and blood pressure control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Robert Mahoney; 1,246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The hospitalist perspective on opioid prescribing: A qualitative analysis and Opening the black box of inpatient opioid prescribing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Shoshana Herzg; 314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Residents self-report on why they order perceived unnecessary inpatient laboratory tests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Mina Sedrak; 962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Inpatient inherited thrombophilia testing*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Chris Petrilli; 234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Cost of acute kidney injury in hospitalized patients*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Joel Topf; 10,376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t>Standardized attending rounds to improve the patient experience: a pragmatic cluster randomized controlled trial*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Brad Monash; 283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rPr>
                <w:rFonts w:eastAsia="Times New Roman" w:cs="Times New Roman"/>
                <w:kern w:val="36"/>
              </w:rPr>
              <w:t>Perceived safety and value of inpatient “very important person” services*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Josh Allen-Dicker; 474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rPr>
                <w:rFonts w:eastAsia="Times New Roman" w:cs="Times New Roman"/>
                <w:color w:val="000000"/>
              </w:rPr>
              <w:t>Practical framework for understanding and reducing medical overuse*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Deb Korenstein; 37</w:t>
            </w:r>
          </w:p>
        </w:tc>
      </w:tr>
      <w:tr w:rsidR="00BD6BA9" w:rsidTr="007D1522">
        <w:tc>
          <w:tcPr>
            <w:tcW w:w="4788" w:type="dxa"/>
          </w:tcPr>
          <w:p w:rsidR="00BD6BA9" w:rsidRPr="00FD1A72" w:rsidRDefault="00BD6BA9" w:rsidP="007D1522">
            <w:pPr>
              <w:rPr>
                <w:rFonts w:asciiTheme="majorHAnsi" w:hAnsiTheme="majorHAnsi"/>
              </w:rPr>
            </w:pPr>
            <w:r w:rsidRPr="00FD1A72">
              <w:rPr>
                <w:rFonts w:eastAsia="Times New Roman" w:cs="Times New Roman"/>
                <w:color w:val="000000"/>
              </w:rPr>
              <w:t>Rates, predictors, and variability of interhospital transfers: A national survey*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Steph Mueller; 80</w:t>
            </w:r>
          </w:p>
        </w:tc>
      </w:tr>
      <w:tr w:rsidR="00BD6BA9" w:rsidTr="007D1522">
        <w:tc>
          <w:tcPr>
            <w:tcW w:w="4788" w:type="dxa"/>
          </w:tcPr>
          <w:p w:rsidR="00BD6BA9" w:rsidRPr="00641E81" w:rsidRDefault="00BD6BA9" w:rsidP="007D1522">
            <w:pPr>
              <w:rPr>
                <w:rFonts w:ascii="Calibri" w:hAnsi="Calibri"/>
              </w:rPr>
            </w:pPr>
            <w:r w:rsidRPr="00641E81">
              <w:rPr>
                <w:rFonts w:ascii="Calibri" w:eastAsia="Times New Roman" w:hAnsi="Calibri" w:cs="Times New Roman"/>
                <w:color w:val="000000"/>
              </w:rPr>
              <w:t>Techniques and behaviors associated with exemplary inpatient general medicine teaching: A qualitative analysis*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Sanjay Saint; 2,195</w:t>
            </w:r>
          </w:p>
        </w:tc>
      </w:tr>
      <w:tr w:rsidR="00BD6BA9" w:rsidTr="007D1522">
        <w:tc>
          <w:tcPr>
            <w:tcW w:w="4788" w:type="dxa"/>
          </w:tcPr>
          <w:p w:rsidR="00BD6BA9" w:rsidRPr="00641E81" w:rsidRDefault="00BD6BA9" w:rsidP="007D1522">
            <w:pPr>
              <w:rPr>
                <w:rFonts w:ascii="Calibri" w:hAnsi="Calibri"/>
              </w:rPr>
            </w:pPr>
            <w:r w:rsidRPr="00641E81">
              <w:rPr>
                <w:rFonts w:ascii="Calibri" w:eastAsia="Times New Roman" w:hAnsi="Calibri" w:cs="Times New Roman"/>
                <w:color w:val="000000"/>
              </w:rPr>
              <w:t>Against Medical Advice Discharges*</w:t>
            </w:r>
          </w:p>
        </w:tc>
        <w:tc>
          <w:tcPr>
            <w:tcW w:w="4788" w:type="dxa"/>
          </w:tcPr>
          <w:p w:rsidR="00BD6BA9" w:rsidRPr="00196077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David Alfandre; 63</w:t>
            </w:r>
          </w:p>
        </w:tc>
      </w:tr>
      <w:tr w:rsidR="00BD6BA9" w:rsidTr="007D1522">
        <w:tc>
          <w:tcPr>
            <w:tcW w:w="4788" w:type="dxa"/>
          </w:tcPr>
          <w:p w:rsidR="00BD6BA9" w:rsidRPr="00641E81" w:rsidRDefault="00BD6BA9" w:rsidP="007D1522">
            <w:pPr>
              <w:pStyle w:val="Heading2"/>
              <w:spacing w:before="0" w:after="75"/>
              <w:outlineLvl w:val="1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</w:rPr>
            </w:pPr>
            <w:hyperlink r:id="rId5" w:history="1">
              <w:r w:rsidRPr="00641E81">
                <w:rPr>
                  <w:rStyle w:val="Hyperlink"/>
                  <w:rFonts w:ascii="Calibri" w:eastAsia="Times New Roman" w:hAnsi="Calibri" w:cs="Times New Roman"/>
                  <w:b w:val="0"/>
                  <w:color w:val="auto"/>
                </w:rPr>
                <w:t>What’s the Purpose of Rounds? A Qualitative Study Examining the Perceptions of Faculty and Students</w:t>
              </w:r>
            </w:hyperlink>
            <w:r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</w:rPr>
              <w:t>*</w:t>
            </w:r>
          </w:p>
          <w:p w:rsidR="00BD6BA9" w:rsidRPr="00641E81" w:rsidRDefault="00BD6BA9" w:rsidP="007D152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8" w:type="dxa"/>
          </w:tcPr>
          <w:p w:rsidR="00BD6BA9" w:rsidRDefault="00BD6BA9" w:rsidP="007D15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Jeanne Farnan; 1,203</w:t>
            </w:r>
          </w:p>
        </w:tc>
      </w:tr>
    </w:tbl>
    <w:p w:rsidR="00BD6BA9" w:rsidRDefault="00BD6BA9" w:rsidP="00BD6BA9">
      <w:pPr>
        <w:spacing w:line="240" w:lineRule="auto"/>
        <w:rPr>
          <w:rFonts w:asciiTheme="majorHAnsi" w:hAnsiTheme="majorHAnsi"/>
          <w:b/>
        </w:rPr>
      </w:pPr>
    </w:p>
    <w:p w:rsidR="00BD6BA9" w:rsidRPr="00164EB2" w:rsidRDefault="00BD6BA9" w:rsidP="00BD6BA9">
      <w:pPr>
        <w:spacing w:line="240" w:lineRule="auto"/>
        <w:rPr>
          <w:rFonts w:asciiTheme="majorHAnsi" w:hAnsiTheme="majorHAnsi"/>
          <w:b/>
        </w:rPr>
      </w:pPr>
      <w:r w:rsidRPr="00164EB2">
        <w:rPr>
          <w:rFonts w:asciiTheme="majorHAnsi" w:hAnsiTheme="majorHAnsi"/>
          <w:b/>
        </w:rPr>
        <w:t>Appendix. Table 1.</w:t>
      </w:r>
      <w:r w:rsidRPr="00164EB2">
        <w:rPr>
          <w:rFonts w:asciiTheme="majorHAnsi" w:hAnsiTheme="majorHAnsi"/>
        </w:rPr>
        <w:t xml:space="preserve"> </w:t>
      </w:r>
      <w:r w:rsidRPr="00164EB2">
        <w:rPr>
          <w:rFonts w:asciiTheme="majorHAnsi" w:hAnsiTheme="majorHAnsi"/>
          <w:b/>
        </w:rPr>
        <w:t xml:space="preserve">Participating authors and respective followers on Twitter. </w:t>
      </w:r>
    </w:p>
    <w:p w:rsidR="00BD6BA9" w:rsidRPr="002462F3" w:rsidRDefault="00BD6BA9" w:rsidP="00BD6BA9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824096" w:rsidRDefault="00824096">
      <w:bookmarkStart w:id="0" w:name="_GoBack"/>
      <w:bookmarkEnd w:id="0"/>
    </w:p>
    <w:sectPr w:rsidR="0082409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48" w:rsidRDefault="00BD6BA9" w:rsidP="009A6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D48" w:rsidRDefault="00BD6BA9" w:rsidP="009A6D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48" w:rsidRDefault="00BD6BA9" w:rsidP="009A6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6D48" w:rsidRDefault="00BD6BA9" w:rsidP="009A6D48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48" w:rsidRDefault="00BD6BA9">
    <w:pPr>
      <w:pStyle w:val="Header"/>
    </w:pPr>
    <w:r>
      <w:t>JHM &amp; Social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9"/>
    <w:rsid w:val="00824096"/>
    <w:rsid w:val="00B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A9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A9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6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D6B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A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A9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unhideWhenUsed/>
    <w:rsid w:val="00BD6B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D6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A9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6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D6B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A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A9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unhideWhenUsed/>
    <w:rsid w:val="00BD6B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D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urnalofhospitalmedicine.com/jhospmed/article/149985/hospital-medicine/whats-purpose-rounds-qualitative-study-examinin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3067</Characters>
  <Application>Microsoft Macintosh Word</Application>
  <DocSecurity>0</DocSecurity>
  <Lines>25</Lines>
  <Paragraphs>7</Paragraphs>
  <ScaleCrop>false</ScaleCrop>
  <Company>University of Chicago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Wray</dc:creator>
  <cp:keywords/>
  <dc:description/>
  <cp:lastModifiedBy>Charlie Wray</cp:lastModifiedBy>
  <cp:revision>1</cp:revision>
  <dcterms:created xsi:type="dcterms:W3CDTF">2017-12-17T20:47:00Z</dcterms:created>
  <dcterms:modified xsi:type="dcterms:W3CDTF">2017-12-17T20:48:00Z</dcterms:modified>
</cp:coreProperties>
</file>