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7D" w:rsidRPr="00A45E47" w:rsidRDefault="00511346" w:rsidP="00213D7D">
      <w:pPr>
        <w:spacing w:after="0" w:line="48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Appendix Table 3</w:t>
      </w:r>
      <w:bookmarkStart w:id="0" w:name="_GoBack"/>
      <w:bookmarkEnd w:id="0"/>
      <w:r w:rsidR="00213D7D" w:rsidRPr="00A45E47">
        <w:rPr>
          <w:rFonts w:ascii="Times New Roman" w:hAnsi="Times New Roman" w:cs="Times New Roman"/>
        </w:rPr>
        <w:t>: Hospital-level variation in post-discharge ED visit rates</w:t>
      </w:r>
      <w:r w:rsidR="00213D7D" w:rsidRPr="00A45E47">
        <w:rPr>
          <w:rFonts w:ascii="Times New Roman" w:hAnsi="Times New Roman" w:cs="Times New Roman"/>
          <w:vertAlign w:val="superscript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70"/>
        <w:gridCol w:w="1980"/>
        <w:gridCol w:w="2065"/>
      </w:tblGrid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AMI</w:t>
            </w:r>
          </w:p>
        </w:tc>
        <w:tc>
          <w:tcPr>
            <w:tcW w:w="1980" w:type="dxa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Heart Failure</w:t>
            </w:r>
          </w:p>
        </w:tc>
        <w:tc>
          <w:tcPr>
            <w:tcW w:w="2065" w:type="dxa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Pneumonia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Index Hospitalizations</w:t>
            </w:r>
          </w:p>
        </w:tc>
        <w:tc>
          <w:tcPr>
            <w:tcW w:w="2070" w:type="dxa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N = 157, 035</w:t>
            </w:r>
          </w:p>
        </w:tc>
        <w:tc>
          <w:tcPr>
            <w:tcW w:w="1980" w:type="dxa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N=391, 209</w:t>
            </w:r>
          </w:p>
        </w:tc>
        <w:tc>
          <w:tcPr>
            <w:tcW w:w="2065" w:type="dxa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b/>
              </w:rPr>
              <w:t>N=342, 376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0 percentile, minimum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0.0%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0.0%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0.0%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5</w:t>
            </w:r>
            <w:r w:rsidRPr="003424F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24F7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2.8%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3.0%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2.4%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25</w:t>
            </w:r>
            <w:r w:rsidRPr="003424F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24F7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6.3%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5.6%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5.3%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50</w:t>
            </w:r>
            <w:r w:rsidRPr="003424F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24F7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8.3%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7.3%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7.1%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75</w:t>
            </w:r>
            <w:r w:rsidRPr="003424F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24F7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10.6%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9.3%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9.1%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95</w:t>
            </w:r>
            <w:r w:rsidRPr="003424F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24F7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14.3%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13.3%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13.2%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100</w:t>
            </w:r>
            <w:r w:rsidRPr="003424F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424F7">
              <w:rPr>
                <w:rFonts w:ascii="Times New Roman" w:hAnsi="Times New Roman" w:cs="Times New Roman"/>
              </w:rPr>
              <w:t xml:space="preserve"> Percentile, maximum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29.3%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31.0%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33.3%</w:t>
            </w:r>
          </w:p>
        </w:tc>
      </w:tr>
      <w:tr w:rsidR="00213D7D" w:rsidRPr="003424F7" w:rsidTr="00C7080B">
        <w:tc>
          <w:tcPr>
            <w:tcW w:w="3235" w:type="dxa"/>
          </w:tcPr>
          <w:p w:rsidR="00213D7D" w:rsidRPr="003424F7" w:rsidRDefault="00213D7D" w:rsidP="00C7080B">
            <w:pPr>
              <w:rPr>
                <w:rFonts w:ascii="Times New Roman" w:hAnsi="Times New Roman" w:cs="Times New Roman"/>
              </w:rPr>
            </w:pPr>
            <w:r w:rsidRPr="003424F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207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8.4%</w:t>
            </w:r>
          </w:p>
        </w:tc>
        <w:tc>
          <w:tcPr>
            <w:tcW w:w="1980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7.6%</w:t>
            </w:r>
          </w:p>
        </w:tc>
        <w:tc>
          <w:tcPr>
            <w:tcW w:w="2065" w:type="dxa"/>
            <w:vAlign w:val="center"/>
          </w:tcPr>
          <w:p w:rsidR="00213D7D" w:rsidRPr="003424F7" w:rsidRDefault="00213D7D" w:rsidP="00C7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4F7">
              <w:rPr>
                <w:rFonts w:ascii="Times New Roman" w:hAnsi="Times New Roman" w:cs="Times New Roman"/>
                <w:color w:val="000000"/>
              </w:rPr>
              <w:t>7.4%</w:t>
            </w:r>
          </w:p>
        </w:tc>
      </w:tr>
    </w:tbl>
    <w:p w:rsidR="00213D7D" w:rsidRPr="00FE5324" w:rsidRDefault="00213D7D" w:rsidP="00213D7D">
      <w:pPr>
        <w:spacing w:after="0" w:line="240" w:lineRule="auto"/>
        <w:rPr>
          <w:rFonts w:ascii="Times New Roman" w:hAnsi="Times New Roman" w:cs="Times New Roman"/>
          <w:b/>
        </w:rPr>
      </w:pPr>
      <w:r w:rsidRPr="003424F7">
        <w:rPr>
          <w:rFonts w:ascii="Times New Roman" w:hAnsi="Times New Roman" w:cs="Times New Roman"/>
        </w:rPr>
        <w:t>*Volume-weighted</w:t>
      </w:r>
    </w:p>
    <w:p w:rsidR="003D765E" w:rsidRDefault="003D765E"/>
    <w:sectPr w:rsidR="003D765E" w:rsidSect="00CA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7D"/>
    <w:rsid w:val="00213D7D"/>
    <w:rsid w:val="003D765E"/>
    <w:rsid w:val="005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BFEB"/>
  <w15:chartTrackingRefBased/>
  <w15:docId w15:val="{EA4697FD-9C5F-432F-BE58-ABEEFA0F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Rothenberg, Craig</dc:creator>
  <cp:keywords/>
  <dc:description/>
  <cp:lastModifiedBy>Rothenberg, Craig</cp:lastModifiedBy>
  <cp:revision>2</cp:revision>
  <dcterms:created xsi:type="dcterms:W3CDTF">2017-07-07T18:34:00Z</dcterms:created>
  <dcterms:modified xsi:type="dcterms:W3CDTF">2017-11-08T18:19:00Z</dcterms:modified>
</cp:coreProperties>
</file>