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F064" w14:textId="77777777" w:rsidR="002461B3" w:rsidRDefault="002461B3" w:rsidP="002461B3">
      <w:pPr>
        <w:widowControl/>
        <w:wordWrap/>
        <w:autoSpaceDE/>
        <w:autoSpaceDN/>
        <w:spacing w:after="0" w:line="480" w:lineRule="auto"/>
        <w:textAlignment w:val="baseline"/>
        <w:rPr>
          <w:rFonts w:ascii="Times New Roman" w:eastAsia="굴림" w:hAnsi="Times New Roman" w:cs="Times New Roman"/>
          <w:b/>
          <w:color w:val="000000" w:themeColor="text1"/>
          <w:kern w:val="0"/>
          <w:sz w:val="22"/>
        </w:rPr>
      </w:pPr>
      <w:r w:rsidRPr="005B5280">
        <w:rPr>
          <w:rFonts w:ascii="Times New Roman" w:eastAsia="굴림" w:hAnsi="Times New Roman" w:cs="Times New Roman"/>
          <w:b/>
          <w:color w:val="000000" w:themeColor="text1"/>
          <w:kern w:val="0"/>
          <w:sz w:val="22"/>
        </w:rPr>
        <w:t>APPENDIX</w:t>
      </w:r>
    </w:p>
    <w:p w14:paraId="71B00A00" w14:textId="5D735632" w:rsidR="00B4292B" w:rsidRDefault="00633599" w:rsidP="002461B3">
      <w:pPr>
        <w:widowControl/>
        <w:wordWrap/>
        <w:autoSpaceDE/>
        <w:autoSpaceDN/>
        <w:spacing w:after="0" w:line="480" w:lineRule="auto"/>
        <w:textAlignment w:val="baseline"/>
        <w:rPr>
          <w:rFonts w:ascii="Times New Roman" w:eastAsia="굴림" w:hAnsi="Times New Roman" w:cs="Times New Roman"/>
          <w:b/>
          <w:color w:val="000000" w:themeColor="text1"/>
          <w:kern w:val="0"/>
          <w:sz w:val="22"/>
        </w:rPr>
      </w:pPr>
      <w:r>
        <w:rPr>
          <w:rFonts w:ascii="Times New Roman" w:eastAsia="굴림" w:hAnsi="Times New Roman" w:cs="Times New Roman"/>
          <w:b/>
          <w:noProof/>
          <w:color w:val="000000" w:themeColor="text1"/>
          <w:kern w:val="0"/>
          <w:sz w:val="22"/>
          <w:lang w:eastAsia="en-US"/>
        </w:rPr>
        <w:drawing>
          <wp:inline distT="0" distB="0" distL="0" distR="0" wp14:anchorId="38E766FA" wp14:editId="2993CE73">
            <wp:extent cx="5732145" cy="4298106"/>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4298106"/>
                    </a:xfrm>
                    <a:prstGeom prst="rect">
                      <a:avLst/>
                    </a:prstGeom>
                    <a:noFill/>
                    <a:ln>
                      <a:noFill/>
                    </a:ln>
                  </pic:spPr>
                </pic:pic>
              </a:graphicData>
            </a:graphic>
          </wp:inline>
        </w:drawing>
      </w:r>
      <w:bookmarkStart w:id="0" w:name="_GoBack"/>
      <w:bookmarkEnd w:id="0"/>
    </w:p>
    <w:p w14:paraId="01C13BBA" w14:textId="74631E71" w:rsidR="00B4292B" w:rsidRDefault="00B4292B" w:rsidP="00B4292B">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Pr>
          <w:rFonts w:ascii="Times New Roman" w:eastAsia="Times New Roman" w:hAnsi="Times New Roman" w:cs="Times New Roman"/>
          <w:kern w:val="0"/>
          <w:sz w:val="24"/>
          <w:szCs w:val="24"/>
          <w:lang w:eastAsia="en-US"/>
        </w:rPr>
        <w:t>Caption</w:t>
      </w:r>
      <w:r w:rsidRPr="00B4292B">
        <w:rPr>
          <w:rFonts w:ascii="Times New Roman" w:eastAsia="Times New Roman" w:hAnsi="Times New Roman" w:cs="Times New Roman"/>
          <w:kern w:val="0"/>
          <w:sz w:val="24"/>
          <w:szCs w:val="24"/>
          <w:lang w:eastAsia="en-US"/>
        </w:rPr>
        <w:t xml:space="preserve">: Fig 2. Differences in Patient Engagement subscale scores among </w:t>
      </w:r>
      <w:r>
        <w:rPr>
          <w:rFonts w:ascii="Times New Roman" w:eastAsia="Times New Roman" w:hAnsi="Times New Roman" w:cs="Times New Roman"/>
          <w:kern w:val="0"/>
          <w:sz w:val="24"/>
          <w:szCs w:val="24"/>
          <w:lang w:eastAsia="en-US"/>
        </w:rPr>
        <w:t>19 different JHH nursing units.</w:t>
      </w:r>
    </w:p>
    <w:p w14:paraId="0EB04358" w14:textId="77777777" w:rsidR="00B4292B" w:rsidRDefault="00B4292B" w:rsidP="00B4292B">
      <w:pPr>
        <w:widowControl/>
        <w:wordWrap/>
        <w:autoSpaceDE/>
        <w:autoSpaceDN/>
        <w:spacing w:after="0" w:line="240" w:lineRule="auto"/>
        <w:jc w:val="left"/>
        <w:rPr>
          <w:rFonts w:ascii="Times New Roman" w:eastAsia="Times New Roman" w:hAnsi="Times New Roman" w:cs="Times New Roman"/>
          <w:kern w:val="0"/>
          <w:sz w:val="24"/>
          <w:szCs w:val="24"/>
          <w:lang w:eastAsia="en-US"/>
        </w:rPr>
      </w:pPr>
    </w:p>
    <w:p w14:paraId="36D0A621" w14:textId="6D1D0E08" w:rsidR="00B4292B" w:rsidRPr="00B4292B" w:rsidRDefault="00B4292B" w:rsidP="00B4292B">
      <w:pPr>
        <w:widowControl/>
        <w:wordWrap/>
        <w:autoSpaceDE/>
        <w:autoSpaceDN/>
        <w:spacing w:after="0" w:line="240" w:lineRule="auto"/>
        <w:jc w:val="left"/>
        <w:rPr>
          <w:rFonts w:ascii="Times New Roman" w:eastAsia="Times New Roman" w:hAnsi="Times New Roman" w:cs="Times New Roman"/>
          <w:kern w:val="0"/>
          <w:sz w:val="24"/>
          <w:szCs w:val="24"/>
          <w:lang w:eastAsia="en-US"/>
        </w:rPr>
      </w:pPr>
      <w:r w:rsidRPr="00B4292B">
        <w:rPr>
          <w:rFonts w:ascii="Times New Roman" w:eastAsia="Times New Roman" w:hAnsi="Times New Roman" w:cs="Times New Roman"/>
          <w:kern w:val="0"/>
          <w:sz w:val="24"/>
          <w:szCs w:val="24"/>
          <w:lang w:eastAsia="en-US"/>
        </w:rPr>
        <w:t>Patient engage subscale score ranges from 1 to 5. Numbers above each bar indicates the score of the unit. Higher scores indicate better care coordination. P-values are not calculated due to the small numbers of subjects in each unit.</w:t>
      </w:r>
    </w:p>
    <w:p w14:paraId="153894B9" w14:textId="77777777" w:rsidR="00B4292B" w:rsidRDefault="00B4292B" w:rsidP="00B4292B">
      <w:pPr>
        <w:widowControl/>
        <w:wordWrap/>
        <w:autoSpaceDE/>
        <w:autoSpaceDN/>
        <w:rPr>
          <w:rFonts w:ascii="Times New Roman" w:eastAsia="굴림" w:hAnsi="Times New Roman" w:cs="Times New Roman"/>
          <w:b/>
          <w:color w:val="000000" w:themeColor="text1"/>
          <w:kern w:val="0"/>
          <w:sz w:val="22"/>
        </w:rPr>
      </w:pPr>
    </w:p>
    <w:p w14:paraId="467FBB9F" w14:textId="2D4D9ACE" w:rsidR="00B4292B" w:rsidRDefault="00B4292B" w:rsidP="00B4292B">
      <w:pPr>
        <w:widowControl/>
        <w:wordWrap/>
        <w:autoSpaceDE/>
        <w:autoSpaceDN/>
        <w:rPr>
          <w:rFonts w:ascii="Times New Roman" w:eastAsia="굴림" w:hAnsi="Times New Roman" w:cs="Times New Roman"/>
          <w:b/>
          <w:color w:val="000000" w:themeColor="text1"/>
          <w:kern w:val="0"/>
          <w:sz w:val="22"/>
        </w:rPr>
      </w:pPr>
      <w:r>
        <w:rPr>
          <w:rFonts w:ascii="Times New Roman" w:eastAsia="굴림" w:hAnsi="Times New Roman" w:cs="Times New Roman"/>
          <w:b/>
          <w:color w:val="000000" w:themeColor="text1"/>
          <w:kern w:val="0"/>
          <w:sz w:val="22"/>
        </w:rPr>
        <w:br w:type="page"/>
      </w:r>
    </w:p>
    <w:p w14:paraId="661F080A" w14:textId="77777777" w:rsidR="002461B3" w:rsidRPr="005113C7" w:rsidRDefault="002461B3" w:rsidP="002461B3">
      <w:pPr>
        <w:rPr>
          <w:rFonts w:ascii="Times New Roman" w:hAnsi="Times New Roman" w:cs="Times New Roman"/>
          <w:i/>
          <w:sz w:val="22"/>
        </w:rPr>
      </w:pPr>
      <w:r w:rsidRPr="00A362B5">
        <w:rPr>
          <w:rFonts w:ascii="Times New Roman" w:hAnsi="Times New Roman" w:cs="Times New Roman"/>
          <w:b/>
          <w:sz w:val="22"/>
        </w:rPr>
        <w:lastRenderedPageBreak/>
        <w:t xml:space="preserve">Care Coordination Survey 2015 </w:t>
      </w:r>
      <w:r w:rsidRPr="00A362B5">
        <w:rPr>
          <w:rFonts w:ascii="Times New Roman" w:hAnsi="Times New Roman" w:cs="Times New Roman"/>
          <w:i/>
          <w:sz w:val="22"/>
        </w:rPr>
        <w:t xml:space="preserve">(with </w:t>
      </w:r>
      <w:r>
        <w:rPr>
          <w:rFonts w:ascii="Times New Roman" w:hAnsi="Times New Roman" w:cs="Times New Roman"/>
          <w:i/>
        </w:rPr>
        <w:t>Care C</w:t>
      </w:r>
      <w:r w:rsidRPr="00A362B5">
        <w:rPr>
          <w:rFonts w:ascii="Times New Roman" w:hAnsi="Times New Roman" w:cs="Times New Roman"/>
          <w:i/>
          <w:sz w:val="22"/>
        </w:rPr>
        <w:t xml:space="preserve">oordination </w:t>
      </w:r>
      <w:r>
        <w:rPr>
          <w:rFonts w:ascii="Times New Roman" w:hAnsi="Times New Roman" w:cs="Times New Roman"/>
          <w:i/>
        </w:rPr>
        <w:t xml:space="preserve">Atlas </w:t>
      </w:r>
      <w:r w:rsidRPr="00A362B5">
        <w:rPr>
          <w:rFonts w:ascii="Times New Roman" w:hAnsi="Times New Roman" w:cs="Times New Roman"/>
          <w:i/>
          <w:sz w:val="22"/>
        </w:rPr>
        <w:t>domains and broad approaches written below each item)</w:t>
      </w:r>
    </w:p>
    <w:p w14:paraId="4F844E0F" w14:textId="77777777" w:rsidR="002461B3" w:rsidRPr="00A362B5" w:rsidRDefault="002461B3" w:rsidP="002461B3">
      <w:pPr>
        <w:rPr>
          <w:rFonts w:ascii="Times New Roman" w:hAnsi="Times New Roman" w:cs="Times New Roman"/>
          <w:sz w:val="22"/>
        </w:rPr>
      </w:pPr>
      <w:r w:rsidRPr="00A362B5">
        <w:rPr>
          <w:rFonts w:ascii="Times New Roman" w:hAnsi="Times New Roman" w:cs="Times New Roman"/>
          <w:sz w:val="22"/>
        </w:rPr>
        <w:t>In this survey, think of your “work setting” as the unit, department, or clinical area of the hospital where you spend most of your work time, or provide most of your clinical services. Please complete this survey with respect to this SINGLE work setting.</w:t>
      </w:r>
    </w:p>
    <w:p w14:paraId="21B37AE8" w14:textId="77777777" w:rsidR="002461B3" w:rsidRPr="00A362B5" w:rsidRDefault="002461B3" w:rsidP="002461B3">
      <w:pPr>
        <w:rPr>
          <w:rFonts w:ascii="Times New Roman" w:hAnsi="Times New Roman" w:cs="Times New Roman"/>
          <w:sz w:val="22"/>
        </w:rPr>
      </w:pPr>
      <w:r w:rsidRPr="00A362B5">
        <w:rPr>
          <w:rFonts w:ascii="Times New Roman" w:hAnsi="Times New Roman" w:cs="Times New Roman"/>
          <w:sz w:val="22"/>
        </w:rPr>
        <w:t>Please indicate how much you agree or disagree with the statements below. If your role on the team does not allow you to answer a question, please answer “NA” (not applicable).</w:t>
      </w:r>
    </w:p>
    <w:p w14:paraId="7D7EC781" w14:textId="77777777" w:rsidR="002461B3" w:rsidRPr="00A362B5" w:rsidRDefault="002461B3" w:rsidP="002461B3">
      <w:pPr>
        <w:pStyle w:val="ListParagraph"/>
        <w:widowControl/>
        <w:numPr>
          <w:ilvl w:val="0"/>
          <w:numId w:val="3"/>
        </w:numPr>
        <w:wordWrap/>
        <w:autoSpaceDE/>
        <w:autoSpaceDN/>
        <w:spacing w:after="0"/>
        <w:jc w:val="left"/>
        <w:rPr>
          <w:rFonts w:ascii="Times New Roman" w:hAnsi="Times New Roman" w:cs="Times New Roman"/>
          <w:sz w:val="22"/>
        </w:rPr>
      </w:pPr>
      <w:r w:rsidRPr="00A362B5">
        <w:rPr>
          <w:rFonts w:ascii="Times New Roman" w:hAnsi="Times New Roman" w:cs="Times New Roman"/>
          <w:sz w:val="22"/>
        </w:rPr>
        <w:t>In my work setting…</w:t>
      </w:r>
    </w:p>
    <w:tbl>
      <w:tblPr>
        <w:tblStyle w:val="QQuestion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990"/>
        <w:gridCol w:w="1080"/>
        <w:gridCol w:w="900"/>
        <w:gridCol w:w="900"/>
        <w:gridCol w:w="990"/>
        <w:gridCol w:w="742"/>
      </w:tblGrid>
      <w:tr w:rsidR="002461B3" w:rsidRPr="008D1CD8" w14:paraId="46F7452B" w14:textId="77777777" w:rsidTr="00FF5717">
        <w:trPr>
          <w:cnfStyle w:val="100000000000" w:firstRow="1" w:lastRow="0" w:firstColumn="0" w:lastColumn="0" w:oddVBand="0" w:evenVBand="0" w:oddHBand="0" w:evenHBand="0" w:firstRowFirstColumn="0" w:firstRowLastColumn="0" w:lastRowFirstColumn="0" w:lastRowLastColumn="0"/>
          <w:trHeight w:val="928"/>
        </w:trPr>
        <w:tc>
          <w:tcPr>
            <w:tcW w:w="3415" w:type="dxa"/>
          </w:tcPr>
          <w:p w14:paraId="03B8AD08" w14:textId="77777777" w:rsidR="002461B3" w:rsidRPr="008D1CD8" w:rsidRDefault="002461B3" w:rsidP="00FF5717">
            <w:pPr>
              <w:spacing w:line="276" w:lineRule="auto"/>
              <w:jc w:val="left"/>
              <w:rPr>
                <w:rFonts w:ascii="Times New Roman" w:hAnsi="Times New Roman" w:cs="Times New Roman"/>
              </w:rPr>
            </w:pPr>
          </w:p>
        </w:tc>
        <w:tc>
          <w:tcPr>
            <w:tcW w:w="990" w:type="dxa"/>
          </w:tcPr>
          <w:p w14:paraId="5ED2C779" w14:textId="77777777" w:rsidR="002461B3" w:rsidRPr="008D1CD8" w:rsidRDefault="002461B3" w:rsidP="00FF5717">
            <w:pPr>
              <w:spacing w:line="276" w:lineRule="auto"/>
              <w:rPr>
                <w:rFonts w:ascii="Times New Roman" w:hAnsi="Times New Roman" w:cs="Times New Roman"/>
              </w:rPr>
            </w:pPr>
            <w:r w:rsidRPr="008D1CD8">
              <w:rPr>
                <w:rFonts w:ascii="Times New Roman" w:hAnsi="Times New Roman" w:cs="Times New Roman"/>
              </w:rPr>
              <w:t>Disagree strongly</w:t>
            </w:r>
          </w:p>
        </w:tc>
        <w:tc>
          <w:tcPr>
            <w:tcW w:w="1080" w:type="dxa"/>
          </w:tcPr>
          <w:p w14:paraId="573B564E" w14:textId="77777777" w:rsidR="002461B3" w:rsidRDefault="002461B3" w:rsidP="00FF5717">
            <w:pPr>
              <w:spacing w:line="276" w:lineRule="auto"/>
              <w:rPr>
                <w:rFonts w:ascii="Times New Roman" w:hAnsi="Times New Roman" w:cs="Times New Roman"/>
              </w:rPr>
            </w:pPr>
            <w:r w:rsidRPr="008D1CD8">
              <w:rPr>
                <w:rFonts w:ascii="Times New Roman" w:hAnsi="Times New Roman" w:cs="Times New Roman"/>
              </w:rPr>
              <w:t>Disagree some-</w:t>
            </w:r>
          </w:p>
          <w:p w14:paraId="1A6AD703" w14:textId="77777777" w:rsidR="002461B3" w:rsidRPr="008D1CD8" w:rsidRDefault="002461B3" w:rsidP="00FF5717">
            <w:pPr>
              <w:spacing w:line="276" w:lineRule="auto"/>
              <w:rPr>
                <w:rFonts w:ascii="Times New Roman" w:hAnsi="Times New Roman" w:cs="Times New Roman"/>
              </w:rPr>
            </w:pPr>
            <w:proofErr w:type="gramStart"/>
            <w:r w:rsidRPr="008D1CD8">
              <w:rPr>
                <w:rFonts w:ascii="Times New Roman" w:hAnsi="Times New Roman" w:cs="Times New Roman"/>
              </w:rPr>
              <w:t>what</w:t>
            </w:r>
            <w:proofErr w:type="gramEnd"/>
          </w:p>
        </w:tc>
        <w:tc>
          <w:tcPr>
            <w:tcW w:w="900" w:type="dxa"/>
          </w:tcPr>
          <w:p w14:paraId="0FC75E6B" w14:textId="77777777" w:rsidR="002461B3" w:rsidRPr="008D1CD8" w:rsidRDefault="002461B3" w:rsidP="00FF5717">
            <w:pPr>
              <w:spacing w:line="276" w:lineRule="auto"/>
              <w:rPr>
                <w:rFonts w:ascii="Times New Roman" w:hAnsi="Times New Roman" w:cs="Times New Roman"/>
              </w:rPr>
            </w:pPr>
            <w:r w:rsidRPr="008D1CD8">
              <w:rPr>
                <w:rFonts w:ascii="Times New Roman" w:hAnsi="Times New Roman" w:cs="Times New Roman"/>
              </w:rPr>
              <w:t>Neutral</w:t>
            </w:r>
          </w:p>
        </w:tc>
        <w:tc>
          <w:tcPr>
            <w:tcW w:w="900" w:type="dxa"/>
          </w:tcPr>
          <w:p w14:paraId="6E7DD78E" w14:textId="77777777" w:rsidR="002461B3" w:rsidRDefault="002461B3" w:rsidP="00FF5717">
            <w:pPr>
              <w:spacing w:line="276" w:lineRule="auto"/>
              <w:rPr>
                <w:rFonts w:ascii="Times New Roman" w:hAnsi="Times New Roman" w:cs="Times New Roman"/>
              </w:rPr>
            </w:pPr>
            <w:r w:rsidRPr="008D1CD8">
              <w:rPr>
                <w:rFonts w:ascii="Times New Roman" w:hAnsi="Times New Roman" w:cs="Times New Roman"/>
              </w:rPr>
              <w:t>Agree some-</w:t>
            </w:r>
          </w:p>
          <w:p w14:paraId="6CC354A0" w14:textId="77777777" w:rsidR="002461B3" w:rsidRPr="008D1CD8" w:rsidRDefault="002461B3" w:rsidP="00FF5717">
            <w:pPr>
              <w:spacing w:line="276" w:lineRule="auto"/>
              <w:rPr>
                <w:rFonts w:ascii="Times New Roman" w:hAnsi="Times New Roman" w:cs="Times New Roman"/>
              </w:rPr>
            </w:pPr>
            <w:proofErr w:type="gramStart"/>
            <w:r>
              <w:rPr>
                <w:rFonts w:ascii="Times New Roman" w:hAnsi="Times New Roman" w:cs="Times New Roman"/>
              </w:rPr>
              <w:t>w</w:t>
            </w:r>
            <w:r w:rsidRPr="008D1CD8">
              <w:rPr>
                <w:rFonts w:ascii="Times New Roman" w:hAnsi="Times New Roman" w:cs="Times New Roman"/>
              </w:rPr>
              <w:t>hat</w:t>
            </w:r>
            <w:proofErr w:type="gramEnd"/>
          </w:p>
        </w:tc>
        <w:tc>
          <w:tcPr>
            <w:tcW w:w="990" w:type="dxa"/>
          </w:tcPr>
          <w:p w14:paraId="1C9269A6" w14:textId="77777777" w:rsidR="002461B3" w:rsidRPr="008D1CD8" w:rsidRDefault="002461B3" w:rsidP="00FF5717">
            <w:pPr>
              <w:spacing w:line="276" w:lineRule="auto"/>
              <w:rPr>
                <w:rFonts w:ascii="Times New Roman" w:hAnsi="Times New Roman" w:cs="Times New Roman"/>
              </w:rPr>
            </w:pPr>
            <w:r w:rsidRPr="008D1CD8">
              <w:rPr>
                <w:rFonts w:ascii="Times New Roman" w:hAnsi="Times New Roman" w:cs="Times New Roman"/>
              </w:rPr>
              <w:t>Agree</w:t>
            </w:r>
          </w:p>
          <w:p w14:paraId="37EBD1F5" w14:textId="77777777" w:rsidR="002461B3" w:rsidRPr="008D1CD8" w:rsidRDefault="002461B3" w:rsidP="00FF5717">
            <w:pPr>
              <w:spacing w:line="276" w:lineRule="auto"/>
              <w:rPr>
                <w:rFonts w:ascii="Times New Roman" w:hAnsi="Times New Roman" w:cs="Times New Roman"/>
              </w:rPr>
            </w:pPr>
            <w:proofErr w:type="gramStart"/>
            <w:r w:rsidRPr="008D1CD8">
              <w:rPr>
                <w:rFonts w:ascii="Times New Roman" w:hAnsi="Times New Roman" w:cs="Times New Roman"/>
              </w:rPr>
              <w:t>strongly</w:t>
            </w:r>
            <w:proofErr w:type="gramEnd"/>
          </w:p>
        </w:tc>
        <w:tc>
          <w:tcPr>
            <w:tcW w:w="742" w:type="dxa"/>
          </w:tcPr>
          <w:p w14:paraId="6CE276DF" w14:textId="77777777" w:rsidR="002461B3" w:rsidRPr="008D1CD8" w:rsidRDefault="002461B3" w:rsidP="00FF5717">
            <w:pPr>
              <w:spacing w:line="276" w:lineRule="auto"/>
              <w:rPr>
                <w:rFonts w:ascii="Times New Roman" w:hAnsi="Times New Roman" w:cs="Times New Roman"/>
              </w:rPr>
            </w:pPr>
            <w:r w:rsidRPr="008D1CD8">
              <w:rPr>
                <w:rFonts w:ascii="Times New Roman" w:hAnsi="Times New Roman" w:cs="Times New Roman"/>
              </w:rPr>
              <w:t>NA</w:t>
            </w:r>
          </w:p>
        </w:tc>
      </w:tr>
      <w:tr w:rsidR="002461B3" w:rsidRPr="008D1CD8" w14:paraId="79EC6BDA" w14:textId="77777777" w:rsidTr="00FF5717">
        <w:tc>
          <w:tcPr>
            <w:tcW w:w="3415" w:type="dxa"/>
          </w:tcPr>
          <w:p w14:paraId="17255BB7"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Multidisciplinary rounds help to improve care coordination. (Teamwork)</w:t>
            </w:r>
          </w:p>
        </w:tc>
        <w:tc>
          <w:tcPr>
            <w:tcW w:w="990" w:type="dxa"/>
          </w:tcPr>
          <w:p w14:paraId="0F3C2DD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12B7209E"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166B17E1"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257FDB59"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350E992F"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0C176E3A"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361034D5" w14:textId="77777777" w:rsidTr="00FF5717">
        <w:tc>
          <w:tcPr>
            <w:tcW w:w="3415" w:type="dxa"/>
          </w:tcPr>
          <w:p w14:paraId="7DF280A7"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Members of the health care team share information that enables timely decision-making. (Communication among team members)</w:t>
            </w:r>
          </w:p>
        </w:tc>
        <w:tc>
          <w:tcPr>
            <w:tcW w:w="990" w:type="dxa"/>
          </w:tcPr>
          <w:p w14:paraId="5B3E8D9D"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09CB9F1F"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63A42EFE"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2CABB219"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51DC2B2B"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0670F268"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690B8AC2" w14:textId="77777777" w:rsidTr="00FF5717">
        <w:tc>
          <w:tcPr>
            <w:tcW w:w="3415" w:type="dxa"/>
          </w:tcPr>
          <w:p w14:paraId="26C799EF"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Our clinical leader alerts the health care team about situations that may affect patient care. (Communication among team members)</w:t>
            </w:r>
          </w:p>
        </w:tc>
        <w:tc>
          <w:tcPr>
            <w:tcW w:w="990" w:type="dxa"/>
          </w:tcPr>
          <w:p w14:paraId="5269356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2932602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0C9F605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593F5E24"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6F0B6CEF"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245EEF3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53228679" w14:textId="77777777" w:rsidTr="00FF5717">
        <w:tc>
          <w:tcPr>
            <w:tcW w:w="3415" w:type="dxa"/>
          </w:tcPr>
          <w:p w14:paraId="7AD731C1"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Members of the health care team meet to reevaluate the patient care plan when the patient’s situation has changed. (Monitoring, following up and responding to change)</w:t>
            </w:r>
          </w:p>
        </w:tc>
        <w:tc>
          <w:tcPr>
            <w:tcW w:w="990" w:type="dxa"/>
          </w:tcPr>
          <w:p w14:paraId="2C9CADEE"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11C93DD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7055DAF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28BDED41"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1943A10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5284FE74"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67D96A0E" w14:textId="77777777" w:rsidTr="00FF5717">
        <w:tc>
          <w:tcPr>
            <w:tcW w:w="3415" w:type="dxa"/>
          </w:tcPr>
          <w:p w14:paraId="6E8DC418"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The health care team uses input from multidisciplinary rounds to help determine the patient’s care plan. (Assessing needs and goals)</w:t>
            </w:r>
          </w:p>
        </w:tc>
        <w:tc>
          <w:tcPr>
            <w:tcW w:w="990" w:type="dxa"/>
          </w:tcPr>
          <w:p w14:paraId="4FA8BB63"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1729A9BF"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3461C3A1"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259AB6A8"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3B5E033A"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20AEAAC1"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0DDF6570" w14:textId="77777777" w:rsidTr="00FF5717">
        <w:tc>
          <w:tcPr>
            <w:tcW w:w="3415" w:type="dxa"/>
          </w:tcPr>
          <w:p w14:paraId="1AC680EB"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The health care team explains information to patients and their families in lay terms. (Communication with patients)</w:t>
            </w:r>
          </w:p>
        </w:tc>
        <w:tc>
          <w:tcPr>
            <w:tcW w:w="990" w:type="dxa"/>
          </w:tcPr>
          <w:p w14:paraId="4C4C6514"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29CE8277"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726FCCAB"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460BBA3A"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4AF4118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1050FBFA"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450F7878" w14:textId="77777777" w:rsidTr="00FF5717">
        <w:tc>
          <w:tcPr>
            <w:tcW w:w="3415" w:type="dxa"/>
          </w:tcPr>
          <w:p w14:paraId="4E433554"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My discipline has a clear protocol for sharing information during patient hand-offs. (Facilitating transitions)</w:t>
            </w:r>
          </w:p>
        </w:tc>
        <w:tc>
          <w:tcPr>
            <w:tcW w:w="990" w:type="dxa"/>
          </w:tcPr>
          <w:p w14:paraId="0361C7D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593C1AEE"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71E2138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0913C73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56CE19B0"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3BBC622F"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7E6A15E1" w14:textId="77777777" w:rsidTr="00FF5717">
        <w:tc>
          <w:tcPr>
            <w:tcW w:w="3415" w:type="dxa"/>
          </w:tcPr>
          <w:p w14:paraId="7D8D73CC"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lastRenderedPageBreak/>
              <w:t>The patient and/or family know who the primary contact is on their health care team. (Establishing accountability)</w:t>
            </w:r>
          </w:p>
        </w:tc>
        <w:tc>
          <w:tcPr>
            <w:tcW w:w="990" w:type="dxa"/>
          </w:tcPr>
          <w:p w14:paraId="36A06201"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41DC94CF"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464597E0"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76E03B92"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135A500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0ABC8C9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0326A35A" w14:textId="77777777" w:rsidTr="00FF5717">
        <w:tc>
          <w:tcPr>
            <w:tcW w:w="3415" w:type="dxa"/>
          </w:tcPr>
          <w:p w14:paraId="46D64C34"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Patients are actively engaged in developing their plan of care. (Creating a proactive plan of care)</w:t>
            </w:r>
          </w:p>
        </w:tc>
        <w:tc>
          <w:tcPr>
            <w:tcW w:w="990" w:type="dxa"/>
          </w:tcPr>
          <w:p w14:paraId="26363D49"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09D9DD8F"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061567BB"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7E392DEC"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72A3B164"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0CD93082"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37960EAF" w14:textId="77777777" w:rsidTr="00FF5717">
        <w:tc>
          <w:tcPr>
            <w:tcW w:w="3415" w:type="dxa"/>
          </w:tcPr>
          <w:p w14:paraId="7C55690A"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Patients are actively engaged in developing their discharge plans. (Creating a proactive plan of care)</w:t>
            </w:r>
          </w:p>
        </w:tc>
        <w:tc>
          <w:tcPr>
            <w:tcW w:w="990" w:type="dxa"/>
          </w:tcPr>
          <w:p w14:paraId="73ABB16C"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1CC278B1"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6B9CECE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7E392225"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70DFE98A"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590F35F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6D83DD89" w14:textId="77777777" w:rsidTr="00FF5717">
        <w:tc>
          <w:tcPr>
            <w:tcW w:w="3415" w:type="dxa"/>
          </w:tcPr>
          <w:p w14:paraId="12BE3422" w14:textId="77777777" w:rsidR="002461B3" w:rsidRPr="008D1CD8" w:rsidRDefault="002461B3" w:rsidP="00FF5717">
            <w:pPr>
              <w:spacing w:line="276" w:lineRule="auto"/>
              <w:jc w:val="left"/>
              <w:rPr>
                <w:rFonts w:ascii="Times New Roman" w:hAnsi="Times New Roman" w:cs="Times New Roman"/>
              </w:rPr>
            </w:pPr>
            <w:r w:rsidRPr="008D1CD8">
              <w:rPr>
                <w:rFonts w:ascii="Times New Roman" w:hAnsi="Times New Roman" w:cs="Times New Roman"/>
              </w:rPr>
              <w:t xml:space="preserve">Members of the health care </w:t>
            </w:r>
            <w:proofErr w:type="gramStart"/>
            <w:r w:rsidRPr="008D1CD8">
              <w:rPr>
                <w:rFonts w:ascii="Times New Roman" w:hAnsi="Times New Roman" w:cs="Times New Roman"/>
              </w:rPr>
              <w:t>team teach</w:t>
            </w:r>
            <w:proofErr w:type="gramEnd"/>
            <w:r w:rsidRPr="008D1CD8">
              <w:rPr>
                <w:rFonts w:ascii="Times New Roman" w:hAnsi="Times New Roman" w:cs="Times New Roman"/>
              </w:rPr>
              <w:t xml:space="preserve"> patients how to take care of themselves after they leave the hospital. (Supporting self-management goals)</w:t>
            </w:r>
          </w:p>
        </w:tc>
        <w:tc>
          <w:tcPr>
            <w:tcW w:w="990" w:type="dxa"/>
          </w:tcPr>
          <w:p w14:paraId="25E2A6B0"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03217978"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363DA7AB"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76561201"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5EFD9AC3"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422701FB"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r w:rsidR="002461B3" w:rsidRPr="008D1CD8" w14:paraId="527F2F96" w14:textId="77777777" w:rsidTr="00FF5717">
        <w:tc>
          <w:tcPr>
            <w:tcW w:w="3415" w:type="dxa"/>
          </w:tcPr>
          <w:p w14:paraId="76D6CB6D" w14:textId="77777777" w:rsidR="002461B3" w:rsidRPr="008D1CD8" w:rsidRDefault="002461B3" w:rsidP="00FF5717">
            <w:pPr>
              <w:spacing w:line="276" w:lineRule="auto"/>
              <w:jc w:val="both"/>
              <w:rPr>
                <w:rFonts w:ascii="Times New Roman" w:hAnsi="Times New Roman" w:cs="Times New Roman"/>
              </w:rPr>
            </w:pPr>
            <w:r w:rsidRPr="008D1CD8">
              <w:rPr>
                <w:rFonts w:ascii="Times New Roman" w:hAnsi="Times New Roman" w:cs="Times New Roman"/>
              </w:rPr>
              <w:t>The health care team gives patients the tools they need for a safe transition from the hospital to home, or the next care setting. (Supporting self-management goals)</w:t>
            </w:r>
          </w:p>
        </w:tc>
        <w:tc>
          <w:tcPr>
            <w:tcW w:w="990" w:type="dxa"/>
          </w:tcPr>
          <w:p w14:paraId="2946FBC7"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1080" w:type="dxa"/>
          </w:tcPr>
          <w:p w14:paraId="2335B96B"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5F16F338"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00" w:type="dxa"/>
          </w:tcPr>
          <w:p w14:paraId="0E7D91C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990" w:type="dxa"/>
          </w:tcPr>
          <w:p w14:paraId="024E1806"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c>
          <w:tcPr>
            <w:tcW w:w="742" w:type="dxa"/>
          </w:tcPr>
          <w:p w14:paraId="08FC4F69" w14:textId="77777777" w:rsidR="002461B3" w:rsidRPr="008D1CD8" w:rsidRDefault="002461B3" w:rsidP="002461B3">
            <w:pPr>
              <w:widowControl/>
              <w:numPr>
                <w:ilvl w:val="0"/>
                <w:numId w:val="2"/>
              </w:numPr>
              <w:wordWrap/>
              <w:autoSpaceDE/>
              <w:autoSpaceDN/>
              <w:spacing w:line="276" w:lineRule="auto"/>
              <w:rPr>
                <w:rFonts w:ascii="Times New Roman" w:hAnsi="Times New Roman" w:cs="Times New Roman"/>
              </w:rPr>
            </w:pPr>
          </w:p>
        </w:tc>
      </w:tr>
    </w:tbl>
    <w:p w14:paraId="7451600D" w14:textId="77777777" w:rsidR="002461B3" w:rsidRPr="008D1CD8" w:rsidRDefault="002461B3" w:rsidP="002461B3">
      <w:pPr>
        <w:rPr>
          <w:rFonts w:ascii="Times New Roman" w:hAnsi="Times New Roman" w:cs="Times New Roman"/>
          <w:sz w:val="22"/>
        </w:rPr>
      </w:pPr>
      <w:r w:rsidRPr="008D1CD8">
        <w:rPr>
          <w:rFonts w:ascii="Times New Roman" w:hAnsi="Times New Roman" w:cs="Times New Roman"/>
          <w:sz w:val="22"/>
        </w:rPr>
        <w:t>NA=Not applicable</w:t>
      </w:r>
    </w:p>
    <w:p w14:paraId="70DECA15" w14:textId="77777777" w:rsidR="002461B3" w:rsidRPr="0016117F" w:rsidRDefault="002461B3" w:rsidP="002461B3">
      <w:pPr>
        <w:pStyle w:val="ListParagraph"/>
        <w:widowControl/>
        <w:numPr>
          <w:ilvl w:val="0"/>
          <w:numId w:val="3"/>
        </w:numPr>
        <w:wordWrap/>
        <w:autoSpaceDE/>
        <w:autoSpaceDN/>
        <w:spacing w:after="0"/>
        <w:jc w:val="left"/>
        <w:rPr>
          <w:rFonts w:ascii="Times New Roman" w:hAnsi="Times New Roman" w:cs="Times New Roman"/>
        </w:rPr>
      </w:pPr>
      <w:r w:rsidRPr="00A362B5">
        <w:rPr>
          <w:rFonts w:ascii="Times New Roman" w:hAnsi="Times New Roman" w:cs="Times New Roman"/>
          <w:sz w:val="22"/>
        </w:rPr>
        <w:t>Overall, how would you rate the care coordination at the hospital of your primary work setting (Johns Hopkins Hospital or Johns Hopkins Bayview)?</w:t>
      </w:r>
    </w:p>
    <w:p w14:paraId="2DFB6F1B"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1 (Totally uncoordinated care)</w:t>
      </w:r>
    </w:p>
    <w:p w14:paraId="21E232CE"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2 </w:t>
      </w:r>
    </w:p>
    <w:p w14:paraId="7DC3D40F"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3 </w:t>
      </w:r>
    </w:p>
    <w:p w14:paraId="5CAB51BD"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4 </w:t>
      </w:r>
    </w:p>
    <w:p w14:paraId="336B971A"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5 </w:t>
      </w:r>
    </w:p>
    <w:p w14:paraId="4190994F"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6</w:t>
      </w:r>
    </w:p>
    <w:p w14:paraId="635655DF"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7 </w:t>
      </w:r>
    </w:p>
    <w:p w14:paraId="0229349E"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8 </w:t>
      </w:r>
    </w:p>
    <w:p w14:paraId="01D43465" w14:textId="77777777" w:rsidR="002461B3" w:rsidRPr="00A362B5"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9 </w:t>
      </w:r>
    </w:p>
    <w:p w14:paraId="44EAB380" w14:textId="77777777" w:rsidR="002461B3" w:rsidRPr="002461B3" w:rsidRDefault="002461B3" w:rsidP="002461B3">
      <w:pPr>
        <w:widowControl/>
        <w:numPr>
          <w:ilvl w:val="0"/>
          <w:numId w:val="2"/>
        </w:numPr>
        <w:wordWrap/>
        <w:autoSpaceDE/>
        <w:autoSpaceDN/>
        <w:spacing w:after="0"/>
        <w:ind w:left="540" w:hanging="180"/>
        <w:jc w:val="left"/>
        <w:rPr>
          <w:rFonts w:ascii="Times New Roman" w:hAnsi="Times New Roman" w:cs="Times New Roman"/>
          <w:sz w:val="22"/>
        </w:rPr>
      </w:pPr>
      <w:r w:rsidRPr="00A362B5">
        <w:rPr>
          <w:rFonts w:ascii="Times New Roman" w:hAnsi="Times New Roman" w:cs="Times New Roman"/>
          <w:sz w:val="22"/>
        </w:rPr>
        <w:t xml:space="preserve">10 (Perfectly coordinated care) </w:t>
      </w:r>
    </w:p>
    <w:p w14:paraId="7AF517CC" w14:textId="77777777" w:rsidR="002461B3" w:rsidRPr="00A362B5" w:rsidRDefault="002461B3" w:rsidP="002461B3">
      <w:pPr>
        <w:pStyle w:val="ListParagraph"/>
        <w:widowControl/>
        <w:numPr>
          <w:ilvl w:val="0"/>
          <w:numId w:val="3"/>
        </w:numPr>
        <w:wordWrap/>
        <w:autoSpaceDE/>
        <w:autoSpaceDN/>
        <w:spacing w:after="0"/>
        <w:jc w:val="left"/>
        <w:rPr>
          <w:rFonts w:ascii="Times New Roman" w:hAnsi="Times New Roman" w:cs="Times New Roman"/>
          <w:sz w:val="22"/>
        </w:rPr>
      </w:pPr>
      <w:r w:rsidRPr="00A362B5">
        <w:rPr>
          <w:rFonts w:ascii="Times New Roman" w:hAnsi="Times New Roman" w:cs="Times New Roman"/>
          <w:sz w:val="22"/>
        </w:rPr>
        <w:t>With which hospital are you primarily affiliated? [List of hospitals provided]</w:t>
      </w:r>
    </w:p>
    <w:p w14:paraId="279EF1A9" w14:textId="77777777" w:rsidR="002461B3" w:rsidRPr="00A362B5" w:rsidRDefault="002461B3" w:rsidP="002461B3">
      <w:pPr>
        <w:pStyle w:val="ListParagraph"/>
        <w:widowControl/>
        <w:numPr>
          <w:ilvl w:val="0"/>
          <w:numId w:val="3"/>
        </w:numPr>
        <w:wordWrap/>
        <w:autoSpaceDE/>
        <w:autoSpaceDN/>
        <w:spacing w:after="0"/>
        <w:jc w:val="left"/>
        <w:rPr>
          <w:rFonts w:ascii="Times New Roman" w:hAnsi="Times New Roman" w:cs="Times New Roman"/>
          <w:sz w:val="22"/>
        </w:rPr>
      </w:pPr>
      <w:r w:rsidRPr="00A362B5">
        <w:rPr>
          <w:rFonts w:ascii="Times New Roman" w:hAnsi="Times New Roman" w:cs="Times New Roman"/>
          <w:sz w:val="22"/>
        </w:rPr>
        <w:t>Which of the following units would you describe as your primary work setting (where you spend most of your work time, or provide most of your clinical services)? [List of nursing units provided]</w:t>
      </w:r>
    </w:p>
    <w:p w14:paraId="17A9A050" w14:textId="77777777" w:rsidR="002461B3" w:rsidRPr="00A362B5" w:rsidRDefault="002461B3" w:rsidP="002461B3">
      <w:pPr>
        <w:pStyle w:val="ListParagraph"/>
        <w:widowControl/>
        <w:numPr>
          <w:ilvl w:val="0"/>
          <w:numId w:val="3"/>
        </w:numPr>
        <w:wordWrap/>
        <w:autoSpaceDE/>
        <w:autoSpaceDN/>
        <w:spacing w:after="0"/>
        <w:jc w:val="left"/>
        <w:rPr>
          <w:rFonts w:ascii="Times New Roman" w:hAnsi="Times New Roman" w:cs="Times New Roman"/>
          <w:sz w:val="22"/>
        </w:rPr>
      </w:pPr>
      <w:r w:rsidRPr="00A362B5">
        <w:rPr>
          <w:rFonts w:ascii="Times New Roman" w:hAnsi="Times New Roman" w:cs="Times New Roman"/>
          <w:sz w:val="22"/>
        </w:rPr>
        <w:t>Primary Department [List of departments provided]</w:t>
      </w:r>
    </w:p>
    <w:p w14:paraId="6177CE37" w14:textId="77777777" w:rsidR="002461B3" w:rsidRPr="00A362B5" w:rsidRDefault="002461B3" w:rsidP="002461B3">
      <w:pPr>
        <w:pStyle w:val="ListParagraph"/>
        <w:widowControl/>
        <w:numPr>
          <w:ilvl w:val="0"/>
          <w:numId w:val="3"/>
        </w:numPr>
        <w:wordWrap/>
        <w:autoSpaceDE/>
        <w:autoSpaceDN/>
        <w:spacing w:after="0"/>
        <w:jc w:val="left"/>
        <w:rPr>
          <w:rFonts w:ascii="Times New Roman" w:hAnsi="Times New Roman" w:cs="Times New Roman"/>
          <w:sz w:val="22"/>
        </w:rPr>
      </w:pPr>
      <w:r w:rsidRPr="00A362B5">
        <w:rPr>
          <w:rFonts w:ascii="Times New Roman" w:hAnsi="Times New Roman" w:cs="Times New Roman"/>
          <w:sz w:val="22"/>
        </w:rPr>
        <w:t>Position [List of positions provided]</w:t>
      </w:r>
    </w:p>
    <w:p w14:paraId="4C2EF3D0" w14:textId="77777777" w:rsidR="002461B3" w:rsidRPr="00A362B5" w:rsidRDefault="002461B3" w:rsidP="002461B3">
      <w:pPr>
        <w:pStyle w:val="ListParagraph"/>
        <w:widowControl/>
        <w:numPr>
          <w:ilvl w:val="0"/>
          <w:numId w:val="3"/>
        </w:numPr>
        <w:wordWrap/>
        <w:autoSpaceDE/>
        <w:autoSpaceDN/>
        <w:spacing w:after="0"/>
        <w:jc w:val="left"/>
        <w:rPr>
          <w:rFonts w:ascii="Times New Roman" w:hAnsi="Times New Roman" w:cs="Times New Roman"/>
          <w:sz w:val="22"/>
        </w:rPr>
      </w:pPr>
      <w:r w:rsidRPr="00A362B5">
        <w:rPr>
          <w:rFonts w:ascii="Times New Roman" w:hAnsi="Times New Roman" w:cs="Times New Roman"/>
          <w:sz w:val="22"/>
        </w:rPr>
        <w:t>Total years in specialty</w:t>
      </w:r>
    </w:p>
    <w:p w14:paraId="404C589D" w14:textId="77777777" w:rsidR="008D7F57" w:rsidRPr="002461B3" w:rsidRDefault="002461B3" w:rsidP="002461B3">
      <w:pPr>
        <w:pStyle w:val="ListParagraph"/>
        <w:widowControl/>
        <w:numPr>
          <w:ilvl w:val="0"/>
          <w:numId w:val="3"/>
        </w:numPr>
        <w:wordWrap/>
        <w:autoSpaceDE/>
        <w:autoSpaceDN/>
        <w:spacing w:after="0"/>
        <w:jc w:val="left"/>
        <w:rPr>
          <w:rFonts w:ascii="Times New Roman" w:hAnsi="Times New Roman" w:cs="Times New Roman"/>
          <w:sz w:val="22"/>
        </w:rPr>
      </w:pPr>
      <w:r w:rsidRPr="00A362B5">
        <w:rPr>
          <w:rFonts w:ascii="Times New Roman" w:hAnsi="Times New Roman" w:cs="Times New Roman"/>
          <w:sz w:val="22"/>
        </w:rPr>
        <w:t>Additional comments</w:t>
      </w:r>
    </w:p>
    <w:sectPr w:rsidR="008D7F57" w:rsidRPr="002461B3" w:rsidSect="00CE4891">
      <w:headerReference w:type="even" r:id="rId9"/>
      <w:headerReference w:type="default" r:id="rId10"/>
      <w:pgSz w:w="11907" w:h="16839"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9AD56" w14:textId="77777777" w:rsidR="008238E2" w:rsidRDefault="008238E2" w:rsidP="002461B3">
      <w:pPr>
        <w:spacing w:after="0" w:line="240" w:lineRule="auto"/>
      </w:pPr>
      <w:r>
        <w:separator/>
      </w:r>
    </w:p>
  </w:endnote>
  <w:endnote w:type="continuationSeparator" w:id="0">
    <w:p w14:paraId="4C34AE51" w14:textId="77777777" w:rsidR="008238E2" w:rsidRDefault="008238E2" w:rsidP="0024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02F" w:usb1="2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굴림">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4D44" w14:textId="77777777" w:rsidR="008238E2" w:rsidRDefault="008238E2" w:rsidP="002461B3">
      <w:pPr>
        <w:spacing w:after="0" w:line="240" w:lineRule="auto"/>
      </w:pPr>
      <w:r>
        <w:separator/>
      </w:r>
    </w:p>
  </w:footnote>
  <w:footnote w:type="continuationSeparator" w:id="0">
    <w:p w14:paraId="3A1B9D4D" w14:textId="77777777" w:rsidR="008238E2" w:rsidRDefault="008238E2" w:rsidP="002461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4CAA" w14:textId="77777777" w:rsidR="00A3709B" w:rsidRDefault="00D65A6F" w:rsidP="002146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EEE974" w14:textId="77777777" w:rsidR="00A3709B" w:rsidRDefault="00633599" w:rsidP="005370F2">
    <w:pPr>
      <w:pStyle w:val="Header"/>
      <w:ind w:right="360"/>
    </w:pPr>
  </w:p>
  <w:p w14:paraId="427EDCDC" w14:textId="77777777" w:rsidR="008B1AEA" w:rsidRDefault="0063359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C0F6" w14:textId="77777777" w:rsidR="00A3709B" w:rsidRDefault="00D65A6F" w:rsidP="002146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3599">
      <w:rPr>
        <w:rStyle w:val="PageNumber"/>
        <w:noProof/>
      </w:rPr>
      <w:t>1</w:t>
    </w:r>
    <w:r>
      <w:rPr>
        <w:rStyle w:val="PageNumber"/>
      </w:rPr>
      <w:fldChar w:fldCharType="end"/>
    </w:r>
  </w:p>
  <w:p w14:paraId="3FE77D5A" w14:textId="77777777" w:rsidR="008B1AEA" w:rsidRDefault="00D65A6F" w:rsidP="002461B3">
    <w:pPr>
      <w:pStyle w:val="Header"/>
      <w:ind w:right="360"/>
    </w:pPr>
    <w:r>
      <w:rPr>
        <w:rFonts w:hint="eastAsia"/>
      </w:rPr>
      <w:t xml:space="preserve">Measurement of Care Coordination in Hospital </w:t>
    </w:r>
    <w:r>
      <w:rPr>
        <w:rFonts w:hint="eastAsia"/>
      </w:rPr>
      <w:tab/>
    </w:r>
    <w:r>
      <w:rPr>
        <w:rFonts w:hint="eastAs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FEA7AB1"/>
    <w:multiLevelType w:val="hybridMultilevel"/>
    <w:tmpl w:val="30D26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B3"/>
    <w:rsid w:val="0002523C"/>
    <w:rsid w:val="00033125"/>
    <w:rsid w:val="000442C6"/>
    <w:rsid w:val="00044994"/>
    <w:rsid w:val="00055E9E"/>
    <w:rsid w:val="00066D1F"/>
    <w:rsid w:val="00087DCF"/>
    <w:rsid w:val="000A56FC"/>
    <w:rsid w:val="000B5153"/>
    <w:rsid w:val="000C0BDB"/>
    <w:rsid w:val="000E110C"/>
    <w:rsid w:val="000E594A"/>
    <w:rsid w:val="000F18E7"/>
    <w:rsid w:val="000F2B91"/>
    <w:rsid w:val="001010F0"/>
    <w:rsid w:val="001046ED"/>
    <w:rsid w:val="00110B66"/>
    <w:rsid w:val="001112F4"/>
    <w:rsid w:val="00112212"/>
    <w:rsid w:val="00113D7C"/>
    <w:rsid w:val="001156C0"/>
    <w:rsid w:val="00150109"/>
    <w:rsid w:val="00151736"/>
    <w:rsid w:val="00151AE0"/>
    <w:rsid w:val="00171786"/>
    <w:rsid w:val="00187E71"/>
    <w:rsid w:val="0019251C"/>
    <w:rsid w:val="001929D0"/>
    <w:rsid w:val="001A694A"/>
    <w:rsid w:val="001B0BED"/>
    <w:rsid w:val="001C0097"/>
    <w:rsid w:val="001D5A15"/>
    <w:rsid w:val="001E72A4"/>
    <w:rsid w:val="00213E0B"/>
    <w:rsid w:val="00221E39"/>
    <w:rsid w:val="00232124"/>
    <w:rsid w:val="002461B3"/>
    <w:rsid w:val="00257417"/>
    <w:rsid w:val="002717C4"/>
    <w:rsid w:val="00282FDB"/>
    <w:rsid w:val="002939BB"/>
    <w:rsid w:val="002967E3"/>
    <w:rsid w:val="002A7FEF"/>
    <w:rsid w:val="002B0429"/>
    <w:rsid w:val="002B4963"/>
    <w:rsid w:val="002B5A77"/>
    <w:rsid w:val="002B73CD"/>
    <w:rsid w:val="002C3E2A"/>
    <w:rsid w:val="002C40E7"/>
    <w:rsid w:val="002D2822"/>
    <w:rsid w:val="002D2F8C"/>
    <w:rsid w:val="002D6115"/>
    <w:rsid w:val="002D7EC7"/>
    <w:rsid w:val="002E4D3F"/>
    <w:rsid w:val="002E59DF"/>
    <w:rsid w:val="002E7AC7"/>
    <w:rsid w:val="002F34FB"/>
    <w:rsid w:val="002F47F5"/>
    <w:rsid w:val="00301391"/>
    <w:rsid w:val="003165CF"/>
    <w:rsid w:val="00320B26"/>
    <w:rsid w:val="00320C63"/>
    <w:rsid w:val="003355CE"/>
    <w:rsid w:val="00342B70"/>
    <w:rsid w:val="003465B3"/>
    <w:rsid w:val="00373DA2"/>
    <w:rsid w:val="003774B1"/>
    <w:rsid w:val="003820A7"/>
    <w:rsid w:val="00384C5B"/>
    <w:rsid w:val="00390E6B"/>
    <w:rsid w:val="003938E5"/>
    <w:rsid w:val="003A33DE"/>
    <w:rsid w:val="003A72BC"/>
    <w:rsid w:val="003A7CEF"/>
    <w:rsid w:val="003B2DF5"/>
    <w:rsid w:val="003B31F7"/>
    <w:rsid w:val="003B4343"/>
    <w:rsid w:val="003C65F6"/>
    <w:rsid w:val="003D4525"/>
    <w:rsid w:val="003E68AC"/>
    <w:rsid w:val="003F4E70"/>
    <w:rsid w:val="004113AC"/>
    <w:rsid w:val="00416476"/>
    <w:rsid w:val="00422279"/>
    <w:rsid w:val="00462ADC"/>
    <w:rsid w:val="00464D14"/>
    <w:rsid w:val="00482D3C"/>
    <w:rsid w:val="0048483F"/>
    <w:rsid w:val="00486BA4"/>
    <w:rsid w:val="00495735"/>
    <w:rsid w:val="0049788D"/>
    <w:rsid w:val="004A0BF3"/>
    <w:rsid w:val="004A106C"/>
    <w:rsid w:val="004A7C63"/>
    <w:rsid w:val="004C3AC8"/>
    <w:rsid w:val="004D22AF"/>
    <w:rsid w:val="004D50A2"/>
    <w:rsid w:val="004E271F"/>
    <w:rsid w:val="004E4CB3"/>
    <w:rsid w:val="00500ADC"/>
    <w:rsid w:val="00506475"/>
    <w:rsid w:val="00506EAC"/>
    <w:rsid w:val="005135E7"/>
    <w:rsid w:val="00513ADD"/>
    <w:rsid w:val="005351F7"/>
    <w:rsid w:val="00535D9D"/>
    <w:rsid w:val="00540466"/>
    <w:rsid w:val="00547EC9"/>
    <w:rsid w:val="005523A7"/>
    <w:rsid w:val="00556D03"/>
    <w:rsid w:val="00566067"/>
    <w:rsid w:val="005709A7"/>
    <w:rsid w:val="00574FB8"/>
    <w:rsid w:val="0057694E"/>
    <w:rsid w:val="00594511"/>
    <w:rsid w:val="005A0546"/>
    <w:rsid w:val="005A15DC"/>
    <w:rsid w:val="005B0F30"/>
    <w:rsid w:val="005B416F"/>
    <w:rsid w:val="005B50D4"/>
    <w:rsid w:val="005C6B42"/>
    <w:rsid w:val="005D59EF"/>
    <w:rsid w:val="005D5BEF"/>
    <w:rsid w:val="005E25F5"/>
    <w:rsid w:val="005E31EF"/>
    <w:rsid w:val="00610FE3"/>
    <w:rsid w:val="00611BBD"/>
    <w:rsid w:val="00613297"/>
    <w:rsid w:val="00622809"/>
    <w:rsid w:val="00624678"/>
    <w:rsid w:val="00633599"/>
    <w:rsid w:val="00633666"/>
    <w:rsid w:val="00634621"/>
    <w:rsid w:val="006523F2"/>
    <w:rsid w:val="0065331D"/>
    <w:rsid w:val="00660CC8"/>
    <w:rsid w:val="006629E4"/>
    <w:rsid w:val="00664200"/>
    <w:rsid w:val="00664289"/>
    <w:rsid w:val="00665404"/>
    <w:rsid w:val="006659F5"/>
    <w:rsid w:val="00666B9C"/>
    <w:rsid w:val="006732D0"/>
    <w:rsid w:val="006764EA"/>
    <w:rsid w:val="006810B8"/>
    <w:rsid w:val="00681994"/>
    <w:rsid w:val="00682F20"/>
    <w:rsid w:val="00692135"/>
    <w:rsid w:val="006A2579"/>
    <w:rsid w:val="006A27F9"/>
    <w:rsid w:val="006C60EF"/>
    <w:rsid w:val="006F3377"/>
    <w:rsid w:val="006F5F80"/>
    <w:rsid w:val="00714192"/>
    <w:rsid w:val="00724F39"/>
    <w:rsid w:val="00734596"/>
    <w:rsid w:val="0073506F"/>
    <w:rsid w:val="00735A22"/>
    <w:rsid w:val="00746867"/>
    <w:rsid w:val="00747840"/>
    <w:rsid w:val="00753E00"/>
    <w:rsid w:val="007551BC"/>
    <w:rsid w:val="00775F83"/>
    <w:rsid w:val="00787D98"/>
    <w:rsid w:val="00793572"/>
    <w:rsid w:val="007A2649"/>
    <w:rsid w:val="007A2807"/>
    <w:rsid w:val="007B00D4"/>
    <w:rsid w:val="007D0341"/>
    <w:rsid w:val="007D1646"/>
    <w:rsid w:val="007D2437"/>
    <w:rsid w:val="007D2AE6"/>
    <w:rsid w:val="007F05AF"/>
    <w:rsid w:val="007F2D7C"/>
    <w:rsid w:val="00802C35"/>
    <w:rsid w:val="00816CFB"/>
    <w:rsid w:val="008176E1"/>
    <w:rsid w:val="00817715"/>
    <w:rsid w:val="00820F7E"/>
    <w:rsid w:val="00823831"/>
    <w:rsid w:val="008238E2"/>
    <w:rsid w:val="00830A39"/>
    <w:rsid w:val="00831AE4"/>
    <w:rsid w:val="0083351E"/>
    <w:rsid w:val="008404F1"/>
    <w:rsid w:val="00840C24"/>
    <w:rsid w:val="00843FAD"/>
    <w:rsid w:val="008615DC"/>
    <w:rsid w:val="00867BC2"/>
    <w:rsid w:val="00871C42"/>
    <w:rsid w:val="008749A7"/>
    <w:rsid w:val="0089674C"/>
    <w:rsid w:val="008A6A11"/>
    <w:rsid w:val="008B1073"/>
    <w:rsid w:val="008C0088"/>
    <w:rsid w:val="008C51D6"/>
    <w:rsid w:val="008D2656"/>
    <w:rsid w:val="008D71DE"/>
    <w:rsid w:val="008D72FE"/>
    <w:rsid w:val="008D7F57"/>
    <w:rsid w:val="008E0F94"/>
    <w:rsid w:val="008E1244"/>
    <w:rsid w:val="008E3AC5"/>
    <w:rsid w:val="008F097E"/>
    <w:rsid w:val="00904A10"/>
    <w:rsid w:val="00922A5D"/>
    <w:rsid w:val="009262E4"/>
    <w:rsid w:val="009271DD"/>
    <w:rsid w:val="00930F19"/>
    <w:rsid w:val="009370CD"/>
    <w:rsid w:val="00942380"/>
    <w:rsid w:val="0095258B"/>
    <w:rsid w:val="00953552"/>
    <w:rsid w:val="00975274"/>
    <w:rsid w:val="00986ABE"/>
    <w:rsid w:val="00990148"/>
    <w:rsid w:val="00992D12"/>
    <w:rsid w:val="009938AA"/>
    <w:rsid w:val="00995FCA"/>
    <w:rsid w:val="009A187E"/>
    <w:rsid w:val="009A2D4F"/>
    <w:rsid w:val="009A3A10"/>
    <w:rsid w:val="009A73FE"/>
    <w:rsid w:val="009B6CF6"/>
    <w:rsid w:val="009C098A"/>
    <w:rsid w:val="009C52A9"/>
    <w:rsid w:val="009D503F"/>
    <w:rsid w:val="009E14AE"/>
    <w:rsid w:val="009E2A36"/>
    <w:rsid w:val="009E465E"/>
    <w:rsid w:val="009E6A93"/>
    <w:rsid w:val="009F031D"/>
    <w:rsid w:val="009F64A9"/>
    <w:rsid w:val="009F72C6"/>
    <w:rsid w:val="00A00850"/>
    <w:rsid w:val="00A01657"/>
    <w:rsid w:val="00A072BD"/>
    <w:rsid w:val="00A07318"/>
    <w:rsid w:val="00A26759"/>
    <w:rsid w:val="00A37AB2"/>
    <w:rsid w:val="00A5124D"/>
    <w:rsid w:val="00A5222A"/>
    <w:rsid w:val="00A565A0"/>
    <w:rsid w:val="00A569D7"/>
    <w:rsid w:val="00A574E7"/>
    <w:rsid w:val="00A72AC5"/>
    <w:rsid w:val="00A81F4E"/>
    <w:rsid w:val="00A82F8A"/>
    <w:rsid w:val="00A971A9"/>
    <w:rsid w:val="00AA0794"/>
    <w:rsid w:val="00AB1CB4"/>
    <w:rsid w:val="00AB3056"/>
    <w:rsid w:val="00AB45BF"/>
    <w:rsid w:val="00AC1CA2"/>
    <w:rsid w:val="00AC41BB"/>
    <w:rsid w:val="00AC603D"/>
    <w:rsid w:val="00AD244C"/>
    <w:rsid w:val="00AE7787"/>
    <w:rsid w:val="00AF24EA"/>
    <w:rsid w:val="00B06381"/>
    <w:rsid w:val="00B12E9F"/>
    <w:rsid w:val="00B4292B"/>
    <w:rsid w:val="00B4436F"/>
    <w:rsid w:val="00B46A53"/>
    <w:rsid w:val="00B51EF9"/>
    <w:rsid w:val="00B744D7"/>
    <w:rsid w:val="00B9179B"/>
    <w:rsid w:val="00B92656"/>
    <w:rsid w:val="00BA23E5"/>
    <w:rsid w:val="00BB4A9D"/>
    <w:rsid w:val="00BB7A84"/>
    <w:rsid w:val="00BC385F"/>
    <w:rsid w:val="00BC4303"/>
    <w:rsid w:val="00BD3381"/>
    <w:rsid w:val="00BD6A84"/>
    <w:rsid w:val="00BE448D"/>
    <w:rsid w:val="00BF0D72"/>
    <w:rsid w:val="00BF2D61"/>
    <w:rsid w:val="00BF3701"/>
    <w:rsid w:val="00C0466A"/>
    <w:rsid w:val="00C057FF"/>
    <w:rsid w:val="00C10728"/>
    <w:rsid w:val="00C20023"/>
    <w:rsid w:val="00C218FF"/>
    <w:rsid w:val="00C35A63"/>
    <w:rsid w:val="00C41D8A"/>
    <w:rsid w:val="00C433E8"/>
    <w:rsid w:val="00C6453A"/>
    <w:rsid w:val="00C74471"/>
    <w:rsid w:val="00C81B99"/>
    <w:rsid w:val="00C84268"/>
    <w:rsid w:val="00C9012F"/>
    <w:rsid w:val="00C92364"/>
    <w:rsid w:val="00CA731C"/>
    <w:rsid w:val="00CB3755"/>
    <w:rsid w:val="00CC0D3C"/>
    <w:rsid w:val="00CC7D6C"/>
    <w:rsid w:val="00CD0D46"/>
    <w:rsid w:val="00CE0872"/>
    <w:rsid w:val="00CF0865"/>
    <w:rsid w:val="00CF361C"/>
    <w:rsid w:val="00CF3FC4"/>
    <w:rsid w:val="00CF5306"/>
    <w:rsid w:val="00D119AE"/>
    <w:rsid w:val="00D35199"/>
    <w:rsid w:val="00D60807"/>
    <w:rsid w:val="00D62255"/>
    <w:rsid w:val="00D63BCC"/>
    <w:rsid w:val="00D64855"/>
    <w:rsid w:val="00D65A6F"/>
    <w:rsid w:val="00D71004"/>
    <w:rsid w:val="00D71D39"/>
    <w:rsid w:val="00D7369F"/>
    <w:rsid w:val="00D76DE3"/>
    <w:rsid w:val="00D86A87"/>
    <w:rsid w:val="00DA76F2"/>
    <w:rsid w:val="00DB064F"/>
    <w:rsid w:val="00DB6A19"/>
    <w:rsid w:val="00DD2625"/>
    <w:rsid w:val="00DD2CFD"/>
    <w:rsid w:val="00DD649F"/>
    <w:rsid w:val="00DD663E"/>
    <w:rsid w:val="00DE0651"/>
    <w:rsid w:val="00DE4647"/>
    <w:rsid w:val="00DF3258"/>
    <w:rsid w:val="00E019ED"/>
    <w:rsid w:val="00E0527C"/>
    <w:rsid w:val="00E1164A"/>
    <w:rsid w:val="00E25260"/>
    <w:rsid w:val="00E35D0B"/>
    <w:rsid w:val="00E40A2C"/>
    <w:rsid w:val="00E422E0"/>
    <w:rsid w:val="00E42357"/>
    <w:rsid w:val="00E507BB"/>
    <w:rsid w:val="00E70932"/>
    <w:rsid w:val="00E7733C"/>
    <w:rsid w:val="00E82041"/>
    <w:rsid w:val="00E853FC"/>
    <w:rsid w:val="00E912C9"/>
    <w:rsid w:val="00E9224A"/>
    <w:rsid w:val="00EB7269"/>
    <w:rsid w:val="00EC26F3"/>
    <w:rsid w:val="00EE734F"/>
    <w:rsid w:val="00EF2507"/>
    <w:rsid w:val="00EF5231"/>
    <w:rsid w:val="00F0446C"/>
    <w:rsid w:val="00F0677A"/>
    <w:rsid w:val="00F07966"/>
    <w:rsid w:val="00F20C39"/>
    <w:rsid w:val="00F33A49"/>
    <w:rsid w:val="00F3451C"/>
    <w:rsid w:val="00F34A1B"/>
    <w:rsid w:val="00F36F98"/>
    <w:rsid w:val="00F46BF9"/>
    <w:rsid w:val="00F519C4"/>
    <w:rsid w:val="00F52A8A"/>
    <w:rsid w:val="00F556B7"/>
    <w:rsid w:val="00F57B36"/>
    <w:rsid w:val="00F613E7"/>
    <w:rsid w:val="00F67B2D"/>
    <w:rsid w:val="00F81655"/>
    <w:rsid w:val="00F97603"/>
    <w:rsid w:val="00FA241C"/>
    <w:rsid w:val="00FB3940"/>
    <w:rsid w:val="00FC4A43"/>
    <w:rsid w:val="00FE37D1"/>
    <w:rsid w:val="00FE4A02"/>
    <w:rsid w:val="00FE5D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7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B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1B3"/>
    <w:pPr>
      <w:tabs>
        <w:tab w:val="center" w:pos="4513"/>
        <w:tab w:val="right" w:pos="9026"/>
      </w:tabs>
      <w:snapToGrid w:val="0"/>
    </w:pPr>
  </w:style>
  <w:style w:type="character" w:customStyle="1" w:styleId="HeaderChar">
    <w:name w:val="Header Char"/>
    <w:basedOn w:val="DefaultParagraphFont"/>
    <w:link w:val="Header"/>
    <w:uiPriority w:val="99"/>
    <w:rsid w:val="002461B3"/>
  </w:style>
  <w:style w:type="paragraph" w:styleId="ListParagraph">
    <w:name w:val="List Paragraph"/>
    <w:basedOn w:val="Normal"/>
    <w:uiPriority w:val="34"/>
    <w:qFormat/>
    <w:rsid w:val="002461B3"/>
    <w:pPr>
      <w:ind w:left="720"/>
      <w:contextualSpacing/>
    </w:pPr>
  </w:style>
  <w:style w:type="character" w:styleId="PageNumber">
    <w:name w:val="page number"/>
    <w:basedOn w:val="DefaultParagraphFont"/>
    <w:uiPriority w:val="99"/>
    <w:semiHidden/>
    <w:unhideWhenUsed/>
    <w:rsid w:val="002461B3"/>
  </w:style>
  <w:style w:type="table" w:customStyle="1" w:styleId="QQuestionTable">
    <w:name w:val="QQuestionTable"/>
    <w:uiPriority w:val="99"/>
    <w:qFormat/>
    <w:rsid w:val="002461B3"/>
    <w:pPr>
      <w:spacing w:after="0" w:line="240" w:lineRule="auto"/>
      <w:jc w:val="center"/>
    </w:pPr>
    <w:rPr>
      <w:kern w:val="0"/>
      <w:sz w:val="22"/>
      <w:szCs w:val="20"/>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2461B3"/>
    <w:pPr>
      <w:numPr>
        <w:numId w:val="1"/>
      </w:numPr>
    </w:pPr>
  </w:style>
  <w:style w:type="paragraph" w:styleId="Footer">
    <w:name w:val="footer"/>
    <w:basedOn w:val="Normal"/>
    <w:link w:val="FooterChar"/>
    <w:uiPriority w:val="99"/>
    <w:unhideWhenUsed/>
    <w:rsid w:val="002461B3"/>
    <w:pPr>
      <w:tabs>
        <w:tab w:val="center" w:pos="4513"/>
        <w:tab w:val="right" w:pos="9026"/>
      </w:tabs>
      <w:snapToGrid w:val="0"/>
    </w:pPr>
  </w:style>
  <w:style w:type="character" w:customStyle="1" w:styleId="FooterChar">
    <w:name w:val="Footer Char"/>
    <w:basedOn w:val="DefaultParagraphFont"/>
    <w:link w:val="Footer"/>
    <w:uiPriority w:val="99"/>
    <w:rsid w:val="002461B3"/>
  </w:style>
  <w:style w:type="paragraph" w:styleId="BalloonText">
    <w:name w:val="Balloon Text"/>
    <w:basedOn w:val="Normal"/>
    <w:link w:val="BalloonTextChar"/>
    <w:uiPriority w:val="99"/>
    <w:semiHidden/>
    <w:unhideWhenUsed/>
    <w:rsid w:val="001B0B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B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B3"/>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1B3"/>
    <w:pPr>
      <w:tabs>
        <w:tab w:val="center" w:pos="4513"/>
        <w:tab w:val="right" w:pos="9026"/>
      </w:tabs>
      <w:snapToGrid w:val="0"/>
    </w:pPr>
  </w:style>
  <w:style w:type="character" w:customStyle="1" w:styleId="HeaderChar">
    <w:name w:val="Header Char"/>
    <w:basedOn w:val="DefaultParagraphFont"/>
    <w:link w:val="Header"/>
    <w:uiPriority w:val="99"/>
    <w:rsid w:val="002461B3"/>
  </w:style>
  <w:style w:type="paragraph" w:styleId="ListParagraph">
    <w:name w:val="List Paragraph"/>
    <w:basedOn w:val="Normal"/>
    <w:uiPriority w:val="34"/>
    <w:qFormat/>
    <w:rsid w:val="002461B3"/>
    <w:pPr>
      <w:ind w:left="720"/>
      <w:contextualSpacing/>
    </w:pPr>
  </w:style>
  <w:style w:type="character" w:styleId="PageNumber">
    <w:name w:val="page number"/>
    <w:basedOn w:val="DefaultParagraphFont"/>
    <w:uiPriority w:val="99"/>
    <w:semiHidden/>
    <w:unhideWhenUsed/>
    <w:rsid w:val="002461B3"/>
  </w:style>
  <w:style w:type="table" w:customStyle="1" w:styleId="QQuestionTable">
    <w:name w:val="QQuestionTable"/>
    <w:uiPriority w:val="99"/>
    <w:qFormat/>
    <w:rsid w:val="002461B3"/>
    <w:pPr>
      <w:spacing w:after="0" w:line="240" w:lineRule="auto"/>
      <w:jc w:val="center"/>
    </w:pPr>
    <w:rPr>
      <w:kern w:val="0"/>
      <w:sz w:val="22"/>
      <w:szCs w:val="20"/>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Singlepunch">
    <w:name w:val="Single punch"/>
    <w:rsid w:val="002461B3"/>
    <w:pPr>
      <w:numPr>
        <w:numId w:val="1"/>
      </w:numPr>
    </w:pPr>
  </w:style>
  <w:style w:type="paragraph" w:styleId="Footer">
    <w:name w:val="footer"/>
    <w:basedOn w:val="Normal"/>
    <w:link w:val="FooterChar"/>
    <w:uiPriority w:val="99"/>
    <w:unhideWhenUsed/>
    <w:rsid w:val="002461B3"/>
    <w:pPr>
      <w:tabs>
        <w:tab w:val="center" w:pos="4513"/>
        <w:tab w:val="right" w:pos="9026"/>
      </w:tabs>
      <w:snapToGrid w:val="0"/>
    </w:pPr>
  </w:style>
  <w:style w:type="character" w:customStyle="1" w:styleId="FooterChar">
    <w:name w:val="Footer Char"/>
    <w:basedOn w:val="DefaultParagraphFont"/>
    <w:link w:val="Footer"/>
    <w:uiPriority w:val="99"/>
    <w:rsid w:val="002461B3"/>
  </w:style>
  <w:style w:type="paragraph" w:styleId="BalloonText">
    <w:name w:val="Balloon Text"/>
    <w:basedOn w:val="Normal"/>
    <w:link w:val="BalloonTextChar"/>
    <w:uiPriority w:val="99"/>
    <w:semiHidden/>
    <w:unhideWhenUsed/>
    <w:rsid w:val="001B0B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B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481</Words>
  <Characters>2744</Characters>
  <Application>Microsoft Macintosh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Sehyo Yune</dc:creator>
  <cp:lastModifiedBy>Christine Weston</cp:lastModifiedBy>
  <cp:revision>3</cp:revision>
  <dcterms:created xsi:type="dcterms:W3CDTF">2017-04-14T19:40:00Z</dcterms:created>
  <dcterms:modified xsi:type="dcterms:W3CDTF">2017-04-14T19:43:00Z</dcterms:modified>
</cp:coreProperties>
</file>