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530A1" w14:textId="77777777" w:rsidR="00292AC8" w:rsidRDefault="007F4726" w:rsidP="00B1064C">
      <w:pPr>
        <w:tabs>
          <w:tab w:val="left" w:pos="270"/>
        </w:tabs>
        <w:rPr>
          <w:rFonts w:ascii="Arial" w:hAnsi="Arial" w:cs="Arial"/>
        </w:rPr>
      </w:pPr>
      <w:r>
        <w:rPr>
          <w:rFonts w:ascii="Arial" w:hAnsi="Arial" w:cs="Arial"/>
          <w:b/>
        </w:rPr>
        <w:t>APPENDIX:</w:t>
      </w:r>
      <w:r w:rsidR="003E6AE7">
        <w:rPr>
          <w:rFonts w:ascii="Arial" w:hAnsi="Arial" w:cs="Arial"/>
        </w:rPr>
        <w:t xml:space="preserve"> </w:t>
      </w:r>
    </w:p>
    <w:p w14:paraId="51134508" w14:textId="77777777" w:rsidR="00292AC8" w:rsidRDefault="00292AC8" w:rsidP="00292AC8">
      <w:pPr>
        <w:rPr>
          <w:rFonts w:ascii="Arial" w:hAnsi="Arial" w:cs="Arial"/>
          <w:b/>
        </w:rPr>
      </w:pPr>
    </w:p>
    <w:p w14:paraId="4ADA849C" w14:textId="35A60367" w:rsidR="00292AC8" w:rsidRPr="00292AC8" w:rsidRDefault="00292AC8" w:rsidP="00292AC8">
      <w:pPr>
        <w:pStyle w:val="ListParagraph"/>
        <w:numPr>
          <w:ilvl w:val="0"/>
          <w:numId w:val="9"/>
        </w:numPr>
        <w:ind w:left="720"/>
        <w:rPr>
          <w:rFonts w:ascii="Arial" w:hAnsi="Arial" w:cs="Arial"/>
        </w:rPr>
      </w:pPr>
      <w:r w:rsidRPr="00292AC8">
        <w:rPr>
          <w:rFonts w:ascii="Arial" w:hAnsi="Arial" w:cs="Arial"/>
        </w:rPr>
        <w:t>Format of Data Presentation Using Hypothetical CLABSI Data</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70"/>
        <w:gridCol w:w="1102"/>
        <w:gridCol w:w="1148"/>
        <w:gridCol w:w="1350"/>
        <w:gridCol w:w="1170"/>
      </w:tblGrid>
      <w:tr w:rsidR="00292AC8" w:rsidRPr="007B5318" w14:paraId="3548AE40" w14:textId="77777777" w:rsidTr="00CF37C5">
        <w:trPr>
          <w:jc w:val="center"/>
        </w:trPr>
        <w:tc>
          <w:tcPr>
            <w:tcW w:w="1188" w:type="dxa"/>
            <w:shd w:val="clear" w:color="auto" w:fill="C6D9F1"/>
            <w:vAlign w:val="center"/>
          </w:tcPr>
          <w:p w14:paraId="77FE9C57" w14:textId="77777777" w:rsidR="00292AC8" w:rsidRPr="007B5318" w:rsidRDefault="00292AC8" w:rsidP="00CF37C5">
            <w:pPr>
              <w:spacing w:after="0" w:line="240" w:lineRule="auto"/>
              <w:jc w:val="center"/>
              <w:rPr>
                <w:rFonts w:eastAsia="Calibri"/>
                <w:b/>
              </w:rPr>
            </w:pPr>
            <w:r w:rsidRPr="007B5318">
              <w:rPr>
                <w:rFonts w:eastAsia="Calibri"/>
                <w:b/>
              </w:rPr>
              <w:t>Hospital Name</w:t>
            </w:r>
          </w:p>
        </w:tc>
        <w:tc>
          <w:tcPr>
            <w:tcW w:w="1170" w:type="dxa"/>
            <w:shd w:val="clear" w:color="auto" w:fill="C6D9F1"/>
            <w:vAlign w:val="center"/>
          </w:tcPr>
          <w:p w14:paraId="7DC0B4AE" w14:textId="77777777" w:rsidR="00292AC8" w:rsidRPr="007B5318" w:rsidRDefault="00292AC8" w:rsidP="00CF37C5">
            <w:pPr>
              <w:spacing w:after="0" w:line="240" w:lineRule="auto"/>
              <w:jc w:val="center"/>
              <w:rPr>
                <w:rFonts w:eastAsia="Calibri"/>
                <w:b/>
              </w:rPr>
            </w:pPr>
            <w:r w:rsidRPr="007B5318">
              <w:rPr>
                <w:rFonts w:eastAsia="Calibri"/>
                <w:b/>
              </w:rPr>
              <w:t>Actual Number of Infections</w:t>
            </w:r>
          </w:p>
        </w:tc>
        <w:tc>
          <w:tcPr>
            <w:tcW w:w="1102" w:type="dxa"/>
            <w:shd w:val="clear" w:color="auto" w:fill="C6D9F1"/>
            <w:vAlign w:val="center"/>
          </w:tcPr>
          <w:p w14:paraId="64E079CF" w14:textId="77777777" w:rsidR="00292AC8" w:rsidRPr="007B5318" w:rsidRDefault="00292AC8" w:rsidP="00CF37C5">
            <w:pPr>
              <w:spacing w:after="0" w:line="240" w:lineRule="auto"/>
              <w:jc w:val="center"/>
              <w:rPr>
                <w:rFonts w:eastAsia="Calibri"/>
                <w:b/>
              </w:rPr>
            </w:pPr>
            <w:r w:rsidRPr="007B5318">
              <w:rPr>
                <w:rFonts w:eastAsia="Calibri"/>
                <w:b/>
              </w:rPr>
              <w:t>Number of Central-line Days (CLDs)</w:t>
            </w:r>
          </w:p>
        </w:tc>
        <w:tc>
          <w:tcPr>
            <w:tcW w:w="1148" w:type="dxa"/>
            <w:shd w:val="clear" w:color="auto" w:fill="C6D9F1"/>
            <w:vAlign w:val="center"/>
          </w:tcPr>
          <w:p w14:paraId="12ADEB1F" w14:textId="77777777" w:rsidR="00292AC8" w:rsidRPr="007B5318" w:rsidRDefault="00292AC8" w:rsidP="00CF37C5">
            <w:pPr>
              <w:spacing w:after="0" w:line="240" w:lineRule="auto"/>
              <w:jc w:val="center"/>
              <w:rPr>
                <w:rFonts w:eastAsia="Calibri"/>
                <w:b/>
              </w:rPr>
            </w:pPr>
            <w:r w:rsidRPr="007B5318">
              <w:rPr>
                <w:rFonts w:eastAsia="Calibri"/>
                <w:b/>
              </w:rPr>
              <w:t>Raw Rates (# infections per 1,000 CLDs)</w:t>
            </w:r>
          </w:p>
        </w:tc>
        <w:tc>
          <w:tcPr>
            <w:tcW w:w="1350" w:type="dxa"/>
            <w:shd w:val="clear" w:color="auto" w:fill="C6D9F1"/>
            <w:vAlign w:val="center"/>
          </w:tcPr>
          <w:p w14:paraId="3521AD79" w14:textId="77777777" w:rsidR="00292AC8" w:rsidRPr="007B5318" w:rsidRDefault="00292AC8" w:rsidP="00CF37C5">
            <w:pPr>
              <w:spacing w:after="0" w:line="240" w:lineRule="auto"/>
              <w:jc w:val="center"/>
              <w:rPr>
                <w:rFonts w:eastAsia="Calibri"/>
                <w:b/>
              </w:rPr>
            </w:pPr>
            <w:r w:rsidRPr="007B5318">
              <w:rPr>
                <w:rFonts w:eastAsia="Calibri"/>
                <w:b/>
              </w:rPr>
              <w:t>Number of Infections Projected by National Experience for Reference Cohort</w:t>
            </w:r>
          </w:p>
        </w:tc>
        <w:tc>
          <w:tcPr>
            <w:tcW w:w="1170" w:type="dxa"/>
            <w:shd w:val="clear" w:color="auto" w:fill="C6D9F1"/>
            <w:vAlign w:val="center"/>
          </w:tcPr>
          <w:p w14:paraId="6808D10C" w14:textId="77777777" w:rsidR="00292AC8" w:rsidRPr="007B5318" w:rsidRDefault="00292AC8" w:rsidP="00CF37C5">
            <w:pPr>
              <w:spacing w:after="0" w:line="240" w:lineRule="auto"/>
              <w:jc w:val="center"/>
              <w:rPr>
                <w:rFonts w:eastAsia="Calibri"/>
                <w:b/>
              </w:rPr>
            </w:pPr>
            <w:r w:rsidRPr="007B5318">
              <w:rPr>
                <w:rFonts w:eastAsia="Calibri"/>
                <w:b/>
              </w:rPr>
              <w:t>Ratio of Actual to Projected Infections (SIR)</w:t>
            </w:r>
          </w:p>
        </w:tc>
      </w:tr>
      <w:tr w:rsidR="00292AC8" w:rsidRPr="007B5318" w14:paraId="3BEEB6B3" w14:textId="77777777" w:rsidTr="00CF37C5">
        <w:trPr>
          <w:jc w:val="center"/>
        </w:trPr>
        <w:tc>
          <w:tcPr>
            <w:tcW w:w="1188" w:type="dxa"/>
            <w:shd w:val="clear" w:color="auto" w:fill="auto"/>
          </w:tcPr>
          <w:p w14:paraId="40518E83" w14:textId="77777777" w:rsidR="00292AC8" w:rsidRPr="007B5318" w:rsidRDefault="00292AC8" w:rsidP="00CF37C5">
            <w:pPr>
              <w:spacing w:after="0" w:line="240" w:lineRule="auto"/>
              <w:rPr>
                <w:rFonts w:eastAsia="Calibri"/>
                <w:b/>
              </w:rPr>
            </w:pPr>
            <w:r w:rsidRPr="007B5318">
              <w:rPr>
                <w:rFonts w:eastAsia="Calibri"/>
                <w:b/>
              </w:rPr>
              <w:t>Hospital A</w:t>
            </w:r>
          </w:p>
        </w:tc>
        <w:tc>
          <w:tcPr>
            <w:tcW w:w="1170" w:type="dxa"/>
            <w:shd w:val="clear" w:color="auto" w:fill="auto"/>
          </w:tcPr>
          <w:p w14:paraId="13D51973" w14:textId="77777777" w:rsidR="00292AC8" w:rsidRPr="007B5318" w:rsidRDefault="00292AC8" w:rsidP="00CF37C5">
            <w:pPr>
              <w:spacing w:after="0" w:line="240" w:lineRule="auto"/>
              <w:jc w:val="center"/>
              <w:rPr>
                <w:rFonts w:eastAsia="Calibri"/>
              </w:rPr>
            </w:pPr>
            <w:r w:rsidRPr="007B5318">
              <w:rPr>
                <w:rFonts w:eastAsia="Calibri"/>
              </w:rPr>
              <w:t>7</w:t>
            </w:r>
          </w:p>
        </w:tc>
        <w:tc>
          <w:tcPr>
            <w:tcW w:w="1102" w:type="dxa"/>
            <w:shd w:val="clear" w:color="auto" w:fill="auto"/>
          </w:tcPr>
          <w:p w14:paraId="713E0CCB" w14:textId="77777777" w:rsidR="00292AC8" w:rsidRPr="007B5318" w:rsidRDefault="00292AC8" w:rsidP="00CF37C5">
            <w:pPr>
              <w:spacing w:after="0" w:line="240" w:lineRule="auto"/>
              <w:jc w:val="center"/>
              <w:rPr>
                <w:rFonts w:eastAsia="Calibri"/>
              </w:rPr>
            </w:pPr>
            <w:r w:rsidRPr="007B5318">
              <w:rPr>
                <w:rFonts w:eastAsia="Calibri"/>
              </w:rPr>
              <w:t>6,500</w:t>
            </w:r>
          </w:p>
        </w:tc>
        <w:tc>
          <w:tcPr>
            <w:tcW w:w="1148" w:type="dxa"/>
            <w:shd w:val="clear" w:color="auto" w:fill="auto"/>
          </w:tcPr>
          <w:p w14:paraId="747DB48A" w14:textId="77777777" w:rsidR="00292AC8" w:rsidRPr="007B5318" w:rsidRDefault="00292AC8" w:rsidP="00CF37C5">
            <w:pPr>
              <w:spacing w:after="0" w:line="240" w:lineRule="auto"/>
              <w:jc w:val="center"/>
              <w:rPr>
                <w:rFonts w:eastAsia="Calibri"/>
              </w:rPr>
            </w:pPr>
            <w:r w:rsidRPr="007B5318">
              <w:rPr>
                <w:rFonts w:eastAsia="Calibri"/>
              </w:rPr>
              <w:t>1.08</w:t>
            </w:r>
          </w:p>
        </w:tc>
        <w:tc>
          <w:tcPr>
            <w:tcW w:w="1350" w:type="dxa"/>
            <w:shd w:val="clear" w:color="auto" w:fill="auto"/>
          </w:tcPr>
          <w:p w14:paraId="15840873" w14:textId="77777777" w:rsidR="00292AC8" w:rsidRPr="007B5318" w:rsidRDefault="00292AC8" w:rsidP="00CF37C5">
            <w:pPr>
              <w:spacing w:after="0" w:line="240" w:lineRule="auto"/>
              <w:jc w:val="center"/>
              <w:rPr>
                <w:rFonts w:eastAsia="Calibri"/>
              </w:rPr>
            </w:pPr>
            <w:r w:rsidRPr="007B5318">
              <w:rPr>
                <w:rFonts w:eastAsia="Calibri"/>
              </w:rPr>
              <w:t>3.7</w:t>
            </w:r>
          </w:p>
        </w:tc>
        <w:tc>
          <w:tcPr>
            <w:tcW w:w="1170" w:type="dxa"/>
            <w:shd w:val="clear" w:color="auto" w:fill="auto"/>
          </w:tcPr>
          <w:p w14:paraId="0544D010" w14:textId="77777777" w:rsidR="00292AC8" w:rsidRPr="007B5318" w:rsidRDefault="00292AC8" w:rsidP="00CF37C5">
            <w:pPr>
              <w:spacing w:after="0" w:line="240" w:lineRule="auto"/>
              <w:jc w:val="center"/>
              <w:rPr>
                <w:rFonts w:eastAsia="Calibri"/>
              </w:rPr>
            </w:pPr>
            <w:r w:rsidRPr="007B5318">
              <w:rPr>
                <w:rFonts w:eastAsia="Calibri"/>
              </w:rPr>
              <w:t>1.89</w:t>
            </w:r>
          </w:p>
        </w:tc>
      </w:tr>
      <w:tr w:rsidR="00292AC8" w:rsidRPr="007B5318" w14:paraId="6909DFA7" w14:textId="77777777" w:rsidTr="00CF37C5">
        <w:trPr>
          <w:jc w:val="center"/>
        </w:trPr>
        <w:tc>
          <w:tcPr>
            <w:tcW w:w="1188" w:type="dxa"/>
            <w:shd w:val="clear" w:color="auto" w:fill="auto"/>
          </w:tcPr>
          <w:p w14:paraId="4FE3D668" w14:textId="77777777" w:rsidR="00292AC8" w:rsidRPr="007B5318" w:rsidRDefault="00292AC8" w:rsidP="00CF37C5">
            <w:pPr>
              <w:spacing w:after="0" w:line="240" w:lineRule="auto"/>
              <w:rPr>
                <w:rFonts w:eastAsia="Calibri"/>
                <w:b/>
              </w:rPr>
            </w:pPr>
            <w:r w:rsidRPr="007B5318">
              <w:rPr>
                <w:rFonts w:eastAsia="Calibri"/>
                <w:b/>
              </w:rPr>
              <w:t>Hospital B</w:t>
            </w:r>
          </w:p>
        </w:tc>
        <w:tc>
          <w:tcPr>
            <w:tcW w:w="1170" w:type="dxa"/>
            <w:shd w:val="clear" w:color="auto" w:fill="auto"/>
          </w:tcPr>
          <w:p w14:paraId="72A52467" w14:textId="77777777" w:rsidR="00292AC8" w:rsidRPr="007B5318" w:rsidRDefault="00292AC8" w:rsidP="00CF37C5">
            <w:pPr>
              <w:spacing w:after="0" w:line="240" w:lineRule="auto"/>
              <w:jc w:val="center"/>
              <w:rPr>
                <w:rFonts w:eastAsia="Calibri"/>
              </w:rPr>
            </w:pPr>
            <w:r w:rsidRPr="007B5318">
              <w:rPr>
                <w:rFonts w:eastAsia="Calibri"/>
              </w:rPr>
              <w:t>13</w:t>
            </w:r>
          </w:p>
        </w:tc>
        <w:tc>
          <w:tcPr>
            <w:tcW w:w="1102" w:type="dxa"/>
            <w:shd w:val="clear" w:color="auto" w:fill="auto"/>
          </w:tcPr>
          <w:p w14:paraId="44726E57" w14:textId="77777777" w:rsidR="00292AC8" w:rsidRPr="007B5318" w:rsidRDefault="00292AC8" w:rsidP="00CF37C5">
            <w:pPr>
              <w:spacing w:after="0" w:line="240" w:lineRule="auto"/>
              <w:jc w:val="center"/>
              <w:rPr>
                <w:rFonts w:eastAsia="Calibri"/>
              </w:rPr>
            </w:pPr>
            <w:r w:rsidRPr="007B5318">
              <w:rPr>
                <w:rFonts w:eastAsia="Calibri"/>
              </w:rPr>
              <w:t>9,000</w:t>
            </w:r>
          </w:p>
        </w:tc>
        <w:tc>
          <w:tcPr>
            <w:tcW w:w="1148" w:type="dxa"/>
            <w:shd w:val="clear" w:color="auto" w:fill="auto"/>
          </w:tcPr>
          <w:p w14:paraId="74FFE13C" w14:textId="77777777" w:rsidR="00292AC8" w:rsidRPr="007B5318" w:rsidRDefault="00292AC8" w:rsidP="00CF37C5">
            <w:pPr>
              <w:spacing w:after="0" w:line="240" w:lineRule="auto"/>
              <w:jc w:val="center"/>
              <w:rPr>
                <w:rFonts w:eastAsia="Calibri"/>
              </w:rPr>
            </w:pPr>
            <w:r w:rsidRPr="007B5318">
              <w:rPr>
                <w:rFonts w:eastAsia="Calibri"/>
              </w:rPr>
              <w:t>1.44</w:t>
            </w:r>
          </w:p>
        </w:tc>
        <w:tc>
          <w:tcPr>
            <w:tcW w:w="1350" w:type="dxa"/>
            <w:shd w:val="clear" w:color="auto" w:fill="auto"/>
          </w:tcPr>
          <w:p w14:paraId="1770AEA4" w14:textId="77777777" w:rsidR="00292AC8" w:rsidRPr="007B5318" w:rsidRDefault="00292AC8" w:rsidP="00CF37C5">
            <w:pPr>
              <w:spacing w:after="0" w:line="240" w:lineRule="auto"/>
              <w:jc w:val="center"/>
              <w:rPr>
                <w:rFonts w:eastAsia="Calibri"/>
              </w:rPr>
            </w:pPr>
            <w:r w:rsidRPr="007B5318">
              <w:rPr>
                <w:rFonts w:eastAsia="Calibri"/>
              </w:rPr>
              <w:t>10.8</w:t>
            </w:r>
          </w:p>
        </w:tc>
        <w:tc>
          <w:tcPr>
            <w:tcW w:w="1170" w:type="dxa"/>
            <w:shd w:val="clear" w:color="auto" w:fill="auto"/>
          </w:tcPr>
          <w:p w14:paraId="58E87629" w14:textId="77777777" w:rsidR="00292AC8" w:rsidRPr="007B5318" w:rsidRDefault="00292AC8" w:rsidP="00CF37C5">
            <w:pPr>
              <w:spacing w:after="0" w:line="240" w:lineRule="auto"/>
              <w:jc w:val="center"/>
              <w:rPr>
                <w:rFonts w:eastAsia="Calibri"/>
              </w:rPr>
            </w:pPr>
            <w:r w:rsidRPr="007B5318">
              <w:rPr>
                <w:rFonts w:eastAsia="Calibri"/>
              </w:rPr>
              <w:t>1.20</w:t>
            </w:r>
          </w:p>
        </w:tc>
      </w:tr>
      <w:tr w:rsidR="00292AC8" w:rsidRPr="007B5318" w14:paraId="6C4384B2" w14:textId="77777777" w:rsidTr="00CF37C5">
        <w:trPr>
          <w:jc w:val="center"/>
        </w:trPr>
        <w:tc>
          <w:tcPr>
            <w:tcW w:w="1188" w:type="dxa"/>
            <w:shd w:val="clear" w:color="auto" w:fill="auto"/>
          </w:tcPr>
          <w:p w14:paraId="3AD604ED" w14:textId="77777777" w:rsidR="00292AC8" w:rsidRPr="007B5318" w:rsidRDefault="00292AC8" w:rsidP="00CF37C5">
            <w:pPr>
              <w:spacing w:after="0" w:line="240" w:lineRule="auto"/>
              <w:rPr>
                <w:rFonts w:eastAsia="Calibri"/>
                <w:b/>
              </w:rPr>
            </w:pPr>
            <w:r w:rsidRPr="007B5318">
              <w:rPr>
                <w:rFonts w:eastAsia="Calibri"/>
                <w:b/>
              </w:rPr>
              <w:t>Hospital C</w:t>
            </w:r>
          </w:p>
        </w:tc>
        <w:tc>
          <w:tcPr>
            <w:tcW w:w="1170" w:type="dxa"/>
            <w:shd w:val="clear" w:color="auto" w:fill="auto"/>
          </w:tcPr>
          <w:p w14:paraId="3F87CA38" w14:textId="77777777" w:rsidR="00292AC8" w:rsidRPr="007B5318" w:rsidRDefault="00292AC8" w:rsidP="00CF37C5">
            <w:pPr>
              <w:spacing w:after="0" w:line="240" w:lineRule="auto"/>
              <w:jc w:val="center"/>
              <w:rPr>
                <w:rFonts w:eastAsia="Calibri"/>
              </w:rPr>
            </w:pPr>
            <w:r w:rsidRPr="007B5318">
              <w:rPr>
                <w:rFonts w:eastAsia="Calibri"/>
              </w:rPr>
              <w:t>1</w:t>
            </w:r>
          </w:p>
        </w:tc>
        <w:tc>
          <w:tcPr>
            <w:tcW w:w="1102" w:type="dxa"/>
            <w:shd w:val="clear" w:color="auto" w:fill="auto"/>
          </w:tcPr>
          <w:p w14:paraId="5765A32E" w14:textId="77777777" w:rsidR="00292AC8" w:rsidRPr="007B5318" w:rsidRDefault="00292AC8" w:rsidP="00CF37C5">
            <w:pPr>
              <w:spacing w:after="0" w:line="240" w:lineRule="auto"/>
              <w:jc w:val="center"/>
              <w:rPr>
                <w:rFonts w:eastAsia="Calibri"/>
              </w:rPr>
            </w:pPr>
            <w:r w:rsidRPr="007B5318">
              <w:rPr>
                <w:rFonts w:eastAsia="Calibri"/>
              </w:rPr>
              <w:t>16,000</w:t>
            </w:r>
          </w:p>
        </w:tc>
        <w:tc>
          <w:tcPr>
            <w:tcW w:w="1148" w:type="dxa"/>
            <w:shd w:val="clear" w:color="auto" w:fill="auto"/>
          </w:tcPr>
          <w:p w14:paraId="7131F792" w14:textId="77777777" w:rsidR="00292AC8" w:rsidRPr="007B5318" w:rsidRDefault="00292AC8" w:rsidP="00CF37C5">
            <w:pPr>
              <w:spacing w:after="0" w:line="240" w:lineRule="auto"/>
              <w:jc w:val="center"/>
              <w:rPr>
                <w:rFonts w:eastAsia="Calibri"/>
              </w:rPr>
            </w:pPr>
            <w:r w:rsidRPr="007B5318">
              <w:rPr>
                <w:rFonts w:eastAsia="Calibri"/>
              </w:rPr>
              <w:t>0.06</w:t>
            </w:r>
          </w:p>
        </w:tc>
        <w:tc>
          <w:tcPr>
            <w:tcW w:w="1350" w:type="dxa"/>
            <w:shd w:val="clear" w:color="auto" w:fill="auto"/>
          </w:tcPr>
          <w:p w14:paraId="24F39068" w14:textId="77777777" w:rsidR="00292AC8" w:rsidRPr="007B5318" w:rsidRDefault="00292AC8" w:rsidP="00CF37C5">
            <w:pPr>
              <w:spacing w:after="0" w:line="240" w:lineRule="auto"/>
              <w:jc w:val="center"/>
              <w:rPr>
                <w:rFonts w:eastAsia="Calibri"/>
              </w:rPr>
            </w:pPr>
            <w:r w:rsidRPr="007B5318">
              <w:rPr>
                <w:rFonts w:eastAsia="Calibri"/>
              </w:rPr>
              <w:t>1.4</w:t>
            </w:r>
          </w:p>
        </w:tc>
        <w:tc>
          <w:tcPr>
            <w:tcW w:w="1170" w:type="dxa"/>
            <w:shd w:val="clear" w:color="auto" w:fill="auto"/>
          </w:tcPr>
          <w:p w14:paraId="2EF79CB4" w14:textId="77777777" w:rsidR="00292AC8" w:rsidRPr="007B5318" w:rsidRDefault="00292AC8" w:rsidP="00CF37C5">
            <w:pPr>
              <w:spacing w:after="0" w:line="240" w:lineRule="auto"/>
              <w:jc w:val="center"/>
              <w:rPr>
                <w:rFonts w:eastAsia="Calibri"/>
              </w:rPr>
            </w:pPr>
            <w:r w:rsidRPr="007B5318">
              <w:rPr>
                <w:rFonts w:eastAsia="Calibri"/>
              </w:rPr>
              <w:t>0.71</w:t>
            </w:r>
          </w:p>
        </w:tc>
      </w:tr>
      <w:tr w:rsidR="00292AC8" w:rsidRPr="007B5318" w14:paraId="56BC3BE8" w14:textId="77777777" w:rsidTr="00CF37C5">
        <w:trPr>
          <w:jc w:val="center"/>
        </w:trPr>
        <w:tc>
          <w:tcPr>
            <w:tcW w:w="1188" w:type="dxa"/>
            <w:shd w:val="clear" w:color="auto" w:fill="auto"/>
          </w:tcPr>
          <w:p w14:paraId="7546A2A9" w14:textId="77777777" w:rsidR="00292AC8" w:rsidRPr="007B5318" w:rsidRDefault="00292AC8" w:rsidP="00CF37C5">
            <w:pPr>
              <w:spacing w:after="0" w:line="240" w:lineRule="auto"/>
              <w:rPr>
                <w:rFonts w:eastAsia="Calibri"/>
                <w:b/>
              </w:rPr>
            </w:pPr>
            <w:r w:rsidRPr="007B5318">
              <w:rPr>
                <w:rFonts w:eastAsia="Calibri"/>
                <w:b/>
              </w:rPr>
              <w:t>Hospital D</w:t>
            </w:r>
          </w:p>
        </w:tc>
        <w:tc>
          <w:tcPr>
            <w:tcW w:w="1170" w:type="dxa"/>
            <w:shd w:val="clear" w:color="auto" w:fill="auto"/>
          </w:tcPr>
          <w:p w14:paraId="31DB334B" w14:textId="77777777" w:rsidR="00292AC8" w:rsidRPr="007B5318" w:rsidRDefault="00292AC8" w:rsidP="00CF37C5">
            <w:pPr>
              <w:spacing w:after="0" w:line="240" w:lineRule="auto"/>
              <w:jc w:val="center"/>
              <w:rPr>
                <w:rFonts w:eastAsia="Calibri"/>
              </w:rPr>
            </w:pPr>
            <w:r w:rsidRPr="007B5318">
              <w:rPr>
                <w:rFonts w:eastAsia="Calibri"/>
              </w:rPr>
              <w:t>12</w:t>
            </w:r>
          </w:p>
        </w:tc>
        <w:tc>
          <w:tcPr>
            <w:tcW w:w="1102" w:type="dxa"/>
            <w:shd w:val="clear" w:color="auto" w:fill="auto"/>
          </w:tcPr>
          <w:p w14:paraId="414B8E80" w14:textId="77777777" w:rsidR="00292AC8" w:rsidRPr="007B5318" w:rsidRDefault="00292AC8" w:rsidP="00CF37C5">
            <w:pPr>
              <w:spacing w:after="0" w:line="240" w:lineRule="auto"/>
              <w:jc w:val="center"/>
              <w:rPr>
                <w:rFonts w:eastAsia="Calibri"/>
              </w:rPr>
            </w:pPr>
            <w:r w:rsidRPr="007B5318">
              <w:rPr>
                <w:rFonts w:eastAsia="Calibri"/>
              </w:rPr>
              <w:t>20,000</w:t>
            </w:r>
          </w:p>
        </w:tc>
        <w:tc>
          <w:tcPr>
            <w:tcW w:w="1148" w:type="dxa"/>
            <w:shd w:val="clear" w:color="auto" w:fill="auto"/>
          </w:tcPr>
          <w:p w14:paraId="0AA69E91" w14:textId="77777777" w:rsidR="00292AC8" w:rsidRPr="007B5318" w:rsidRDefault="00292AC8" w:rsidP="00CF37C5">
            <w:pPr>
              <w:spacing w:after="0" w:line="240" w:lineRule="auto"/>
              <w:jc w:val="center"/>
              <w:rPr>
                <w:rFonts w:eastAsia="Calibri"/>
              </w:rPr>
            </w:pPr>
            <w:r w:rsidRPr="007B5318">
              <w:rPr>
                <w:rFonts w:eastAsia="Calibri"/>
              </w:rPr>
              <w:t>0.60</w:t>
            </w:r>
          </w:p>
        </w:tc>
        <w:tc>
          <w:tcPr>
            <w:tcW w:w="1350" w:type="dxa"/>
            <w:shd w:val="clear" w:color="auto" w:fill="auto"/>
          </w:tcPr>
          <w:p w14:paraId="351DE0E4" w14:textId="77777777" w:rsidR="00292AC8" w:rsidRPr="007B5318" w:rsidRDefault="00292AC8" w:rsidP="00CF37C5">
            <w:pPr>
              <w:spacing w:after="0" w:line="240" w:lineRule="auto"/>
              <w:jc w:val="center"/>
              <w:rPr>
                <w:rFonts w:eastAsia="Calibri"/>
              </w:rPr>
            </w:pPr>
            <w:r w:rsidRPr="007B5318">
              <w:rPr>
                <w:rFonts w:eastAsia="Calibri"/>
              </w:rPr>
              <w:t>14.3</w:t>
            </w:r>
          </w:p>
        </w:tc>
        <w:tc>
          <w:tcPr>
            <w:tcW w:w="1170" w:type="dxa"/>
            <w:shd w:val="clear" w:color="auto" w:fill="auto"/>
          </w:tcPr>
          <w:p w14:paraId="564957DA" w14:textId="77777777" w:rsidR="00292AC8" w:rsidRPr="007B5318" w:rsidRDefault="00292AC8" w:rsidP="00CF37C5">
            <w:pPr>
              <w:spacing w:after="0" w:line="240" w:lineRule="auto"/>
              <w:jc w:val="center"/>
              <w:rPr>
                <w:rFonts w:eastAsia="Calibri"/>
              </w:rPr>
            </w:pPr>
            <w:r w:rsidRPr="007B5318">
              <w:rPr>
                <w:rFonts w:eastAsia="Calibri"/>
              </w:rPr>
              <w:t>0.84</w:t>
            </w:r>
          </w:p>
        </w:tc>
      </w:tr>
      <w:tr w:rsidR="00292AC8" w:rsidRPr="007B5318" w14:paraId="0D88DC8B" w14:textId="77777777" w:rsidTr="00CF37C5">
        <w:trPr>
          <w:jc w:val="center"/>
        </w:trPr>
        <w:tc>
          <w:tcPr>
            <w:tcW w:w="1188" w:type="dxa"/>
            <w:shd w:val="clear" w:color="auto" w:fill="auto"/>
          </w:tcPr>
          <w:p w14:paraId="0E531AD6" w14:textId="77777777" w:rsidR="00292AC8" w:rsidRPr="007B5318" w:rsidRDefault="00292AC8" w:rsidP="00CF37C5">
            <w:pPr>
              <w:spacing w:after="0" w:line="240" w:lineRule="auto"/>
              <w:rPr>
                <w:rFonts w:eastAsia="Calibri"/>
                <w:b/>
              </w:rPr>
            </w:pPr>
            <w:r w:rsidRPr="007B5318">
              <w:rPr>
                <w:rFonts w:eastAsia="Calibri"/>
                <w:b/>
              </w:rPr>
              <w:t>Hospital E</w:t>
            </w:r>
          </w:p>
        </w:tc>
        <w:tc>
          <w:tcPr>
            <w:tcW w:w="1170" w:type="dxa"/>
            <w:shd w:val="clear" w:color="auto" w:fill="auto"/>
          </w:tcPr>
          <w:p w14:paraId="25393845" w14:textId="77777777" w:rsidR="00292AC8" w:rsidRPr="007B5318" w:rsidRDefault="00292AC8" w:rsidP="00CF37C5">
            <w:pPr>
              <w:spacing w:after="0" w:line="240" w:lineRule="auto"/>
              <w:jc w:val="center"/>
              <w:rPr>
                <w:rFonts w:eastAsia="Calibri"/>
              </w:rPr>
            </w:pPr>
            <w:r w:rsidRPr="007B5318">
              <w:rPr>
                <w:rFonts w:eastAsia="Calibri"/>
              </w:rPr>
              <w:t>4</w:t>
            </w:r>
          </w:p>
        </w:tc>
        <w:tc>
          <w:tcPr>
            <w:tcW w:w="1102" w:type="dxa"/>
            <w:shd w:val="clear" w:color="auto" w:fill="auto"/>
          </w:tcPr>
          <w:p w14:paraId="1F306F35" w14:textId="77777777" w:rsidR="00292AC8" w:rsidRPr="007B5318" w:rsidRDefault="00292AC8" w:rsidP="00CF37C5">
            <w:pPr>
              <w:spacing w:after="0" w:line="240" w:lineRule="auto"/>
              <w:jc w:val="center"/>
              <w:rPr>
                <w:rFonts w:eastAsia="Calibri"/>
              </w:rPr>
            </w:pPr>
            <w:r w:rsidRPr="007B5318">
              <w:rPr>
                <w:rFonts w:eastAsia="Calibri"/>
              </w:rPr>
              <w:t>10,000</w:t>
            </w:r>
          </w:p>
        </w:tc>
        <w:tc>
          <w:tcPr>
            <w:tcW w:w="1148" w:type="dxa"/>
            <w:shd w:val="clear" w:color="auto" w:fill="auto"/>
          </w:tcPr>
          <w:p w14:paraId="20270A50" w14:textId="77777777" w:rsidR="00292AC8" w:rsidRPr="007B5318" w:rsidRDefault="00292AC8" w:rsidP="00CF37C5">
            <w:pPr>
              <w:spacing w:after="0" w:line="240" w:lineRule="auto"/>
              <w:jc w:val="center"/>
              <w:rPr>
                <w:rFonts w:eastAsia="Calibri"/>
              </w:rPr>
            </w:pPr>
            <w:r w:rsidRPr="007B5318">
              <w:rPr>
                <w:rFonts w:eastAsia="Calibri"/>
              </w:rPr>
              <w:t>0.40</w:t>
            </w:r>
          </w:p>
        </w:tc>
        <w:tc>
          <w:tcPr>
            <w:tcW w:w="1350" w:type="dxa"/>
            <w:shd w:val="clear" w:color="auto" w:fill="auto"/>
          </w:tcPr>
          <w:p w14:paraId="14C37289" w14:textId="77777777" w:rsidR="00292AC8" w:rsidRPr="007B5318" w:rsidRDefault="00292AC8" w:rsidP="00CF37C5">
            <w:pPr>
              <w:spacing w:after="0" w:line="240" w:lineRule="auto"/>
              <w:jc w:val="center"/>
              <w:rPr>
                <w:rFonts w:eastAsia="Calibri"/>
              </w:rPr>
            </w:pPr>
            <w:r w:rsidRPr="007B5318">
              <w:rPr>
                <w:rFonts w:eastAsia="Calibri"/>
              </w:rPr>
              <w:t>3.3</w:t>
            </w:r>
          </w:p>
        </w:tc>
        <w:tc>
          <w:tcPr>
            <w:tcW w:w="1170" w:type="dxa"/>
            <w:shd w:val="clear" w:color="auto" w:fill="auto"/>
          </w:tcPr>
          <w:p w14:paraId="290DB296" w14:textId="77777777" w:rsidR="00292AC8" w:rsidRPr="007B5318" w:rsidRDefault="00292AC8" w:rsidP="00CF37C5">
            <w:pPr>
              <w:spacing w:after="0" w:line="240" w:lineRule="auto"/>
              <w:jc w:val="center"/>
              <w:rPr>
                <w:rFonts w:eastAsia="Calibri"/>
              </w:rPr>
            </w:pPr>
            <w:r w:rsidRPr="007B5318">
              <w:rPr>
                <w:rFonts w:eastAsia="Calibri"/>
              </w:rPr>
              <w:t>1.21</w:t>
            </w:r>
          </w:p>
        </w:tc>
      </w:tr>
      <w:tr w:rsidR="00292AC8" w:rsidRPr="007B5318" w14:paraId="478BA10F" w14:textId="77777777" w:rsidTr="00CF37C5">
        <w:trPr>
          <w:jc w:val="center"/>
        </w:trPr>
        <w:tc>
          <w:tcPr>
            <w:tcW w:w="1188" w:type="dxa"/>
            <w:shd w:val="clear" w:color="auto" w:fill="auto"/>
          </w:tcPr>
          <w:p w14:paraId="56816EE0" w14:textId="77777777" w:rsidR="00292AC8" w:rsidRPr="007B5318" w:rsidRDefault="00292AC8" w:rsidP="00CF37C5">
            <w:pPr>
              <w:spacing w:after="0" w:line="240" w:lineRule="auto"/>
              <w:rPr>
                <w:rFonts w:eastAsia="Calibri"/>
                <w:b/>
              </w:rPr>
            </w:pPr>
            <w:r w:rsidRPr="007B5318">
              <w:rPr>
                <w:rFonts w:eastAsia="Calibri"/>
                <w:b/>
              </w:rPr>
              <w:t>Hospital F</w:t>
            </w:r>
          </w:p>
        </w:tc>
        <w:tc>
          <w:tcPr>
            <w:tcW w:w="1170" w:type="dxa"/>
            <w:shd w:val="clear" w:color="auto" w:fill="auto"/>
          </w:tcPr>
          <w:p w14:paraId="3E8771EC" w14:textId="77777777" w:rsidR="00292AC8" w:rsidRPr="007B5318" w:rsidRDefault="00292AC8" w:rsidP="00CF37C5">
            <w:pPr>
              <w:spacing w:after="0" w:line="240" w:lineRule="auto"/>
              <w:jc w:val="center"/>
              <w:rPr>
                <w:rFonts w:eastAsia="Calibri"/>
              </w:rPr>
            </w:pPr>
            <w:r w:rsidRPr="007B5318">
              <w:rPr>
                <w:rFonts w:eastAsia="Calibri"/>
              </w:rPr>
              <w:t>7</w:t>
            </w:r>
          </w:p>
        </w:tc>
        <w:tc>
          <w:tcPr>
            <w:tcW w:w="1102" w:type="dxa"/>
            <w:shd w:val="clear" w:color="auto" w:fill="auto"/>
          </w:tcPr>
          <w:p w14:paraId="6D2A4FCF" w14:textId="77777777" w:rsidR="00292AC8" w:rsidRPr="007B5318" w:rsidRDefault="00292AC8" w:rsidP="00CF37C5">
            <w:pPr>
              <w:spacing w:after="0" w:line="240" w:lineRule="auto"/>
              <w:jc w:val="center"/>
              <w:rPr>
                <w:rFonts w:eastAsia="Calibri"/>
              </w:rPr>
            </w:pPr>
            <w:r w:rsidRPr="007B5318">
              <w:rPr>
                <w:rFonts w:eastAsia="Calibri"/>
              </w:rPr>
              <w:t>14,600</w:t>
            </w:r>
          </w:p>
        </w:tc>
        <w:tc>
          <w:tcPr>
            <w:tcW w:w="1148" w:type="dxa"/>
            <w:shd w:val="clear" w:color="auto" w:fill="auto"/>
          </w:tcPr>
          <w:p w14:paraId="0B44B9AE" w14:textId="77777777" w:rsidR="00292AC8" w:rsidRPr="007B5318" w:rsidRDefault="00292AC8" w:rsidP="00CF37C5">
            <w:pPr>
              <w:spacing w:after="0" w:line="240" w:lineRule="auto"/>
              <w:jc w:val="center"/>
              <w:rPr>
                <w:rFonts w:eastAsia="Calibri"/>
              </w:rPr>
            </w:pPr>
            <w:r w:rsidRPr="007B5318">
              <w:rPr>
                <w:rFonts w:eastAsia="Calibri"/>
              </w:rPr>
              <w:t>0.48</w:t>
            </w:r>
          </w:p>
        </w:tc>
        <w:tc>
          <w:tcPr>
            <w:tcW w:w="1350" w:type="dxa"/>
            <w:shd w:val="clear" w:color="auto" w:fill="auto"/>
          </w:tcPr>
          <w:p w14:paraId="6693F6E4" w14:textId="77777777" w:rsidR="00292AC8" w:rsidRPr="007B5318" w:rsidRDefault="00292AC8" w:rsidP="00CF37C5">
            <w:pPr>
              <w:spacing w:after="0" w:line="240" w:lineRule="auto"/>
              <w:jc w:val="center"/>
              <w:rPr>
                <w:rFonts w:eastAsia="Calibri"/>
              </w:rPr>
            </w:pPr>
            <w:r w:rsidRPr="007B5318">
              <w:rPr>
                <w:rFonts w:eastAsia="Calibri"/>
              </w:rPr>
              <w:t>10.9</w:t>
            </w:r>
          </w:p>
        </w:tc>
        <w:tc>
          <w:tcPr>
            <w:tcW w:w="1170" w:type="dxa"/>
            <w:shd w:val="clear" w:color="auto" w:fill="auto"/>
          </w:tcPr>
          <w:p w14:paraId="557368E3" w14:textId="77777777" w:rsidR="00292AC8" w:rsidRPr="007B5318" w:rsidRDefault="00292AC8" w:rsidP="00CF37C5">
            <w:pPr>
              <w:spacing w:after="0" w:line="240" w:lineRule="auto"/>
              <w:jc w:val="center"/>
              <w:rPr>
                <w:rFonts w:eastAsia="Calibri"/>
              </w:rPr>
            </w:pPr>
            <w:r w:rsidRPr="007B5318">
              <w:rPr>
                <w:rFonts w:eastAsia="Calibri"/>
              </w:rPr>
              <w:t>0.64</w:t>
            </w:r>
          </w:p>
        </w:tc>
      </w:tr>
      <w:tr w:rsidR="00292AC8" w:rsidRPr="007B5318" w14:paraId="6F6D9B2F" w14:textId="77777777" w:rsidTr="00CF37C5">
        <w:trPr>
          <w:jc w:val="center"/>
        </w:trPr>
        <w:tc>
          <w:tcPr>
            <w:tcW w:w="1188" w:type="dxa"/>
            <w:shd w:val="clear" w:color="auto" w:fill="auto"/>
          </w:tcPr>
          <w:p w14:paraId="52AE990F" w14:textId="77777777" w:rsidR="00292AC8" w:rsidRPr="007B5318" w:rsidRDefault="00292AC8" w:rsidP="00CF37C5">
            <w:pPr>
              <w:spacing w:after="0" w:line="240" w:lineRule="auto"/>
              <w:rPr>
                <w:rFonts w:eastAsia="Calibri"/>
                <w:b/>
              </w:rPr>
            </w:pPr>
            <w:r w:rsidRPr="007B5318">
              <w:rPr>
                <w:rFonts w:eastAsia="Calibri"/>
                <w:b/>
              </w:rPr>
              <w:t>Hospital G</w:t>
            </w:r>
          </w:p>
        </w:tc>
        <w:tc>
          <w:tcPr>
            <w:tcW w:w="1170" w:type="dxa"/>
            <w:shd w:val="clear" w:color="auto" w:fill="auto"/>
          </w:tcPr>
          <w:p w14:paraId="0F32C1C6" w14:textId="77777777" w:rsidR="00292AC8" w:rsidRPr="007B5318" w:rsidRDefault="00292AC8" w:rsidP="00CF37C5">
            <w:pPr>
              <w:spacing w:after="0" w:line="240" w:lineRule="auto"/>
              <w:jc w:val="center"/>
              <w:rPr>
                <w:rFonts w:eastAsia="Calibri"/>
              </w:rPr>
            </w:pPr>
            <w:r w:rsidRPr="007B5318">
              <w:rPr>
                <w:rFonts w:eastAsia="Calibri"/>
              </w:rPr>
              <w:t>2</w:t>
            </w:r>
          </w:p>
        </w:tc>
        <w:tc>
          <w:tcPr>
            <w:tcW w:w="1102" w:type="dxa"/>
            <w:shd w:val="clear" w:color="auto" w:fill="auto"/>
          </w:tcPr>
          <w:p w14:paraId="29407CEE" w14:textId="77777777" w:rsidR="00292AC8" w:rsidRPr="007B5318" w:rsidRDefault="00292AC8" w:rsidP="00CF37C5">
            <w:pPr>
              <w:spacing w:after="0" w:line="240" w:lineRule="auto"/>
              <w:jc w:val="center"/>
              <w:rPr>
                <w:rFonts w:eastAsia="Calibri"/>
              </w:rPr>
            </w:pPr>
            <w:r w:rsidRPr="007B5318">
              <w:rPr>
                <w:rFonts w:eastAsia="Calibri"/>
              </w:rPr>
              <w:t>7,000</w:t>
            </w:r>
          </w:p>
        </w:tc>
        <w:tc>
          <w:tcPr>
            <w:tcW w:w="1148" w:type="dxa"/>
            <w:shd w:val="clear" w:color="auto" w:fill="auto"/>
          </w:tcPr>
          <w:p w14:paraId="2A05928D" w14:textId="77777777" w:rsidR="00292AC8" w:rsidRPr="007B5318" w:rsidRDefault="00292AC8" w:rsidP="00CF37C5">
            <w:pPr>
              <w:spacing w:after="0" w:line="240" w:lineRule="auto"/>
              <w:jc w:val="center"/>
              <w:rPr>
                <w:rFonts w:eastAsia="Calibri"/>
              </w:rPr>
            </w:pPr>
            <w:r w:rsidRPr="007B5318">
              <w:rPr>
                <w:rFonts w:eastAsia="Calibri"/>
              </w:rPr>
              <w:t>0.29</w:t>
            </w:r>
          </w:p>
        </w:tc>
        <w:tc>
          <w:tcPr>
            <w:tcW w:w="1350" w:type="dxa"/>
            <w:shd w:val="clear" w:color="auto" w:fill="auto"/>
          </w:tcPr>
          <w:p w14:paraId="32D3E7C4" w14:textId="77777777" w:rsidR="00292AC8" w:rsidRPr="007B5318" w:rsidRDefault="00292AC8" w:rsidP="00CF37C5">
            <w:pPr>
              <w:spacing w:after="0" w:line="240" w:lineRule="auto"/>
              <w:jc w:val="center"/>
              <w:rPr>
                <w:rFonts w:eastAsia="Calibri"/>
              </w:rPr>
            </w:pPr>
            <w:r w:rsidRPr="007B5318">
              <w:rPr>
                <w:rFonts w:eastAsia="Calibri"/>
              </w:rPr>
              <w:t>2.7</w:t>
            </w:r>
          </w:p>
        </w:tc>
        <w:tc>
          <w:tcPr>
            <w:tcW w:w="1170" w:type="dxa"/>
            <w:shd w:val="clear" w:color="auto" w:fill="auto"/>
          </w:tcPr>
          <w:p w14:paraId="066F1B0E" w14:textId="77777777" w:rsidR="00292AC8" w:rsidRPr="007B5318" w:rsidRDefault="00292AC8" w:rsidP="00CF37C5">
            <w:pPr>
              <w:spacing w:after="0" w:line="240" w:lineRule="auto"/>
              <w:jc w:val="center"/>
              <w:rPr>
                <w:rFonts w:eastAsia="Calibri"/>
              </w:rPr>
            </w:pPr>
            <w:r w:rsidRPr="007B5318">
              <w:rPr>
                <w:rFonts w:eastAsia="Calibri"/>
              </w:rPr>
              <w:t>0.74</w:t>
            </w:r>
          </w:p>
        </w:tc>
      </w:tr>
      <w:tr w:rsidR="00292AC8" w:rsidRPr="007B5318" w14:paraId="7A074282" w14:textId="77777777" w:rsidTr="00CF37C5">
        <w:trPr>
          <w:jc w:val="center"/>
        </w:trPr>
        <w:tc>
          <w:tcPr>
            <w:tcW w:w="1188" w:type="dxa"/>
            <w:tcBorders>
              <w:bottom w:val="single" w:sz="4" w:space="0" w:color="auto"/>
            </w:tcBorders>
            <w:shd w:val="clear" w:color="auto" w:fill="auto"/>
          </w:tcPr>
          <w:p w14:paraId="5AE755A1" w14:textId="77777777" w:rsidR="00292AC8" w:rsidRPr="007B5318" w:rsidRDefault="00292AC8" w:rsidP="00CF37C5">
            <w:pPr>
              <w:spacing w:after="0" w:line="240" w:lineRule="auto"/>
              <w:rPr>
                <w:rFonts w:eastAsia="Calibri"/>
                <w:b/>
              </w:rPr>
            </w:pPr>
            <w:r w:rsidRPr="007B5318">
              <w:rPr>
                <w:rFonts w:eastAsia="Calibri"/>
                <w:b/>
              </w:rPr>
              <w:t>Hospital H</w:t>
            </w:r>
          </w:p>
        </w:tc>
        <w:tc>
          <w:tcPr>
            <w:tcW w:w="1170" w:type="dxa"/>
            <w:tcBorders>
              <w:bottom w:val="single" w:sz="4" w:space="0" w:color="auto"/>
            </w:tcBorders>
            <w:shd w:val="clear" w:color="auto" w:fill="auto"/>
          </w:tcPr>
          <w:p w14:paraId="77CCEF8E" w14:textId="77777777" w:rsidR="00292AC8" w:rsidRPr="007B5318" w:rsidRDefault="00292AC8" w:rsidP="00CF37C5">
            <w:pPr>
              <w:spacing w:after="0" w:line="240" w:lineRule="auto"/>
              <w:jc w:val="center"/>
              <w:rPr>
                <w:rFonts w:eastAsia="Calibri"/>
              </w:rPr>
            </w:pPr>
            <w:r w:rsidRPr="007B5318">
              <w:rPr>
                <w:rFonts w:eastAsia="Calibri"/>
              </w:rPr>
              <w:t>2</w:t>
            </w:r>
          </w:p>
        </w:tc>
        <w:tc>
          <w:tcPr>
            <w:tcW w:w="1102" w:type="dxa"/>
            <w:tcBorders>
              <w:bottom w:val="single" w:sz="4" w:space="0" w:color="auto"/>
            </w:tcBorders>
            <w:shd w:val="clear" w:color="auto" w:fill="auto"/>
          </w:tcPr>
          <w:p w14:paraId="0C0F1446" w14:textId="77777777" w:rsidR="00292AC8" w:rsidRPr="007B5318" w:rsidRDefault="00292AC8" w:rsidP="00CF37C5">
            <w:pPr>
              <w:spacing w:after="0" w:line="240" w:lineRule="auto"/>
              <w:jc w:val="center"/>
              <w:rPr>
                <w:rFonts w:eastAsia="Calibri"/>
              </w:rPr>
            </w:pPr>
            <w:r w:rsidRPr="007B5318">
              <w:rPr>
                <w:rFonts w:eastAsia="Calibri"/>
              </w:rPr>
              <w:t>12,000</w:t>
            </w:r>
          </w:p>
        </w:tc>
        <w:tc>
          <w:tcPr>
            <w:tcW w:w="1148" w:type="dxa"/>
            <w:tcBorders>
              <w:bottom w:val="single" w:sz="4" w:space="0" w:color="auto"/>
            </w:tcBorders>
            <w:shd w:val="clear" w:color="auto" w:fill="auto"/>
          </w:tcPr>
          <w:p w14:paraId="3989744F" w14:textId="77777777" w:rsidR="00292AC8" w:rsidRPr="007B5318" w:rsidRDefault="00292AC8" w:rsidP="00CF37C5">
            <w:pPr>
              <w:spacing w:after="0" w:line="240" w:lineRule="auto"/>
              <w:jc w:val="center"/>
              <w:rPr>
                <w:rFonts w:eastAsia="Calibri"/>
              </w:rPr>
            </w:pPr>
            <w:r w:rsidRPr="007B5318">
              <w:rPr>
                <w:rFonts w:eastAsia="Calibri"/>
              </w:rPr>
              <w:t>0.17</w:t>
            </w:r>
          </w:p>
        </w:tc>
        <w:tc>
          <w:tcPr>
            <w:tcW w:w="1350" w:type="dxa"/>
            <w:tcBorders>
              <w:bottom w:val="single" w:sz="4" w:space="0" w:color="auto"/>
            </w:tcBorders>
            <w:shd w:val="clear" w:color="auto" w:fill="auto"/>
          </w:tcPr>
          <w:p w14:paraId="693FBAFC" w14:textId="77777777" w:rsidR="00292AC8" w:rsidRPr="007B5318" w:rsidRDefault="00292AC8" w:rsidP="00CF37C5">
            <w:pPr>
              <w:spacing w:after="0" w:line="240" w:lineRule="auto"/>
              <w:jc w:val="center"/>
              <w:rPr>
                <w:rFonts w:eastAsia="Calibri"/>
              </w:rPr>
            </w:pPr>
            <w:r w:rsidRPr="007B5318">
              <w:rPr>
                <w:rFonts w:eastAsia="Calibri"/>
              </w:rPr>
              <w:t>4.3</w:t>
            </w:r>
          </w:p>
        </w:tc>
        <w:tc>
          <w:tcPr>
            <w:tcW w:w="1170" w:type="dxa"/>
            <w:tcBorders>
              <w:bottom w:val="single" w:sz="4" w:space="0" w:color="auto"/>
            </w:tcBorders>
            <w:shd w:val="clear" w:color="auto" w:fill="auto"/>
          </w:tcPr>
          <w:p w14:paraId="4CF54FE8" w14:textId="77777777" w:rsidR="00292AC8" w:rsidRPr="007B5318" w:rsidRDefault="00292AC8" w:rsidP="00CF37C5">
            <w:pPr>
              <w:spacing w:after="0" w:line="240" w:lineRule="auto"/>
              <w:jc w:val="center"/>
              <w:rPr>
                <w:rFonts w:eastAsia="Calibri"/>
              </w:rPr>
            </w:pPr>
            <w:r w:rsidRPr="007B5318">
              <w:rPr>
                <w:rFonts w:eastAsia="Calibri"/>
              </w:rPr>
              <w:t>0.47</w:t>
            </w:r>
          </w:p>
        </w:tc>
      </w:tr>
      <w:tr w:rsidR="00292AC8" w:rsidRPr="007B5318" w14:paraId="152E2C27" w14:textId="77777777" w:rsidTr="00CF37C5">
        <w:trPr>
          <w:jc w:val="center"/>
        </w:trPr>
        <w:tc>
          <w:tcPr>
            <w:tcW w:w="1188" w:type="dxa"/>
            <w:tcBorders>
              <w:left w:val="nil"/>
              <w:bottom w:val="nil"/>
              <w:right w:val="nil"/>
            </w:tcBorders>
            <w:shd w:val="clear" w:color="auto" w:fill="auto"/>
          </w:tcPr>
          <w:p w14:paraId="038F5D28" w14:textId="77777777" w:rsidR="00292AC8" w:rsidRPr="007B5318" w:rsidRDefault="00292AC8" w:rsidP="00CF37C5">
            <w:pPr>
              <w:spacing w:after="0" w:line="240" w:lineRule="auto"/>
              <w:rPr>
                <w:rFonts w:eastAsia="Calibri"/>
                <w:b/>
              </w:rPr>
            </w:pPr>
          </w:p>
        </w:tc>
        <w:tc>
          <w:tcPr>
            <w:tcW w:w="1170" w:type="dxa"/>
            <w:tcBorders>
              <w:left w:val="nil"/>
              <w:bottom w:val="nil"/>
              <w:right w:val="nil"/>
            </w:tcBorders>
            <w:shd w:val="clear" w:color="auto" w:fill="auto"/>
          </w:tcPr>
          <w:p w14:paraId="2DF5789C" w14:textId="77777777" w:rsidR="00292AC8" w:rsidRPr="007B5318" w:rsidRDefault="00292AC8" w:rsidP="00CF37C5">
            <w:pPr>
              <w:spacing w:after="0" w:line="240" w:lineRule="auto"/>
              <w:jc w:val="center"/>
              <w:rPr>
                <w:rFonts w:eastAsia="Calibri"/>
              </w:rPr>
            </w:pPr>
          </w:p>
        </w:tc>
        <w:tc>
          <w:tcPr>
            <w:tcW w:w="3600" w:type="dxa"/>
            <w:gridSpan w:val="3"/>
            <w:tcBorders>
              <w:left w:val="nil"/>
              <w:bottom w:val="nil"/>
              <w:right w:val="nil"/>
            </w:tcBorders>
            <w:shd w:val="clear" w:color="auto" w:fill="auto"/>
          </w:tcPr>
          <w:p w14:paraId="3D20D18A" w14:textId="77777777" w:rsidR="00292AC8" w:rsidRPr="007B5318" w:rsidRDefault="00292AC8" w:rsidP="00CF37C5">
            <w:pPr>
              <w:spacing w:after="0" w:line="240" w:lineRule="auto"/>
              <w:jc w:val="both"/>
              <w:rPr>
                <w:rFonts w:eastAsia="Calibri"/>
              </w:rPr>
            </w:pPr>
          </w:p>
        </w:tc>
        <w:tc>
          <w:tcPr>
            <w:tcW w:w="1170" w:type="dxa"/>
            <w:tcBorders>
              <w:left w:val="nil"/>
              <w:bottom w:val="nil"/>
              <w:right w:val="nil"/>
            </w:tcBorders>
            <w:shd w:val="clear" w:color="auto" w:fill="auto"/>
          </w:tcPr>
          <w:p w14:paraId="2F135EF2" w14:textId="77777777" w:rsidR="00292AC8" w:rsidRPr="007B5318" w:rsidRDefault="00292AC8" w:rsidP="00CF37C5">
            <w:pPr>
              <w:spacing w:after="0" w:line="240" w:lineRule="auto"/>
              <w:jc w:val="center"/>
              <w:rPr>
                <w:rFonts w:eastAsia="Calibri"/>
              </w:rPr>
            </w:pPr>
          </w:p>
        </w:tc>
      </w:tr>
    </w:tbl>
    <w:p w14:paraId="734E3AC7" w14:textId="77777777" w:rsidR="00B576F2" w:rsidRDefault="00B576F2" w:rsidP="00B576F2">
      <w:pPr>
        <w:ind w:left="1080"/>
        <w:rPr>
          <w:rFonts w:ascii="Arial" w:hAnsi="Arial" w:cs="Arial"/>
        </w:rPr>
      </w:pPr>
      <w:r>
        <w:rPr>
          <w:rFonts w:ascii="Arial" w:hAnsi="Arial" w:cs="Arial"/>
        </w:rPr>
        <w:t>*Standardized infection ratio (SIR). This is defined as the ratio of actual CLABSI over the projected number of CLABSI.</w:t>
      </w:r>
    </w:p>
    <w:p w14:paraId="27609D86" w14:textId="77777777" w:rsidR="00292AC8" w:rsidRDefault="00292AC8" w:rsidP="00292AC8">
      <w:pPr>
        <w:rPr>
          <w:rFonts w:ascii="Arial" w:hAnsi="Arial" w:cs="Arial"/>
          <w:b/>
        </w:rPr>
      </w:pPr>
    </w:p>
    <w:p w14:paraId="7F1B49AB" w14:textId="77777777" w:rsidR="00292AC8" w:rsidRDefault="00292AC8" w:rsidP="00B1064C">
      <w:pPr>
        <w:tabs>
          <w:tab w:val="left" w:pos="270"/>
        </w:tabs>
        <w:rPr>
          <w:rFonts w:ascii="Arial" w:hAnsi="Arial" w:cs="Arial"/>
        </w:rPr>
      </w:pPr>
    </w:p>
    <w:p w14:paraId="1CC54C62" w14:textId="77777777" w:rsidR="00292AC8" w:rsidRDefault="00292AC8">
      <w:pPr>
        <w:rPr>
          <w:rFonts w:ascii="Arial" w:hAnsi="Arial" w:cs="Arial"/>
        </w:rPr>
      </w:pPr>
      <w:r>
        <w:rPr>
          <w:rFonts w:ascii="Arial" w:hAnsi="Arial" w:cs="Arial"/>
        </w:rPr>
        <w:br w:type="page"/>
      </w:r>
    </w:p>
    <w:p w14:paraId="1793BAC7" w14:textId="5A96D706" w:rsidR="00DA4718" w:rsidRDefault="003E6AE7" w:rsidP="00292AC8">
      <w:pPr>
        <w:pStyle w:val="ListParagraph"/>
        <w:numPr>
          <w:ilvl w:val="0"/>
          <w:numId w:val="9"/>
        </w:numPr>
        <w:tabs>
          <w:tab w:val="left" w:pos="720"/>
        </w:tabs>
        <w:ind w:left="720"/>
        <w:rPr>
          <w:rFonts w:ascii="Arial" w:hAnsi="Arial" w:cs="Arial"/>
        </w:rPr>
      </w:pPr>
      <w:r w:rsidRPr="00292AC8">
        <w:rPr>
          <w:rFonts w:ascii="Arial" w:hAnsi="Arial" w:cs="Arial"/>
        </w:rPr>
        <w:lastRenderedPageBreak/>
        <w:t>Survey answer explanations</w:t>
      </w:r>
      <w:r w:rsidR="00B1064C" w:rsidRPr="00292AC8">
        <w:rPr>
          <w:rFonts w:ascii="Arial" w:hAnsi="Arial" w:cs="Arial"/>
        </w:rPr>
        <w:t xml:space="preserve">. </w:t>
      </w:r>
      <w:r w:rsidR="00687D2E" w:rsidRPr="00292AC8">
        <w:rPr>
          <w:rFonts w:ascii="Arial" w:hAnsi="Arial" w:cs="Arial"/>
        </w:rPr>
        <w:t xml:space="preserve">Each question appeared on a webpage that also included </w:t>
      </w:r>
      <w:r w:rsidR="00DA658D">
        <w:rPr>
          <w:rFonts w:ascii="Arial" w:hAnsi="Arial" w:cs="Arial"/>
        </w:rPr>
        <w:t>the data table</w:t>
      </w:r>
      <w:r w:rsidR="00B1064C" w:rsidRPr="00292AC8">
        <w:rPr>
          <w:rFonts w:ascii="Arial" w:hAnsi="Arial" w:cs="Arial"/>
        </w:rPr>
        <w:t xml:space="preserve">. Tweet examples </w:t>
      </w:r>
      <w:r w:rsidR="00BB3BD2" w:rsidRPr="00292AC8">
        <w:rPr>
          <w:rFonts w:ascii="Arial" w:hAnsi="Arial" w:cs="Arial"/>
        </w:rPr>
        <w:t xml:space="preserve">and </w:t>
      </w:r>
      <w:r w:rsidR="008860E6">
        <w:rPr>
          <w:rFonts w:ascii="Arial" w:hAnsi="Arial" w:cs="Arial"/>
        </w:rPr>
        <w:t>the CLABSI knowledge filter</w:t>
      </w:r>
      <w:r w:rsidR="00BB3BD2" w:rsidRPr="00292AC8">
        <w:rPr>
          <w:rFonts w:ascii="Arial" w:hAnsi="Arial" w:cs="Arial"/>
        </w:rPr>
        <w:t xml:space="preserve"> question </w:t>
      </w:r>
      <w:r w:rsidR="00B1064C" w:rsidRPr="00292AC8">
        <w:rPr>
          <w:rFonts w:ascii="Arial" w:hAnsi="Arial" w:cs="Arial"/>
        </w:rPr>
        <w:t>can</w:t>
      </w:r>
      <w:r w:rsidR="00BB3BD2" w:rsidRPr="00292AC8">
        <w:rPr>
          <w:rFonts w:ascii="Arial" w:hAnsi="Arial" w:cs="Arial"/>
        </w:rPr>
        <w:t xml:space="preserve"> also</w:t>
      </w:r>
      <w:r w:rsidR="00B1064C" w:rsidRPr="00292AC8">
        <w:rPr>
          <w:rFonts w:ascii="Arial" w:hAnsi="Arial" w:cs="Arial"/>
        </w:rPr>
        <w:t xml:space="preserve"> be seen at the end of the appendix. </w:t>
      </w:r>
    </w:p>
    <w:p w14:paraId="516008E5" w14:textId="77777777" w:rsidR="00292AC8" w:rsidRPr="00292AC8" w:rsidRDefault="00292AC8" w:rsidP="00292AC8">
      <w:pPr>
        <w:tabs>
          <w:tab w:val="left" w:pos="720"/>
        </w:tabs>
        <w:rPr>
          <w:rFonts w:ascii="Arial" w:hAnsi="Arial" w:cs="Arial"/>
        </w:rPr>
      </w:pPr>
    </w:p>
    <w:p w14:paraId="197111B4" w14:textId="77777777" w:rsidR="00564768" w:rsidRDefault="00564768" w:rsidP="004B6F6E">
      <w:pPr>
        <w:ind w:left="180" w:hanging="180"/>
        <w:rPr>
          <w:rFonts w:ascii="Arial" w:hAnsi="Arial" w:cs="Arial"/>
        </w:rPr>
      </w:pPr>
      <w:r>
        <w:rPr>
          <w:rFonts w:ascii="Arial" w:hAnsi="Arial" w:cs="Arial"/>
          <w:i/>
        </w:rPr>
        <w:t xml:space="preserve">Question: </w:t>
      </w:r>
      <w:r>
        <w:rPr>
          <w:rFonts w:ascii="Arial" w:hAnsi="Arial" w:cs="Arial"/>
        </w:rPr>
        <w:t xml:space="preserve">Which hospital uses the most central lines? </w:t>
      </w:r>
    </w:p>
    <w:p w14:paraId="21C0DCB7" w14:textId="77777777" w:rsidR="00564768" w:rsidRDefault="00564768" w:rsidP="004B6F6E">
      <w:pPr>
        <w:ind w:left="180" w:hanging="180"/>
        <w:rPr>
          <w:rFonts w:ascii="Arial" w:hAnsi="Arial" w:cs="Arial"/>
        </w:rPr>
      </w:pPr>
      <w:r>
        <w:rPr>
          <w:rFonts w:ascii="Arial" w:hAnsi="Arial" w:cs="Arial"/>
          <w:i/>
        </w:rPr>
        <w:t>Concept category:</w:t>
      </w:r>
      <w:r>
        <w:rPr>
          <w:rFonts w:ascii="Arial" w:hAnsi="Arial" w:cs="Arial"/>
        </w:rPr>
        <w:t xml:space="preserve"> Basic Numeracy</w:t>
      </w:r>
    </w:p>
    <w:p w14:paraId="7EE02667" w14:textId="77777777" w:rsidR="00564768" w:rsidRDefault="00564768" w:rsidP="00564768">
      <w:pPr>
        <w:rPr>
          <w:rFonts w:ascii="Arial" w:hAnsi="Arial" w:cs="Arial"/>
        </w:rPr>
      </w:pPr>
      <w:r>
        <w:rPr>
          <w:rFonts w:ascii="Arial" w:hAnsi="Arial" w:cs="Arial"/>
          <w:i/>
        </w:rPr>
        <w:t xml:space="preserve">Rationale: </w:t>
      </w:r>
      <w:r w:rsidR="00687D2E">
        <w:rPr>
          <w:rFonts w:ascii="Arial" w:hAnsi="Arial" w:cs="Arial"/>
        </w:rPr>
        <w:t>N</w:t>
      </w:r>
      <w:r>
        <w:rPr>
          <w:rFonts w:ascii="Arial" w:hAnsi="Arial" w:cs="Arial"/>
        </w:rPr>
        <w:t xml:space="preserve">umber of central-line days is </w:t>
      </w:r>
      <w:r w:rsidR="00687D2E">
        <w:rPr>
          <w:rFonts w:ascii="Arial" w:hAnsi="Arial" w:cs="Arial"/>
        </w:rPr>
        <w:t>the</w:t>
      </w:r>
      <w:r>
        <w:rPr>
          <w:rFonts w:ascii="Arial" w:hAnsi="Arial" w:cs="Arial"/>
        </w:rPr>
        <w:t xml:space="preserve"> measure of central line usage. Therefore, the respondent had to go to column 3 and find the hospital with the highest number. </w:t>
      </w:r>
    </w:p>
    <w:p w14:paraId="782E3A05" w14:textId="77777777" w:rsidR="00564768" w:rsidRPr="00564768" w:rsidRDefault="00564768" w:rsidP="00564768">
      <w:pPr>
        <w:rPr>
          <w:rFonts w:ascii="Arial" w:hAnsi="Arial" w:cs="Arial"/>
        </w:rPr>
      </w:pPr>
      <w:r>
        <w:rPr>
          <w:rFonts w:ascii="Arial" w:hAnsi="Arial" w:cs="Arial"/>
          <w:i/>
        </w:rPr>
        <w:t xml:space="preserve">Correct Answer: </w:t>
      </w:r>
      <w:r>
        <w:rPr>
          <w:rFonts w:ascii="Arial" w:hAnsi="Arial" w:cs="Arial"/>
        </w:rPr>
        <w:t>hospital D</w:t>
      </w:r>
      <w:r w:rsidR="00D55561">
        <w:rPr>
          <w:rFonts w:ascii="Arial" w:hAnsi="Arial" w:cs="Arial"/>
        </w:rPr>
        <w:t xml:space="preserve"> (90% correct)</w:t>
      </w:r>
    </w:p>
    <w:p w14:paraId="2074D4B8" w14:textId="77777777" w:rsidR="00465FD8" w:rsidRDefault="00465FD8" w:rsidP="004B6F6E">
      <w:pPr>
        <w:ind w:left="180" w:hanging="180"/>
        <w:rPr>
          <w:rFonts w:ascii="Arial" w:hAnsi="Arial" w:cs="Arial"/>
        </w:rPr>
      </w:pPr>
    </w:p>
    <w:p w14:paraId="3D1156E8" w14:textId="77777777" w:rsidR="00DA4718" w:rsidRDefault="00DA4718" w:rsidP="00DA4718">
      <w:pPr>
        <w:ind w:left="180" w:hanging="180"/>
        <w:rPr>
          <w:rFonts w:ascii="Arial" w:hAnsi="Arial" w:cs="Arial"/>
        </w:rPr>
      </w:pPr>
      <w:r>
        <w:rPr>
          <w:rFonts w:ascii="Arial" w:hAnsi="Arial" w:cs="Arial"/>
          <w:i/>
        </w:rPr>
        <w:t xml:space="preserve">Question: </w:t>
      </w:r>
      <w:r w:rsidRPr="00B91004">
        <w:rPr>
          <w:rFonts w:ascii="Arial" w:hAnsi="Arial" w:cs="Arial"/>
        </w:rPr>
        <w:t>Which hospital has the lowest CLABSI rate?</w:t>
      </w:r>
    </w:p>
    <w:p w14:paraId="5D3FE7BC" w14:textId="77777777" w:rsidR="00DA4718" w:rsidRDefault="00DA4718" w:rsidP="00DA4718">
      <w:pPr>
        <w:ind w:left="180" w:hanging="180"/>
        <w:rPr>
          <w:rFonts w:ascii="Arial" w:hAnsi="Arial" w:cs="Arial"/>
        </w:rPr>
      </w:pPr>
      <w:r>
        <w:rPr>
          <w:rFonts w:ascii="Arial" w:hAnsi="Arial" w:cs="Arial"/>
          <w:i/>
        </w:rPr>
        <w:t>Concept category:</w:t>
      </w:r>
      <w:r>
        <w:rPr>
          <w:rFonts w:ascii="Arial" w:hAnsi="Arial" w:cs="Arial"/>
        </w:rPr>
        <w:t xml:space="preserve"> Basic Numeracy</w:t>
      </w:r>
    </w:p>
    <w:p w14:paraId="77A9EEE3" w14:textId="77777777" w:rsidR="00DA4718" w:rsidRDefault="00DA4718" w:rsidP="00DA4718">
      <w:pPr>
        <w:rPr>
          <w:rFonts w:ascii="Arial" w:hAnsi="Arial" w:cs="Arial"/>
        </w:rPr>
      </w:pPr>
      <w:r>
        <w:rPr>
          <w:rFonts w:ascii="Arial" w:hAnsi="Arial" w:cs="Arial"/>
          <w:i/>
        </w:rPr>
        <w:t xml:space="preserve">Rationale: </w:t>
      </w:r>
      <w:r>
        <w:rPr>
          <w:rFonts w:ascii="Arial" w:hAnsi="Arial" w:cs="Arial"/>
        </w:rPr>
        <w:t xml:space="preserve">The fourth column provided the raw CLABSI rates for each hospital. The respondent needed to go to this column and find the hospital with the lowest number.  </w:t>
      </w:r>
    </w:p>
    <w:p w14:paraId="4D3E6144" w14:textId="77777777" w:rsidR="00DA4718" w:rsidRDefault="00DA4718" w:rsidP="00DA4718">
      <w:pPr>
        <w:rPr>
          <w:rFonts w:ascii="Arial" w:hAnsi="Arial" w:cs="Arial"/>
        </w:rPr>
      </w:pPr>
      <w:r>
        <w:rPr>
          <w:rFonts w:ascii="Arial" w:hAnsi="Arial" w:cs="Arial"/>
          <w:i/>
        </w:rPr>
        <w:t xml:space="preserve">Correct Answer: </w:t>
      </w:r>
      <w:r>
        <w:rPr>
          <w:rFonts w:ascii="Arial" w:hAnsi="Arial" w:cs="Arial"/>
        </w:rPr>
        <w:t>hospital C</w:t>
      </w:r>
      <w:r w:rsidR="00F279AF">
        <w:rPr>
          <w:rFonts w:ascii="Arial" w:hAnsi="Arial" w:cs="Arial"/>
        </w:rPr>
        <w:t xml:space="preserve">  (</w:t>
      </w:r>
      <w:r w:rsidR="00D55561">
        <w:rPr>
          <w:rFonts w:ascii="Arial" w:hAnsi="Arial" w:cs="Arial"/>
        </w:rPr>
        <w:t>80% correct</w:t>
      </w:r>
      <w:r w:rsidR="00F279AF">
        <w:rPr>
          <w:rFonts w:ascii="Arial" w:hAnsi="Arial" w:cs="Arial"/>
        </w:rPr>
        <w:t>)</w:t>
      </w:r>
    </w:p>
    <w:p w14:paraId="6D264FA2" w14:textId="77777777" w:rsidR="004F31C0" w:rsidRDefault="004F31C0" w:rsidP="00DA4718">
      <w:pPr>
        <w:rPr>
          <w:rFonts w:ascii="Arial" w:hAnsi="Arial" w:cs="Arial"/>
        </w:rPr>
      </w:pPr>
    </w:p>
    <w:p w14:paraId="71C9E333" w14:textId="77777777" w:rsidR="007102A6" w:rsidRDefault="007102A6" w:rsidP="007102A6">
      <w:pPr>
        <w:rPr>
          <w:rFonts w:ascii="Arial" w:hAnsi="Arial" w:cs="Arial"/>
        </w:rPr>
      </w:pPr>
      <w:r>
        <w:rPr>
          <w:rFonts w:ascii="Arial" w:hAnsi="Arial" w:cs="Arial"/>
          <w:i/>
        </w:rPr>
        <w:t xml:space="preserve">Question: </w:t>
      </w:r>
      <w:r w:rsidRPr="00B91004">
        <w:rPr>
          <w:rFonts w:ascii="Arial" w:hAnsi="Arial" w:cs="Arial"/>
        </w:rPr>
        <w:t>If hospital G’s number of actual infections doubled, what would its CLABSI rate be?</w:t>
      </w:r>
    </w:p>
    <w:p w14:paraId="691E045A" w14:textId="77777777" w:rsidR="007102A6" w:rsidRDefault="007102A6" w:rsidP="007102A6">
      <w:pPr>
        <w:ind w:left="180" w:hanging="180"/>
        <w:rPr>
          <w:rFonts w:ascii="Arial" w:hAnsi="Arial" w:cs="Arial"/>
        </w:rPr>
      </w:pPr>
      <w:r>
        <w:rPr>
          <w:rFonts w:ascii="Arial" w:hAnsi="Arial" w:cs="Arial"/>
          <w:i/>
        </w:rPr>
        <w:t>Concept category:</w:t>
      </w:r>
      <w:r>
        <w:rPr>
          <w:rFonts w:ascii="Arial" w:hAnsi="Arial" w:cs="Arial"/>
        </w:rPr>
        <w:t xml:space="preserve"> Basic Numeracy</w:t>
      </w:r>
    </w:p>
    <w:p w14:paraId="3F99CF08" w14:textId="77777777" w:rsidR="007102A6" w:rsidRDefault="007102A6" w:rsidP="007102A6">
      <w:pPr>
        <w:rPr>
          <w:rFonts w:ascii="Arial" w:hAnsi="Arial" w:cs="Arial"/>
        </w:rPr>
      </w:pPr>
      <w:r>
        <w:rPr>
          <w:rFonts w:ascii="Arial" w:hAnsi="Arial" w:cs="Arial"/>
          <w:i/>
        </w:rPr>
        <w:t xml:space="preserve">Rationale: </w:t>
      </w:r>
      <w:r>
        <w:rPr>
          <w:rFonts w:ascii="Arial" w:hAnsi="Arial" w:cs="Arial"/>
        </w:rPr>
        <w:t xml:space="preserve">Actual infections and CLABSI rate are related in that CLABSI rate = (actual infections) / (central-line use). Therefore, if the number of actual infections is doubled, the CLABSI rate would subsequently be doubled.   </w:t>
      </w:r>
    </w:p>
    <w:p w14:paraId="0AA833AF" w14:textId="77777777" w:rsidR="007102A6" w:rsidRDefault="007102A6" w:rsidP="007102A6">
      <w:pPr>
        <w:rPr>
          <w:rFonts w:ascii="Arial" w:hAnsi="Arial" w:cs="Arial"/>
        </w:rPr>
      </w:pPr>
      <w:r>
        <w:rPr>
          <w:rFonts w:ascii="Arial" w:hAnsi="Arial" w:cs="Arial"/>
          <w:i/>
        </w:rPr>
        <w:t xml:space="preserve">Correct Answer: </w:t>
      </w:r>
      <w:r>
        <w:rPr>
          <w:rFonts w:ascii="Arial" w:hAnsi="Arial" w:cs="Arial"/>
        </w:rPr>
        <w:t>0.58. Any answer between 0.50 and 0.60 was</w:t>
      </w:r>
      <w:r w:rsidR="007456F7">
        <w:rPr>
          <w:rFonts w:ascii="Arial" w:hAnsi="Arial" w:cs="Arial"/>
        </w:rPr>
        <w:t xml:space="preserve"> accepted as a correct response (77% correct).</w:t>
      </w:r>
    </w:p>
    <w:p w14:paraId="71D388E1" w14:textId="77777777" w:rsidR="007102A6" w:rsidRPr="00564768" w:rsidRDefault="007102A6" w:rsidP="00DA4718">
      <w:pPr>
        <w:rPr>
          <w:rFonts w:ascii="Arial" w:hAnsi="Arial" w:cs="Arial"/>
        </w:rPr>
      </w:pPr>
    </w:p>
    <w:p w14:paraId="5B370471" w14:textId="77777777" w:rsidR="004F31C0" w:rsidRDefault="004F31C0" w:rsidP="004F31C0">
      <w:pPr>
        <w:rPr>
          <w:rFonts w:ascii="Arial" w:hAnsi="Arial" w:cs="Arial"/>
        </w:rPr>
      </w:pPr>
      <w:r>
        <w:rPr>
          <w:rFonts w:ascii="Arial" w:hAnsi="Arial" w:cs="Arial"/>
          <w:i/>
        </w:rPr>
        <w:t xml:space="preserve">Question: </w:t>
      </w:r>
      <w:r w:rsidRPr="00B91004">
        <w:rPr>
          <w:rFonts w:ascii="Arial" w:hAnsi="Arial" w:cs="Arial"/>
        </w:rPr>
        <w:t>If hospital A doubled its central-line use but other practice patterns remained the same, how many actual infections would hospital A expect to have?</w:t>
      </w:r>
    </w:p>
    <w:p w14:paraId="68B241AF" w14:textId="77777777" w:rsidR="004F31C0" w:rsidRDefault="004F31C0" w:rsidP="004F31C0">
      <w:pPr>
        <w:ind w:left="180" w:hanging="180"/>
        <w:rPr>
          <w:rFonts w:ascii="Arial" w:hAnsi="Arial" w:cs="Arial"/>
        </w:rPr>
      </w:pPr>
      <w:r>
        <w:rPr>
          <w:rFonts w:ascii="Arial" w:hAnsi="Arial" w:cs="Arial"/>
          <w:i/>
        </w:rPr>
        <w:t>Concept category:</w:t>
      </w:r>
      <w:r>
        <w:rPr>
          <w:rFonts w:ascii="Arial" w:hAnsi="Arial" w:cs="Arial"/>
        </w:rPr>
        <w:t xml:space="preserve"> Basic Numeracy</w:t>
      </w:r>
    </w:p>
    <w:p w14:paraId="198EC03A" w14:textId="77777777" w:rsidR="00A04EF0" w:rsidRDefault="004F31C0" w:rsidP="004F31C0">
      <w:pPr>
        <w:rPr>
          <w:rFonts w:ascii="Arial" w:hAnsi="Arial" w:cs="Arial"/>
          <w:u w:val="single"/>
        </w:rPr>
      </w:pPr>
      <w:r>
        <w:rPr>
          <w:rFonts w:ascii="Arial" w:hAnsi="Arial" w:cs="Arial"/>
          <w:i/>
        </w:rPr>
        <w:t xml:space="preserve">Rationale: </w:t>
      </w:r>
      <w:r w:rsidR="00A04EF0" w:rsidRPr="007456F7">
        <w:rPr>
          <w:rFonts w:ascii="Arial" w:hAnsi="Arial" w:cs="Arial"/>
        </w:rPr>
        <w:t>Practice patterns determine the rate of CLABSI; if there is no change in practice patterns, there should be no change in rate regardless of the number of patients to whom those practices apply.</w:t>
      </w:r>
    </w:p>
    <w:p w14:paraId="147128E5" w14:textId="77777777" w:rsidR="004F31C0" w:rsidRDefault="004F31C0" w:rsidP="004F31C0">
      <w:pPr>
        <w:rPr>
          <w:rFonts w:ascii="Arial" w:hAnsi="Arial" w:cs="Arial"/>
        </w:rPr>
      </w:pPr>
      <w:r>
        <w:rPr>
          <w:rFonts w:ascii="Arial" w:hAnsi="Arial" w:cs="Arial"/>
        </w:rPr>
        <w:t xml:space="preserve">Central-line use, actual infections, and CLABSI rate are related in that CLABSI rate = (actual infections) / (central-line use). </w:t>
      </w:r>
      <w:r w:rsidR="00A04EF0">
        <w:rPr>
          <w:rFonts w:ascii="Arial" w:hAnsi="Arial" w:cs="Arial"/>
        </w:rPr>
        <w:t xml:space="preserve">The question doubled the denominator of the rate, but held the rate constant, meaning that the numerator must also double.  That is, </w:t>
      </w:r>
      <w:r w:rsidR="00D655DC">
        <w:rPr>
          <w:rFonts w:ascii="Arial" w:hAnsi="Arial" w:cs="Arial"/>
        </w:rPr>
        <w:t xml:space="preserve">the actual number of infections would need to double in order to maintain the same CLABSI rate. </w:t>
      </w:r>
      <w:r>
        <w:rPr>
          <w:rFonts w:ascii="Arial" w:hAnsi="Arial" w:cs="Arial"/>
        </w:rPr>
        <w:t xml:space="preserve">  </w:t>
      </w:r>
    </w:p>
    <w:p w14:paraId="543A9908" w14:textId="77777777" w:rsidR="00FA0A35" w:rsidRDefault="004F31C0" w:rsidP="004F31C0">
      <w:pPr>
        <w:rPr>
          <w:rFonts w:ascii="Arial" w:hAnsi="Arial" w:cs="Arial"/>
        </w:rPr>
      </w:pPr>
      <w:r>
        <w:rPr>
          <w:rFonts w:ascii="Arial" w:hAnsi="Arial" w:cs="Arial"/>
          <w:i/>
        </w:rPr>
        <w:t xml:space="preserve">Correct Answer: </w:t>
      </w:r>
      <w:r w:rsidR="00D655DC">
        <w:rPr>
          <w:rFonts w:ascii="Arial" w:hAnsi="Arial" w:cs="Arial"/>
        </w:rPr>
        <w:t>14. 14.04 was also</w:t>
      </w:r>
      <w:r w:rsidR="007456F7">
        <w:rPr>
          <w:rFonts w:ascii="Arial" w:hAnsi="Arial" w:cs="Arial"/>
        </w:rPr>
        <w:t xml:space="preserve"> accepted as a correct response (79% correct).</w:t>
      </w:r>
    </w:p>
    <w:p w14:paraId="670D9874" w14:textId="77777777" w:rsidR="00FA0A35" w:rsidRDefault="00FA0A35" w:rsidP="00FA0A35">
      <w:pPr>
        <w:rPr>
          <w:rFonts w:ascii="Arial" w:hAnsi="Arial" w:cs="Arial"/>
        </w:rPr>
      </w:pPr>
    </w:p>
    <w:p w14:paraId="0F9E7E19" w14:textId="77777777" w:rsidR="00FA0A35" w:rsidRDefault="00FA0A35" w:rsidP="00FA0A35">
      <w:pPr>
        <w:rPr>
          <w:rFonts w:ascii="Arial" w:hAnsi="Arial" w:cs="Arial"/>
        </w:rPr>
      </w:pPr>
      <w:r>
        <w:rPr>
          <w:rFonts w:ascii="Arial" w:hAnsi="Arial" w:cs="Arial"/>
          <w:i/>
        </w:rPr>
        <w:t xml:space="preserve">Question: </w:t>
      </w:r>
      <w:r w:rsidRPr="00B91004">
        <w:rPr>
          <w:rFonts w:ascii="Arial" w:hAnsi="Arial" w:cs="Arial"/>
        </w:rPr>
        <w:t>Which is better: a higher or lower SIR?</w:t>
      </w:r>
    </w:p>
    <w:p w14:paraId="4E584465" w14:textId="77777777" w:rsidR="00FA0A35" w:rsidRDefault="00FA0A35" w:rsidP="00FA0A35">
      <w:pPr>
        <w:ind w:left="180" w:hanging="180"/>
        <w:rPr>
          <w:rFonts w:ascii="Arial" w:hAnsi="Arial" w:cs="Arial"/>
        </w:rPr>
      </w:pPr>
      <w:r>
        <w:rPr>
          <w:rFonts w:ascii="Arial" w:hAnsi="Arial" w:cs="Arial"/>
          <w:i/>
        </w:rPr>
        <w:t>Concept category:</w:t>
      </w:r>
      <w:r w:rsidR="006B152F">
        <w:rPr>
          <w:rFonts w:ascii="Arial" w:hAnsi="Arial" w:cs="Arial"/>
        </w:rPr>
        <w:t xml:space="preserve"> Risk-</w:t>
      </w:r>
      <w:r>
        <w:rPr>
          <w:rFonts w:ascii="Arial" w:hAnsi="Arial" w:cs="Arial"/>
        </w:rPr>
        <w:t>Adjustment Numeracy</w:t>
      </w:r>
    </w:p>
    <w:p w14:paraId="2B44C330" w14:textId="77777777" w:rsidR="00FA0A35" w:rsidRDefault="00FA0A35" w:rsidP="00FA0A35">
      <w:pPr>
        <w:rPr>
          <w:rFonts w:ascii="Arial" w:hAnsi="Arial" w:cs="Arial"/>
        </w:rPr>
      </w:pPr>
      <w:r>
        <w:rPr>
          <w:rFonts w:ascii="Arial" w:hAnsi="Arial" w:cs="Arial"/>
          <w:i/>
        </w:rPr>
        <w:t xml:space="preserve">Rationale: </w:t>
      </w:r>
      <w:r w:rsidR="005645AB">
        <w:rPr>
          <w:rFonts w:ascii="Arial" w:hAnsi="Arial" w:cs="Arial"/>
        </w:rPr>
        <w:t xml:space="preserve">SIR, or standardized infection ratio, is the ratio of actual infections to projected infections. A hospital is performing better if their actual infections are lower than their projected infections. Therefore, a lower SIR is better. </w:t>
      </w:r>
    </w:p>
    <w:p w14:paraId="0800E2E1" w14:textId="77777777" w:rsidR="004F31C0" w:rsidRDefault="00FA0A35" w:rsidP="00FA0A35">
      <w:pPr>
        <w:rPr>
          <w:rFonts w:ascii="Arial" w:hAnsi="Arial" w:cs="Arial"/>
        </w:rPr>
      </w:pPr>
      <w:r>
        <w:rPr>
          <w:rFonts w:ascii="Arial" w:hAnsi="Arial" w:cs="Arial"/>
          <w:i/>
        </w:rPr>
        <w:t xml:space="preserve">Correct Answer: </w:t>
      </w:r>
      <w:r w:rsidR="005645AB">
        <w:rPr>
          <w:rFonts w:ascii="Arial" w:hAnsi="Arial" w:cs="Arial"/>
        </w:rPr>
        <w:t>lower</w:t>
      </w:r>
      <w:r w:rsidR="007456F7">
        <w:rPr>
          <w:rFonts w:ascii="Arial" w:hAnsi="Arial" w:cs="Arial"/>
        </w:rPr>
        <w:t xml:space="preserve"> (95% correct)</w:t>
      </w:r>
      <w:r>
        <w:rPr>
          <w:rFonts w:ascii="Arial" w:hAnsi="Arial" w:cs="Arial"/>
        </w:rPr>
        <w:t>.</w:t>
      </w:r>
      <w:r w:rsidR="00D655DC">
        <w:rPr>
          <w:rFonts w:ascii="Arial" w:hAnsi="Arial" w:cs="Arial"/>
        </w:rPr>
        <w:t xml:space="preserve"> </w:t>
      </w:r>
    </w:p>
    <w:p w14:paraId="250C8E6F" w14:textId="77777777" w:rsidR="005645AB" w:rsidRDefault="005645AB" w:rsidP="00FA0A35">
      <w:pPr>
        <w:rPr>
          <w:rFonts w:ascii="Arial" w:hAnsi="Arial" w:cs="Arial"/>
        </w:rPr>
      </w:pPr>
    </w:p>
    <w:p w14:paraId="6DC0F0BE" w14:textId="77777777" w:rsidR="005645AB" w:rsidRDefault="005645AB" w:rsidP="005645AB">
      <w:pPr>
        <w:rPr>
          <w:rFonts w:ascii="Arial" w:hAnsi="Arial" w:cs="Arial"/>
        </w:rPr>
      </w:pPr>
      <w:r>
        <w:rPr>
          <w:rFonts w:ascii="Arial" w:hAnsi="Arial" w:cs="Arial"/>
          <w:i/>
        </w:rPr>
        <w:t xml:space="preserve">Question: </w:t>
      </w:r>
      <w:r w:rsidRPr="00B91004">
        <w:rPr>
          <w:rFonts w:ascii="Arial" w:hAnsi="Arial" w:cs="Arial"/>
        </w:rPr>
        <w:t>If hospital B had its number of projected infections halved, what is its SIR?</w:t>
      </w:r>
    </w:p>
    <w:p w14:paraId="1DE0A09D" w14:textId="77777777" w:rsidR="005645AB" w:rsidRDefault="005645AB" w:rsidP="005645AB">
      <w:pPr>
        <w:ind w:left="180" w:hanging="180"/>
        <w:rPr>
          <w:rFonts w:ascii="Arial" w:hAnsi="Arial" w:cs="Arial"/>
        </w:rPr>
      </w:pPr>
      <w:r>
        <w:rPr>
          <w:rFonts w:ascii="Arial" w:hAnsi="Arial" w:cs="Arial"/>
          <w:i/>
        </w:rPr>
        <w:t>Concept category:</w:t>
      </w:r>
      <w:r w:rsidR="006B152F">
        <w:rPr>
          <w:rFonts w:ascii="Arial" w:hAnsi="Arial" w:cs="Arial"/>
        </w:rPr>
        <w:t xml:space="preserve"> Risk-</w:t>
      </w:r>
      <w:r>
        <w:rPr>
          <w:rFonts w:ascii="Arial" w:hAnsi="Arial" w:cs="Arial"/>
        </w:rPr>
        <w:t>Adjustment Numeracy</w:t>
      </w:r>
    </w:p>
    <w:p w14:paraId="4D7E569D" w14:textId="77777777" w:rsidR="005645AB" w:rsidRDefault="005645AB" w:rsidP="005645AB">
      <w:pPr>
        <w:rPr>
          <w:rFonts w:ascii="Arial" w:hAnsi="Arial" w:cs="Arial"/>
        </w:rPr>
      </w:pPr>
      <w:r>
        <w:rPr>
          <w:rFonts w:ascii="Arial" w:hAnsi="Arial" w:cs="Arial"/>
          <w:i/>
        </w:rPr>
        <w:t xml:space="preserve">Rationale: </w:t>
      </w:r>
      <w:r>
        <w:rPr>
          <w:rFonts w:ascii="Arial" w:hAnsi="Arial" w:cs="Arial"/>
        </w:rPr>
        <w:t xml:space="preserve">SIR, or standardized infection ratio, is the ratio of actual infections to projected infections. Therefore, if a hospital has its number of projected infections halved (the denominator of SIR), this will double the SIR. </w:t>
      </w:r>
    </w:p>
    <w:p w14:paraId="02CDABFE" w14:textId="77777777" w:rsidR="005645AB" w:rsidRDefault="005645AB" w:rsidP="005645AB">
      <w:pPr>
        <w:rPr>
          <w:rFonts w:ascii="Arial" w:hAnsi="Arial" w:cs="Arial"/>
        </w:rPr>
      </w:pPr>
      <w:r>
        <w:rPr>
          <w:rFonts w:ascii="Arial" w:hAnsi="Arial" w:cs="Arial"/>
          <w:i/>
        </w:rPr>
        <w:t xml:space="preserve">Correct Answer: </w:t>
      </w:r>
      <w:r>
        <w:rPr>
          <w:rFonts w:ascii="Arial" w:hAnsi="Arial" w:cs="Arial"/>
        </w:rPr>
        <w:t>2.4. Any answer between 2.0 and 3.0 was accepted as a correct response</w:t>
      </w:r>
      <w:r w:rsidR="00C73BF5">
        <w:rPr>
          <w:rFonts w:ascii="Arial" w:hAnsi="Arial" w:cs="Arial"/>
        </w:rPr>
        <w:t xml:space="preserve"> (46% correct)</w:t>
      </w:r>
      <w:r>
        <w:rPr>
          <w:rFonts w:ascii="Arial" w:hAnsi="Arial" w:cs="Arial"/>
        </w:rPr>
        <w:t xml:space="preserve">. </w:t>
      </w:r>
    </w:p>
    <w:p w14:paraId="274BD26B" w14:textId="77777777" w:rsidR="005645AB" w:rsidRDefault="005645AB" w:rsidP="005645AB">
      <w:pPr>
        <w:rPr>
          <w:rFonts w:ascii="Arial" w:hAnsi="Arial" w:cs="Arial"/>
        </w:rPr>
      </w:pPr>
    </w:p>
    <w:p w14:paraId="22D40D9F" w14:textId="77777777" w:rsidR="005645AB" w:rsidRDefault="005645AB" w:rsidP="005645AB">
      <w:pPr>
        <w:rPr>
          <w:rFonts w:ascii="Arial" w:hAnsi="Arial" w:cs="Arial"/>
        </w:rPr>
      </w:pPr>
      <w:r>
        <w:rPr>
          <w:rFonts w:ascii="Arial" w:hAnsi="Arial" w:cs="Arial"/>
          <w:i/>
        </w:rPr>
        <w:t xml:space="preserve">Question: </w:t>
      </w:r>
      <w:r w:rsidRPr="00B91004">
        <w:rPr>
          <w:rFonts w:ascii="Arial" w:hAnsi="Arial" w:cs="Arial"/>
        </w:rPr>
        <w:t>The presence of a gastrostomy (g) tube is a risk factor for CLABSI. If this variable is not accounted for in CLABSI reporting, how would this impact the interpretation of the number of infections projected by national experience?</w:t>
      </w:r>
    </w:p>
    <w:p w14:paraId="3C1B4076" w14:textId="77777777" w:rsidR="005645AB" w:rsidRDefault="005645AB" w:rsidP="005645AB">
      <w:pPr>
        <w:ind w:left="180" w:hanging="180"/>
        <w:rPr>
          <w:rFonts w:ascii="Arial" w:hAnsi="Arial" w:cs="Arial"/>
        </w:rPr>
      </w:pPr>
      <w:r>
        <w:rPr>
          <w:rFonts w:ascii="Arial" w:hAnsi="Arial" w:cs="Arial"/>
          <w:i/>
        </w:rPr>
        <w:t>Concept category:</w:t>
      </w:r>
      <w:r w:rsidR="006B152F">
        <w:rPr>
          <w:rFonts w:ascii="Arial" w:hAnsi="Arial" w:cs="Arial"/>
        </w:rPr>
        <w:t xml:space="preserve"> Risk-</w:t>
      </w:r>
      <w:r>
        <w:rPr>
          <w:rFonts w:ascii="Arial" w:hAnsi="Arial" w:cs="Arial"/>
        </w:rPr>
        <w:t>Adjustment Interpretation</w:t>
      </w:r>
    </w:p>
    <w:p w14:paraId="7C84D571" w14:textId="77777777" w:rsidR="005645AB" w:rsidRDefault="005645AB" w:rsidP="005645AB">
      <w:pPr>
        <w:rPr>
          <w:rFonts w:ascii="Arial" w:hAnsi="Arial" w:cs="Arial"/>
        </w:rPr>
      </w:pPr>
      <w:r>
        <w:rPr>
          <w:rFonts w:ascii="Arial" w:hAnsi="Arial" w:cs="Arial"/>
          <w:i/>
        </w:rPr>
        <w:t xml:space="preserve">Rationale: </w:t>
      </w:r>
      <w:r>
        <w:rPr>
          <w:rFonts w:ascii="Arial" w:hAnsi="Arial" w:cs="Arial"/>
        </w:rPr>
        <w:t xml:space="preserve">The number of infections projected by national experience is a risk-adjusted statistic that takes into account known factors to impact the development of CLABSI. Unaccounted risk factors </w:t>
      </w:r>
      <w:r w:rsidR="007102A6">
        <w:rPr>
          <w:rFonts w:ascii="Arial" w:hAnsi="Arial" w:cs="Arial"/>
        </w:rPr>
        <w:t>lead those projections to be wrong for an individual hospital</w:t>
      </w:r>
      <w:r>
        <w:rPr>
          <w:rFonts w:ascii="Arial" w:hAnsi="Arial" w:cs="Arial"/>
        </w:rPr>
        <w:t>. If an unaccounted risk factor is abundant, then</w:t>
      </w:r>
      <w:r w:rsidR="007102A6">
        <w:rPr>
          <w:rFonts w:ascii="Arial" w:hAnsi="Arial" w:cs="Arial"/>
        </w:rPr>
        <w:t xml:space="preserve"> more infection will happen at that hospital, and</w:t>
      </w:r>
      <w:r>
        <w:rPr>
          <w:rFonts w:ascii="Arial" w:hAnsi="Arial" w:cs="Arial"/>
        </w:rPr>
        <w:t xml:space="preserve"> the number of projected infections will be too low. If an unaccounted risk factor is rare, then </w:t>
      </w:r>
      <w:r w:rsidR="007102A6">
        <w:rPr>
          <w:rFonts w:ascii="Arial" w:hAnsi="Arial" w:cs="Arial"/>
        </w:rPr>
        <w:t xml:space="preserve">fewer infections will happen at that hospital, </w:t>
      </w:r>
      <w:r>
        <w:rPr>
          <w:rFonts w:ascii="Arial" w:hAnsi="Arial" w:cs="Arial"/>
        </w:rPr>
        <w:t xml:space="preserve">the number of projected infections will be too high.   </w:t>
      </w:r>
    </w:p>
    <w:p w14:paraId="0EFD4372" w14:textId="77777777" w:rsidR="005645AB" w:rsidRDefault="005645AB" w:rsidP="005645AB">
      <w:pPr>
        <w:rPr>
          <w:rFonts w:ascii="Arial" w:hAnsi="Arial" w:cs="Arial"/>
        </w:rPr>
      </w:pPr>
      <w:r>
        <w:rPr>
          <w:rFonts w:ascii="Arial" w:hAnsi="Arial" w:cs="Arial"/>
          <w:i/>
        </w:rPr>
        <w:t xml:space="preserve">Correct Answer: </w:t>
      </w:r>
      <w:r>
        <w:rPr>
          <w:rFonts w:ascii="Arial" w:hAnsi="Arial" w:cs="Arial"/>
        </w:rPr>
        <w:t xml:space="preserve">Underestimation in a hospital with many g-tubes, overestimation in a hospital with few g-tubes. </w:t>
      </w:r>
      <w:r w:rsidR="00374635">
        <w:rPr>
          <w:rFonts w:ascii="Arial" w:hAnsi="Arial" w:cs="Arial"/>
        </w:rPr>
        <w:t>Correct answer defined as selection of either response or selecting both responses</w:t>
      </w:r>
      <w:r w:rsidR="00C73BF5">
        <w:rPr>
          <w:rFonts w:ascii="Arial" w:hAnsi="Arial" w:cs="Arial"/>
        </w:rPr>
        <w:t xml:space="preserve"> (75% correct)</w:t>
      </w:r>
      <w:r w:rsidR="00374635">
        <w:rPr>
          <w:rFonts w:ascii="Arial" w:hAnsi="Arial" w:cs="Arial"/>
        </w:rPr>
        <w:t xml:space="preserve">. </w:t>
      </w:r>
      <w:r>
        <w:rPr>
          <w:rFonts w:ascii="Arial" w:hAnsi="Arial" w:cs="Arial"/>
        </w:rPr>
        <w:t xml:space="preserve"> </w:t>
      </w:r>
    </w:p>
    <w:p w14:paraId="25111567" w14:textId="77777777" w:rsidR="007E0C61" w:rsidRDefault="007E0C61" w:rsidP="005645AB">
      <w:pPr>
        <w:rPr>
          <w:rFonts w:ascii="Arial" w:hAnsi="Arial" w:cs="Arial"/>
        </w:rPr>
      </w:pPr>
    </w:p>
    <w:p w14:paraId="1B6ED19C" w14:textId="77777777" w:rsidR="007E0C61" w:rsidRDefault="007E0C61" w:rsidP="007E0C61">
      <w:pPr>
        <w:rPr>
          <w:rFonts w:ascii="Arial" w:hAnsi="Arial" w:cs="Arial"/>
        </w:rPr>
      </w:pPr>
      <w:r>
        <w:rPr>
          <w:rFonts w:ascii="Arial" w:hAnsi="Arial" w:cs="Arial"/>
          <w:i/>
        </w:rPr>
        <w:t xml:space="preserve">Question: </w:t>
      </w:r>
      <w:r w:rsidRPr="00B91004">
        <w:rPr>
          <w:rFonts w:ascii="Arial" w:hAnsi="Arial" w:cs="Arial"/>
        </w:rPr>
        <w:t>Which hospital is most effective at preventing CLABSI?</w:t>
      </w:r>
    </w:p>
    <w:p w14:paraId="056C0233" w14:textId="77777777" w:rsidR="007E0C61" w:rsidRDefault="007E0C61" w:rsidP="007E0C61">
      <w:pPr>
        <w:ind w:left="180" w:hanging="180"/>
        <w:rPr>
          <w:rFonts w:ascii="Arial" w:hAnsi="Arial" w:cs="Arial"/>
        </w:rPr>
      </w:pPr>
      <w:r>
        <w:rPr>
          <w:rFonts w:ascii="Arial" w:hAnsi="Arial" w:cs="Arial"/>
          <w:i/>
        </w:rPr>
        <w:t>Concept category:</w:t>
      </w:r>
      <w:r w:rsidR="006B152F">
        <w:rPr>
          <w:rFonts w:ascii="Arial" w:hAnsi="Arial" w:cs="Arial"/>
        </w:rPr>
        <w:t xml:space="preserve"> Risk-</w:t>
      </w:r>
      <w:r>
        <w:rPr>
          <w:rFonts w:ascii="Arial" w:hAnsi="Arial" w:cs="Arial"/>
        </w:rPr>
        <w:t>Adjustment Interpretation</w:t>
      </w:r>
    </w:p>
    <w:p w14:paraId="1B9D1EAB" w14:textId="77777777" w:rsidR="007E0C61" w:rsidRDefault="007E0C61" w:rsidP="007E0C61">
      <w:pPr>
        <w:rPr>
          <w:rFonts w:ascii="Arial" w:hAnsi="Arial" w:cs="Arial"/>
        </w:rPr>
      </w:pPr>
      <w:r>
        <w:rPr>
          <w:rFonts w:ascii="Arial" w:hAnsi="Arial" w:cs="Arial"/>
          <w:i/>
        </w:rPr>
        <w:t xml:space="preserve">Rationale: </w:t>
      </w:r>
      <w:r>
        <w:rPr>
          <w:rFonts w:ascii="Arial" w:hAnsi="Arial" w:cs="Arial"/>
        </w:rPr>
        <w:t>The most effective hospitals at preventing CLABSI are those with th</w:t>
      </w:r>
      <w:r w:rsidR="006B152F">
        <w:rPr>
          <w:rFonts w:ascii="Arial" w:hAnsi="Arial" w:cs="Arial"/>
        </w:rPr>
        <w:t>e lowest SIR, which is the risk-</w:t>
      </w:r>
      <w:r>
        <w:rPr>
          <w:rFonts w:ascii="Arial" w:hAnsi="Arial" w:cs="Arial"/>
        </w:rPr>
        <w:t xml:space="preserve">adjusted CLABSI statistic. </w:t>
      </w:r>
      <w:r w:rsidR="00D65A48">
        <w:rPr>
          <w:rFonts w:ascii="Arial" w:hAnsi="Arial" w:cs="Arial"/>
        </w:rPr>
        <w:t xml:space="preserve"> This involved identifying the hospital with the </w:t>
      </w:r>
      <w:r w:rsidR="00517D0C">
        <w:rPr>
          <w:rFonts w:ascii="Arial" w:hAnsi="Arial" w:cs="Arial"/>
        </w:rPr>
        <w:t>lowest number in column 6</w:t>
      </w:r>
      <w:r w:rsidR="00D65A48">
        <w:rPr>
          <w:rFonts w:ascii="Arial" w:hAnsi="Arial" w:cs="Arial"/>
        </w:rPr>
        <w:t>.</w:t>
      </w:r>
    </w:p>
    <w:p w14:paraId="75AE4C2D" w14:textId="77777777" w:rsidR="007E0C61" w:rsidRDefault="007E0C61" w:rsidP="007E0C61">
      <w:pPr>
        <w:rPr>
          <w:rFonts w:ascii="Arial" w:hAnsi="Arial" w:cs="Arial"/>
        </w:rPr>
      </w:pPr>
      <w:r>
        <w:rPr>
          <w:rFonts w:ascii="Arial" w:hAnsi="Arial" w:cs="Arial"/>
          <w:i/>
        </w:rPr>
        <w:t xml:space="preserve">Correct Answer: </w:t>
      </w:r>
      <w:r>
        <w:rPr>
          <w:rFonts w:ascii="Arial" w:hAnsi="Arial" w:cs="Arial"/>
        </w:rPr>
        <w:t xml:space="preserve">hospital H </w:t>
      </w:r>
      <w:r w:rsidR="00517D0C">
        <w:rPr>
          <w:rFonts w:ascii="Arial" w:hAnsi="Arial" w:cs="Arial"/>
        </w:rPr>
        <w:t>(51% correct).</w:t>
      </w:r>
    </w:p>
    <w:p w14:paraId="3AAD542F" w14:textId="77777777" w:rsidR="007E0C61" w:rsidRDefault="007E0C61" w:rsidP="007E0C61">
      <w:pPr>
        <w:rPr>
          <w:rFonts w:ascii="Arial" w:hAnsi="Arial" w:cs="Arial"/>
        </w:rPr>
      </w:pPr>
    </w:p>
    <w:p w14:paraId="2683500A" w14:textId="77777777" w:rsidR="007E0C61" w:rsidRDefault="007E0C61" w:rsidP="007E0C61">
      <w:pPr>
        <w:rPr>
          <w:rFonts w:ascii="Arial" w:hAnsi="Arial" w:cs="Arial"/>
        </w:rPr>
      </w:pPr>
      <w:r>
        <w:rPr>
          <w:rFonts w:ascii="Arial" w:hAnsi="Arial" w:cs="Arial"/>
          <w:i/>
        </w:rPr>
        <w:t xml:space="preserve">Question: </w:t>
      </w:r>
      <w:r w:rsidR="00FA1F06" w:rsidRPr="00B91004">
        <w:rPr>
          <w:rFonts w:ascii="Arial" w:hAnsi="Arial" w:cs="Arial"/>
        </w:rPr>
        <w:t>Suppose hospitals A and H have the exact same CLABSI prevention practices. Which hospital will have the higher number of CLABSI?</w:t>
      </w:r>
    </w:p>
    <w:p w14:paraId="16A2559E" w14:textId="77777777" w:rsidR="007E0C61" w:rsidRDefault="007E0C61" w:rsidP="007E0C61">
      <w:pPr>
        <w:ind w:left="180" w:hanging="180"/>
        <w:rPr>
          <w:rFonts w:ascii="Arial" w:hAnsi="Arial" w:cs="Arial"/>
        </w:rPr>
      </w:pPr>
      <w:r>
        <w:rPr>
          <w:rFonts w:ascii="Arial" w:hAnsi="Arial" w:cs="Arial"/>
          <w:i/>
        </w:rPr>
        <w:t>Concept category:</w:t>
      </w:r>
      <w:r w:rsidR="006B152F">
        <w:rPr>
          <w:rFonts w:ascii="Arial" w:hAnsi="Arial" w:cs="Arial"/>
        </w:rPr>
        <w:t xml:space="preserve"> Risk-</w:t>
      </w:r>
      <w:r>
        <w:rPr>
          <w:rFonts w:ascii="Arial" w:hAnsi="Arial" w:cs="Arial"/>
        </w:rPr>
        <w:t>Adjustment Interpretation</w:t>
      </w:r>
    </w:p>
    <w:p w14:paraId="6CBB5AE6" w14:textId="77777777" w:rsidR="007E0C61" w:rsidRDefault="007E0C61" w:rsidP="007E0C61">
      <w:pPr>
        <w:rPr>
          <w:rFonts w:ascii="Arial" w:hAnsi="Arial" w:cs="Arial"/>
        </w:rPr>
      </w:pPr>
      <w:r>
        <w:rPr>
          <w:rFonts w:ascii="Arial" w:hAnsi="Arial" w:cs="Arial"/>
          <w:i/>
        </w:rPr>
        <w:t xml:space="preserve">Rationale: </w:t>
      </w:r>
      <w:r w:rsidR="00FA1F06">
        <w:rPr>
          <w:rFonts w:ascii="Arial" w:hAnsi="Arial" w:cs="Arial"/>
        </w:rPr>
        <w:t>Practice patterns do not impact risk-adjustment. Therefore, in the case where two hospitals have the same prevention practices, the hospital with patients who are most predisposed to develop CLABSI will have the higher rate. Thus, the higher number of projected infections will result in the higher number of CLABSI</w:t>
      </w:r>
      <w:r w:rsidR="00D65A48">
        <w:rPr>
          <w:rFonts w:ascii="Arial" w:hAnsi="Arial" w:cs="Arial"/>
        </w:rPr>
        <w:t xml:space="preserve"> – Hospital H’s </w:t>
      </w:r>
      <w:r w:rsidR="000B1905">
        <w:rPr>
          <w:rFonts w:ascii="Arial" w:hAnsi="Arial" w:cs="Arial"/>
        </w:rPr>
        <w:t>“4.3” in column 5</w:t>
      </w:r>
      <w:r w:rsidR="00D65A48">
        <w:rPr>
          <w:rFonts w:ascii="Arial" w:hAnsi="Arial" w:cs="Arial"/>
        </w:rPr>
        <w:t xml:space="preserve"> is greater than Hospital A’s </w:t>
      </w:r>
      <w:r w:rsidR="000B1905">
        <w:rPr>
          <w:rFonts w:ascii="Arial" w:hAnsi="Arial" w:cs="Arial"/>
        </w:rPr>
        <w:t>“3.7”</w:t>
      </w:r>
      <w:r w:rsidR="00D65A48">
        <w:rPr>
          <w:rFonts w:ascii="Arial" w:hAnsi="Arial" w:cs="Arial"/>
        </w:rPr>
        <w:t>.</w:t>
      </w:r>
    </w:p>
    <w:p w14:paraId="6A9B14DA" w14:textId="77777777" w:rsidR="007E0C61" w:rsidRDefault="007E0C61" w:rsidP="007E0C61">
      <w:pPr>
        <w:rPr>
          <w:rFonts w:ascii="Arial" w:hAnsi="Arial" w:cs="Arial"/>
        </w:rPr>
      </w:pPr>
      <w:r>
        <w:rPr>
          <w:rFonts w:ascii="Arial" w:hAnsi="Arial" w:cs="Arial"/>
          <w:i/>
        </w:rPr>
        <w:t xml:space="preserve">Correct Answer: </w:t>
      </w:r>
      <w:r>
        <w:rPr>
          <w:rFonts w:ascii="Arial" w:hAnsi="Arial" w:cs="Arial"/>
        </w:rPr>
        <w:t xml:space="preserve">hospital H </w:t>
      </w:r>
      <w:r w:rsidR="000B1905">
        <w:rPr>
          <w:rFonts w:ascii="Arial" w:hAnsi="Arial" w:cs="Arial"/>
        </w:rPr>
        <w:t>(34% correct)</w:t>
      </w:r>
    </w:p>
    <w:p w14:paraId="5A7BCD3B" w14:textId="77777777" w:rsidR="00FA1F06" w:rsidRDefault="00FA1F06" w:rsidP="007E0C61">
      <w:pPr>
        <w:rPr>
          <w:rFonts w:ascii="Arial" w:hAnsi="Arial" w:cs="Arial"/>
        </w:rPr>
      </w:pPr>
    </w:p>
    <w:p w14:paraId="5A7D28B3" w14:textId="77777777" w:rsidR="00FA1F06" w:rsidRDefault="00FA1F06" w:rsidP="00FA1F06">
      <w:pPr>
        <w:rPr>
          <w:rFonts w:ascii="Arial" w:hAnsi="Arial" w:cs="Arial"/>
        </w:rPr>
      </w:pPr>
      <w:r>
        <w:rPr>
          <w:rFonts w:ascii="Arial" w:hAnsi="Arial" w:cs="Arial"/>
          <w:i/>
        </w:rPr>
        <w:t xml:space="preserve">Question: </w:t>
      </w:r>
      <w:r w:rsidRPr="00B91004">
        <w:rPr>
          <w:rFonts w:ascii="Arial" w:hAnsi="Arial" w:cs="Arial"/>
        </w:rPr>
        <w:t>Which hospital’s patients are the most predisposed to developing CLABSI?</w:t>
      </w:r>
    </w:p>
    <w:p w14:paraId="0E8F33D2" w14:textId="77777777" w:rsidR="00FA1F06" w:rsidRDefault="00FA1F06" w:rsidP="00FA1F06">
      <w:pPr>
        <w:ind w:left="180" w:hanging="180"/>
        <w:rPr>
          <w:rFonts w:ascii="Arial" w:hAnsi="Arial" w:cs="Arial"/>
        </w:rPr>
      </w:pPr>
      <w:r>
        <w:rPr>
          <w:rFonts w:ascii="Arial" w:hAnsi="Arial" w:cs="Arial"/>
          <w:i/>
        </w:rPr>
        <w:t>Concept category:</w:t>
      </w:r>
      <w:r w:rsidR="006B152F">
        <w:rPr>
          <w:rFonts w:ascii="Arial" w:hAnsi="Arial" w:cs="Arial"/>
        </w:rPr>
        <w:t xml:space="preserve"> Risk-</w:t>
      </w:r>
      <w:r>
        <w:rPr>
          <w:rFonts w:ascii="Arial" w:hAnsi="Arial" w:cs="Arial"/>
        </w:rPr>
        <w:t>Adjustment Interpretation</w:t>
      </w:r>
    </w:p>
    <w:p w14:paraId="26C3BC22" w14:textId="77777777" w:rsidR="00FA1F06" w:rsidRDefault="00FA1F06" w:rsidP="00FA1F06">
      <w:pPr>
        <w:rPr>
          <w:rFonts w:ascii="Arial" w:hAnsi="Arial" w:cs="Arial"/>
        </w:rPr>
      </w:pPr>
      <w:r>
        <w:rPr>
          <w:rFonts w:ascii="Arial" w:hAnsi="Arial" w:cs="Arial"/>
          <w:i/>
        </w:rPr>
        <w:t xml:space="preserve">Rationale: </w:t>
      </w:r>
      <w:r>
        <w:rPr>
          <w:rFonts w:ascii="Arial" w:hAnsi="Arial" w:cs="Arial"/>
        </w:rPr>
        <w:t xml:space="preserve">Patients are most predisposed to developing a condition when they are at the highest risk for the condition irrespective of practice patterns. The number of projected infections by national experience is the data </w:t>
      </w:r>
      <w:r w:rsidR="000B1905">
        <w:rPr>
          <w:rFonts w:ascii="Arial" w:hAnsi="Arial" w:cs="Arial"/>
        </w:rPr>
        <w:t xml:space="preserve">that </w:t>
      </w:r>
      <w:r>
        <w:rPr>
          <w:rFonts w:ascii="Arial" w:hAnsi="Arial" w:cs="Arial"/>
        </w:rPr>
        <w:t>indicate the predisposition for each hospital’s patients to develop CLABSI. Thus, the hospital with the highest number of projected infections</w:t>
      </w:r>
      <w:r w:rsidR="00D65A48">
        <w:rPr>
          <w:rFonts w:ascii="Arial" w:hAnsi="Arial" w:cs="Arial"/>
        </w:rPr>
        <w:t xml:space="preserve"> (the highest number in column </w:t>
      </w:r>
      <w:r w:rsidR="000B1905">
        <w:rPr>
          <w:rFonts w:ascii="Arial" w:hAnsi="Arial" w:cs="Arial"/>
        </w:rPr>
        <w:t>5</w:t>
      </w:r>
      <w:r w:rsidR="00D65A48">
        <w:rPr>
          <w:rFonts w:ascii="Arial" w:hAnsi="Arial" w:cs="Arial"/>
        </w:rPr>
        <w:t>)</w:t>
      </w:r>
      <w:r>
        <w:rPr>
          <w:rFonts w:ascii="Arial" w:hAnsi="Arial" w:cs="Arial"/>
        </w:rPr>
        <w:t xml:space="preserve"> is the answer. </w:t>
      </w:r>
    </w:p>
    <w:p w14:paraId="3E152AB6" w14:textId="77777777" w:rsidR="00FA1F06" w:rsidRDefault="00FA1F06" w:rsidP="00FA1F06">
      <w:pPr>
        <w:rPr>
          <w:rFonts w:ascii="Arial" w:hAnsi="Arial" w:cs="Arial"/>
        </w:rPr>
      </w:pPr>
      <w:r>
        <w:rPr>
          <w:rFonts w:ascii="Arial" w:hAnsi="Arial" w:cs="Arial"/>
          <w:i/>
        </w:rPr>
        <w:t xml:space="preserve">Correct Answer: </w:t>
      </w:r>
      <w:r>
        <w:rPr>
          <w:rFonts w:ascii="Arial" w:hAnsi="Arial" w:cs="Arial"/>
        </w:rPr>
        <w:t>hospital D</w:t>
      </w:r>
      <w:r w:rsidR="000B1905">
        <w:rPr>
          <w:rFonts w:ascii="Arial" w:hAnsi="Arial" w:cs="Arial"/>
        </w:rPr>
        <w:t xml:space="preserve"> (32% correct)</w:t>
      </w:r>
    </w:p>
    <w:p w14:paraId="4D145119" w14:textId="77777777" w:rsidR="00FA1F06" w:rsidRDefault="00FA1F06" w:rsidP="00FA1F06">
      <w:pPr>
        <w:rPr>
          <w:rFonts w:ascii="Arial" w:hAnsi="Arial" w:cs="Arial"/>
        </w:rPr>
      </w:pPr>
    </w:p>
    <w:p w14:paraId="1F7802C7" w14:textId="77777777" w:rsidR="00FA1F06" w:rsidRDefault="00FA1F06" w:rsidP="00FA1F06">
      <w:pPr>
        <w:rPr>
          <w:rFonts w:ascii="Arial" w:hAnsi="Arial" w:cs="Arial"/>
        </w:rPr>
      </w:pPr>
      <w:r>
        <w:rPr>
          <w:rFonts w:ascii="Arial" w:hAnsi="Arial" w:cs="Arial"/>
          <w:i/>
        </w:rPr>
        <w:t xml:space="preserve">Question: </w:t>
      </w:r>
      <w:r w:rsidRPr="00B91004">
        <w:rPr>
          <w:rFonts w:ascii="Arial" w:hAnsi="Arial" w:cs="Arial"/>
        </w:rPr>
        <w:t>Suppose hospital A begins using a central line with an antibiotic coating that halves infections. What would hospital A's number of projected infections be?</w:t>
      </w:r>
    </w:p>
    <w:p w14:paraId="5A0F45D6" w14:textId="77777777" w:rsidR="00FA1F06" w:rsidRDefault="00FA1F06" w:rsidP="00FA1F06">
      <w:pPr>
        <w:ind w:left="180" w:hanging="180"/>
        <w:rPr>
          <w:rFonts w:ascii="Arial" w:hAnsi="Arial" w:cs="Arial"/>
        </w:rPr>
      </w:pPr>
      <w:r>
        <w:rPr>
          <w:rFonts w:ascii="Arial" w:hAnsi="Arial" w:cs="Arial"/>
          <w:i/>
        </w:rPr>
        <w:t>Concept category:</w:t>
      </w:r>
      <w:r>
        <w:rPr>
          <w:rFonts w:ascii="Arial" w:hAnsi="Arial" w:cs="Arial"/>
        </w:rPr>
        <w:t xml:space="preserve"> Risk</w:t>
      </w:r>
      <w:r w:rsidR="006B152F">
        <w:rPr>
          <w:rFonts w:ascii="Arial" w:hAnsi="Arial" w:cs="Arial"/>
        </w:rPr>
        <w:t>-</w:t>
      </w:r>
      <w:r>
        <w:rPr>
          <w:rFonts w:ascii="Arial" w:hAnsi="Arial" w:cs="Arial"/>
        </w:rPr>
        <w:t>Adjustment Interpretation</w:t>
      </w:r>
    </w:p>
    <w:p w14:paraId="16F70FC4" w14:textId="77777777" w:rsidR="00FA1F06" w:rsidRDefault="00FA1F06" w:rsidP="00FA1F06">
      <w:pPr>
        <w:rPr>
          <w:rFonts w:ascii="Arial" w:hAnsi="Arial" w:cs="Arial"/>
        </w:rPr>
      </w:pPr>
      <w:r>
        <w:rPr>
          <w:rFonts w:ascii="Arial" w:hAnsi="Arial" w:cs="Arial"/>
          <w:i/>
        </w:rPr>
        <w:t xml:space="preserve">Rationale: </w:t>
      </w:r>
      <w:r>
        <w:rPr>
          <w:rFonts w:ascii="Arial" w:hAnsi="Arial" w:cs="Arial"/>
        </w:rPr>
        <w:t>Pract</w:t>
      </w:r>
      <w:r w:rsidR="006B152F">
        <w:rPr>
          <w:rFonts w:ascii="Arial" w:hAnsi="Arial" w:cs="Arial"/>
        </w:rPr>
        <w:t>ice patterns do not impact risk-</w:t>
      </w:r>
      <w:r>
        <w:rPr>
          <w:rFonts w:ascii="Arial" w:hAnsi="Arial" w:cs="Arial"/>
        </w:rPr>
        <w:t>adjustment. The number of projected infecti</w:t>
      </w:r>
      <w:r w:rsidR="006B152F">
        <w:rPr>
          <w:rFonts w:ascii="Arial" w:hAnsi="Arial" w:cs="Arial"/>
        </w:rPr>
        <w:t>ons for each hospital is a risk-</w:t>
      </w:r>
      <w:r>
        <w:rPr>
          <w:rFonts w:ascii="Arial" w:hAnsi="Arial" w:cs="Arial"/>
        </w:rPr>
        <w:t xml:space="preserve">adjusted statistic that does not take practice patterns into account. Therefore, an alteration in prevention practices will result in the same number of projected infections. </w:t>
      </w:r>
      <w:r w:rsidR="006F69BF">
        <w:rPr>
          <w:rFonts w:ascii="Arial" w:hAnsi="Arial" w:cs="Arial"/>
        </w:rPr>
        <w:t xml:space="preserve">This required the respondent to look in column </w:t>
      </w:r>
      <w:r w:rsidR="000B1905">
        <w:rPr>
          <w:rFonts w:ascii="Arial" w:hAnsi="Arial" w:cs="Arial"/>
        </w:rPr>
        <w:t>5</w:t>
      </w:r>
      <w:r w:rsidR="006F69BF">
        <w:rPr>
          <w:rFonts w:ascii="Arial" w:hAnsi="Arial" w:cs="Arial"/>
        </w:rPr>
        <w:t xml:space="preserve"> for Hospital A and answer that same number, unchanged.</w:t>
      </w:r>
    </w:p>
    <w:p w14:paraId="1F2490B2" w14:textId="77777777" w:rsidR="00EE3750" w:rsidRDefault="00FA1F06" w:rsidP="00FA1F06">
      <w:pPr>
        <w:rPr>
          <w:rFonts w:ascii="Arial" w:hAnsi="Arial" w:cs="Arial"/>
        </w:rPr>
      </w:pPr>
      <w:r>
        <w:rPr>
          <w:rFonts w:ascii="Arial" w:hAnsi="Arial" w:cs="Arial"/>
          <w:i/>
        </w:rPr>
        <w:t xml:space="preserve">Correct Answer: </w:t>
      </w:r>
      <w:r>
        <w:rPr>
          <w:rFonts w:ascii="Arial" w:hAnsi="Arial" w:cs="Arial"/>
        </w:rPr>
        <w:t>3.7</w:t>
      </w:r>
      <w:r w:rsidR="000B1905">
        <w:rPr>
          <w:rFonts w:ascii="Arial" w:hAnsi="Arial" w:cs="Arial"/>
        </w:rPr>
        <w:t xml:space="preserve"> (17% correct)</w:t>
      </w:r>
    </w:p>
    <w:p w14:paraId="58CFC2DF" w14:textId="77777777" w:rsidR="00B1064C" w:rsidRDefault="00B1064C" w:rsidP="00FA1F06">
      <w:pPr>
        <w:rPr>
          <w:rFonts w:ascii="Arial" w:hAnsi="Arial" w:cs="Arial"/>
        </w:rPr>
      </w:pPr>
    </w:p>
    <w:p w14:paraId="3573C66B" w14:textId="77777777" w:rsidR="00B1064C" w:rsidRDefault="00B1064C" w:rsidP="00FA1F06">
      <w:pPr>
        <w:rPr>
          <w:rFonts w:ascii="Arial" w:hAnsi="Arial" w:cs="Arial"/>
        </w:rPr>
      </w:pPr>
      <w:r>
        <w:rPr>
          <w:rFonts w:ascii="Arial" w:hAnsi="Arial" w:cs="Arial"/>
          <w:i/>
        </w:rPr>
        <w:t>TWEET EXAMPLES</w:t>
      </w:r>
    </w:p>
    <w:p w14:paraId="358FD5CE" w14:textId="77777777" w:rsidR="00B1064C" w:rsidRPr="00B1064C" w:rsidRDefault="00B1064C" w:rsidP="00B1064C">
      <w:pPr>
        <w:pStyle w:val="ListParagraph"/>
        <w:numPr>
          <w:ilvl w:val="0"/>
          <w:numId w:val="4"/>
        </w:numPr>
        <w:rPr>
          <w:rFonts w:ascii="Arial" w:hAnsi="Arial" w:cs="Arial"/>
        </w:rPr>
      </w:pPr>
      <w:r w:rsidRPr="00B1064C">
        <w:rPr>
          <w:rFonts w:ascii="Arial" w:hAnsi="Arial" w:cs="Arial"/>
        </w:rPr>
        <w:t>Calling all clinicians: @UM_IHPI study needs 10 min of your time to help improve #quality measure reporting. link.com</w:t>
      </w:r>
    </w:p>
    <w:p w14:paraId="6A0A1EFE" w14:textId="77777777" w:rsidR="00B1064C" w:rsidRDefault="00B1064C" w:rsidP="00B1064C">
      <w:pPr>
        <w:pStyle w:val="ListParagraph"/>
        <w:numPr>
          <w:ilvl w:val="0"/>
          <w:numId w:val="4"/>
        </w:numPr>
        <w:rPr>
          <w:rFonts w:ascii="Arial" w:hAnsi="Arial" w:cs="Arial"/>
        </w:rPr>
      </w:pPr>
      <w:r w:rsidRPr="00B1064C">
        <w:rPr>
          <w:rFonts w:ascii="Arial" w:hAnsi="Arial" w:cs="Arial"/>
        </w:rPr>
        <w:t>Receive #quality metric data? Help a @UM_IHPI study make them better w/ 10</w:t>
      </w:r>
      <w:r>
        <w:rPr>
          <w:rFonts w:ascii="Arial" w:hAnsi="Arial" w:cs="Arial"/>
        </w:rPr>
        <w:t xml:space="preserve"> minutes of your time</w:t>
      </w:r>
      <w:r>
        <w:rPr>
          <w:rFonts w:ascii="Arial" w:hAnsi="Arial" w:cs="Arial"/>
        </w:rPr>
        <w:br/>
        <w:t>link.com</w:t>
      </w:r>
    </w:p>
    <w:p w14:paraId="2153EA57" w14:textId="77777777" w:rsidR="00B1064C" w:rsidRDefault="00B1064C" w:rsidP="00B1064C">
      <w:pPr>
        <w:pStyle w:val="ListParagraph"/>
        <w:numPr>
          <w:ilvl w:val="0"/>
          <w:numId w:val="4"/>
        </w:numPr>
        <w:rPr>
          <w:rFonts w:ascii="Arial" w:hAnsi="Arial" w:cs="Arial"/>
        </w:rPr>
      </w:pPr>
      <w:r w:rsidRPr="00B1064C">
        <w:rPr>
          <w:rFonts w:ascii="Arial" w:hAnsi="Arial" w:cs="Arial"/>
        </w:rPr>
        <w:t>.@UM_PCCM fellow studying clinician understanding of #quality reports we often get.  Have 10 minutes to help? link.com</w:t>
      </w:r>
    </w:p>
    <w:p w14:paraId="2B51CCF2" w14:textId="77777777" w:rsidR="00B1064C" w:rsidRDefault="00B1064C" w:rsidP="00B1064C">
      <w:pPr>
        <w:pStyle w:val="ListParagraph"/>
        <w:numPr>
          <w:ilvl w:val="0"/>
          <w:numId w:val="4"/>
        </w:numPr>
        <w:rPr>
          <w:rFonts w:ascii="Arial" w:hAnsi="Arial" w:cs="Arial"/>
        </w:rPr>
      </w:pPr>
      <w:r w:rsidRPr="00B1064C">
        <w:rPr>
          <w:rFonts w:ascii="Arial" w:hAnsi="Arial" w:cs="Arial"/>
        </w:rPr>
        <w:t>Think you know #CLABSI #quality data? Participate in a new UofM study to assess clinician knowledge: link.com</w:t>
      </w:r>
    </w:p>
    <w:p w14:paraId="7C30225F" w14:textId="77777777" w:rsidR="00B1064C" w:rsidRDefault="00B1064C" w:rsidP="00B1064C">
      <w:pPr>
        <w:pStyle w:val="ListParagraph"/>
        <w:numPr>
          <w:ilvl w:val="0"/>
          <w:numId w:val="4"/>
        </w:numPr>
        <w:rPr>
          <w:rFonts w:ascii="Arial" w:hAnsi="Arial" w:cs="Arial"/>
        </w:rPr>
      </w:pPr>
      <w:r w:rsidRPr="00B1064C">
        <w:rPr>
          <w:rFonts w:ascii="Arial" w:hAnsi="Arial" w:cs="Arial"/>
        </w:rPr>
        <w:t>.@UM_PCCM fellow needs 10 min for a survey re: how we understand #CLABSI #quality measur</w:t>
      </w:r>
      <w:r>
        <w:rPr>
          <w:rFonts w:ascii="Arial" w:hAnsi="Arial" w:cs="Arial"/>
        </w:rPr>
        <w:t>es. Will u help, pls?</w:t>
      </w:r>
      <w:r>
        <w:rPr>
          <w:rFonts w:ascii="Arial" w:hAnsi="Arial" w:cs="Arial"/>
        </w:rPr>
        <w:br/>
        <w:t>link.com</w:t>
      </w:r>
    </w:p>
    <w:p w14:paraId="5DA39B22" w14:textId="77777777" w:rsidR="00B1064C" w:rsidRDefault="00B1064C" w:rsidP="00B1064C">
      <w:pPr>
        <w:pStyle w:val="ListParagraph"/>
        <w:numPr>
          <w:ilvl w:val="0"/>
          <w:numId w:val="4"/>
        </w:numPr>
        <w:rPr>
          <w:rFonts w:ascii="Arial" w:hAnsi="Arial" w:cs="Arial"/>
        </w:rPr>
      </w:pPr>
      <w:r w:rsidRPr="00B1064C">
        <w:rPr>
          <w:rFonts w:ascii="Arial" w:hAnsi="Arial" w:cs="Arial"/>
        </w:rPr>
        <w:t xml:space="preserve">A trainee w/ me is studying clinician understanding of #CLABSI #quality reports we often get. 10 min survey: </w:t>
      </w:r>
      <w:r>
        <w:rPr>
          <w:rFonts w:ascii="Arial" w:hAnsi="Arial" w:cs="Arial"/>
        </w:rPr>
        <w:t>link.com</w:t>
      </w:r>
    </w:p>
    <w:p w14:paraId="688354AB" w14:textId="77777777" w:rsidR="00B1064C" w:rsidRPr="00B1064C" w:rsidRDefault="00B1064C" w:rsidP="00B1064C">
      <w:pPr>
        <w:pStyle w:val="ListParagraph"/>
        <w:numPr>
          <w:ilvl w:val="0"/>
          <w:numId w:val="4"/>
        </w:numPr>
        <w:rPr>
          <w:rFonts w:ascii="Arial" w:hAnsi="Arial" w:cs="Arial"/>
        </w:rPr>
      </w:pPr>
      <w:r w:rsidRPr="00B1064C">
        <w:rPr>
          <w:rFonts w:ascii="Arial" w:hAnsi="Arial" w:cs="Arial"/>
        </w:rPr>
        <w:t>My trainee is examining #CLABSI #quality reports. Pls help him w/ brief survey? link.com</w:t>
      </w:r>
    </w:p>
    <w:p w14:paraId="115424DA" w14:textId="77777777" w:rsidR="00B1064C" w:rsidRDefault="00B1064C" w:rsidP="00FA1F06">
      <w:pPr>
        <w:rPr>
          <w:rFonts w:ascii="Arial" w:hAnsi="Arial" w:cs="Arial"/>
        </w:rPr>
      </w:pPr>
    </w:p>
    <w:p w14:paraId="641674EB" w14:textId="49991E9E" w:rsidR="00BB3BD2" w:rsidRDefault="008860E6" w:rsidP="00FA1F06">
      <w:pPr>
        <w:rPr>
          <w:rFonts w:ascii="Arial" w:hAnsi="Arial" w:cs="Arial"/>
        </w:rPr>
      </w:pPr>
      <w:r>
        <w:rPr>
          <w:rFonts w:ascii="Arial" w:hAnsi="Arial" w:cs="Arial"/>
          <w:i/>
        </w:rPr>
        <w:t>CLABSI Knowledge Filter Question</w:t>
      </w:r>
      <w:bookmarkStart w:id="0" w:name="_GoBack"/>
      <w:bookmarkEnd w:id="0"/>
    </w:p>
    <w:p w14:paraId="4C903E47" w14:textId="77777777" w:rsidR="00BB3BD2" w:rsidRDefault="00BB3BD2" w:rsidP="00FA1F06">
      <w:pPr>
        <w:rPr>
          <w:rFonts w:ascii="Arial" w:hAnsi="Arial" w:cs="Arial"/>
        </w:rPr>
      </w:pPr>
      <w:r>
        <w:rPr>
          <w:rFonts w:ascii="Arial" w:hAnsi="Arial" w:cs="Arial"/>
        </w:rPr>
        <w:t xml:space="preserve">Prove to us you are not a robot by answering this straightforward question about central lines. Which is a common site for a central line? </w:t>
      </w:r>
    </w:p>
    <w:p w14:paraId="54B1FAA4" w14:textId="77777777" w:rsidR="00BB3BD2" w:rsidRDefault="00BB3BD2" w:rsidP="00FA1F06">
      <w:pPr>
        <w:rPr>
          <w:rFonts w:ascii="Arial" w:hAnsi="Arial" w:cs="Arial"/>
        </w:rPr>
      </w:pPr>
      <w:r>
        <w:rPr>
          <w:rFonts w:ascii="Arial" w:hAnsi="Arial" w:cs="Arial"/>
        </w:rPr>
        <w:t xml:space="preserve">A. Iliac </w:t>
      </w:r>
    </w:p>
    <w:p w14:paraId="4AE93F0B" w14:textId="77777777" w:rsidR="00BB3BD2" w:rsidRDefault="00BB3BD2" w:rsidP="00FA1F06">
      <w:pPr>
        <w:rPr>
          <w:rFonts w:ascii="Arial" w:hAnsi="Arial" w:cs="Arial"/>
        </w:rPr>
      </w:pPr>
      <w:r>
        <w:rPr>
          <w:rFonts w:ascii="Arial" w:hAnsi="Arial" w:cs="Arial"/>
        </w:rPr>
        <w:t xml:space="preserve">B. Aorta </w:t>
      </w:r>
    </w:p>
    <w:p w14:paraId="71245E30" w14:textId="77777777" w:rsidR="00BB3BD2" w:rsidRDefault="00BB3BD2" w:rsidP="00FA1F06">
      <w:pPr>
        <w:rPr>
          <w:rFonts w:ascii="Arial" w:hAnsi="Arial" w:cs="Arial"/>
        </w:rPr>
      </w:pPr>
      <w:r>
        <w:rPr>
          <w:rFonts w:ascii="Arial" w:hAnsi="Arial" w:cs="Arial"/>
        </w:rPr>
        <w:t xml:space="preserve">C. Subclavian </w:t>
      </w:r>
    </w:p>
    <w:p w14:paraId="1B3E456F" w14:textId="0748AD56" w:rsidR="005A16F0" w:rsidRDefault="00BB3BD2" w:rsidP="00FA1F06">
      <w:pPr>
        <w:rPr>
          <w:rFonts w:ascii="Arial" w:hAnsi="Arial" w:cs="Arial"/>
        </w:rPr>
      </w:pPr>
      <w:r>
        <w:rPr>
          <w:rFonts w:ascii="Arial" w:hAnsi="Arial" w:cs="Arial"/>
        </w:rPr>
        <w:t>D. Radial</w:t>
      </w:r>
    </w:p>
    <w:p w14:paraId="0758368C" w14:textId="5108B944" w:rsidR="005A16F0" w:rsidRPr="005A16F0" w:rsidRDefault="005A16F0" w:rsidP="00FA1F06">
      <w:pPr>
        <w:rPr>
          <w:rFonts w:ascii="Arial" w:hAnsi="Arial" w:cs="Arial"/>
        </w:rPr>
      </w:pPr>
      <w:r>
        <w:rPr>
          <w:rFonts w:ascii="Arial" w:hAnsi="Arial" w:cs="Arial"/>
        </w:rPr>
        <w:t xml:space="preserve"> </w:t>
      </w:r>
    </w:p>
    <w:sectPr w:rsidR="005A16F0" w:rsidRPr="005A16F0" w:rsidSect="00686A2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1CC51" w15:done="0"/>
  <w15:commentEx w15:paraId="243EDC6B" w15:done="0"/>
  <w15:commentEx w15:paraId="03FB5691" w15:done="0"/>
  <w15:commentEx w15:paraId="0FCBF292" w15:done="0"/>
  <w15:commentEx w15:paraId="4C013902" w15:done="0"/>
  <w15:commentEx w15:paraId="41C63BAA" w15:done="0"/>
  <w15:commentEx w15:paraId="1A883E91" w15:done="0"/>
  <w15:commentEx w15:paraId="73249D5E" w15:done="0"/>
  <w15:commentEx w15:paraId="7BF8B86E" w15:done="0"/>
  <w15:commentEx w15:paraId="7DB8AFA6" w15:done="0"/>
  <w15:commentEx w15:paraId="2FB36865" w15:done="0"/>
  <w15:commentEx w15:paraId="13D0C850" w15:done="0"/>
  <w15:commentEx w15:paraId="05B8389B" w15:done="0"/>
  <w15:commentEx w15:paraId="43FEAA1F" w15:done="0"/>
  <w15:commentEx w15:paraId="4E770A9A" w15:done="0"/>
  <w15:commentEx w15:paraId="70D1FB64" w15:done="0"/>
  <w15:commentEx w15:paraId="02F09C89" w15:done="0"/>
  <w15:commentEx w15:paraId="22F64D46" w15:done="0"/>
  <w15:commentEx w15:paraId="6F442F0A" w15:done="0"/>
  <w15:commentEx w15:paraId="38EB8C95" w15:done="0"/>
  <w15:commentEx w15:paraId="588BFCD4" w15:done="0"/>
  <w15:commentEx w15:paraId="1C977783" w15:done="0"/>
  <w15:commentEx w15:paraId="12EACA43" w15:done="0"/>
  <w15:commentEx w15:paraId="471DCE88" w15:done="0"/>
  <w15:commentEx w15:paraId="70DCB029" w15:done="0"/>
  <w15:commentEx w15:paraId="67B5C8F7" w15:done="0"/>
  <w15:commentEx w15:paraId="175345D9" w15:done="0"/>
  <w15:commentEx w15:paraId="08221D70" w15:done="0"/>
  <w15:commentEx w15:paraId="0AD389FB" w15:done="0"/>
  <w15:commentEx w15:paraId="596AEDA7" w15:done="0"/>
  <w15:commentEx w15:paraId="4C4FD8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2B7B" w14:textId="77777777" w:rsidR="001850AB" w:rsidRDefault="001850AB" w:rsidP="00840A48">
      <w:pPr>
        <w:spacing w:after="0" w:line="240" w:lineRule="auto"/>
      </w:pPr>
      <w:r>
        <w:separator/>
      </w:r>
    </w:p>
  </w:endnote>
  <w:endnote w:type="continuationSeparator" w:id="0">
    <w:p w14:paraId="6197265B" w14:textId="77777777" w:rsidR="001850AB" w:rsidRDefault="001850AB" w:rsidP="0084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6BFD" w14:textId="77777777" w:rsidR="001850AB" w:rsidRDefault="001850AB" w:rsidP="00042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40813" w14:textId="77777777" w:rsidR="001850AB" w:rsidRDefault="001850AB" w:rsidP="000422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3647" w14:textId="77777777" w:rsidR="001850AB" w:rsidRDefault="001850AB" w:rsidP="000422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683A" w14:textId="77777777" w:rsidR="001850AB" w:rsidRDefault="001850AB" w:rsidP="00840A48">
      <w:pPr>
        <w:spacing w:after="0" w:line="240" w:lineRule="auto"/>
      </w:pPr>
      <w:r>
        <w:separator/>
      </w:r>
    </w:p>
  </w:footnote>
  <w:footnote w:type="continuationSeparator" w:id="0">
    <w:p w14:paraId="4C3B7A1B" w14:textId="77777777" w:rsidR="001850AB" w:rsidRDefault="001850AB" w:rsidP="00840A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20DA" w14:textId="3C9D74AA" w:rsidR="00D82672" w:rsidRDefault="001850AB">
    <w:pPr>
      <w:pStyle w:val="Header"/>
    </w:pPr>
    <w:r>
      <w:rPr>
        <w:rFonts w:ascii="Arial" w:hAnsi="Arial" w:cs="Arial"/>
      </w:rPr>
      <w:t>Do Clinicians Understand Quality Metric Data?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AD8"/>
    <w:multiLevelType w:val="multilevel"/>
    <w:tmpl w:val="7E26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26ABC"/>
    <w:multiLevelType w:val="hybridMultilevel"/>
    <w:tmpl w:val="D79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64F4F"/>
    <w:multiLevelType w:val="hybridMultilevel"/>
    <w:tmpl w:val="BA08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17554"/>
    <w:multiLevelType w:val="hybridMultilevel"/>
    <w:tmpl w:val="BA08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814AC"/>
    <w:multiLevelType w:val="hybridMultilevel"/>
    <w:tmpl w:val="12F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E39FF"/>
    <w:multiLevelType w:val="multilevel"/>
    <w:tmpl w:val="598A7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259A5"/>
    <w:multiLevelType w:val="hybridMultilevel"/>
    <w:tmpl w:val="A69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94405"/>
    <w:multiLevelType w:val="hybridMultilevel"/>
    <w:tmpl w:val="2A9A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AF5"/>
    <w:multiLevelType w:val="hybridMultilevel"/>
    <w:tmpl w:val="47AA9A44"/>
    <w:lvl w:ilvl="0" w:tplc="DD768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3"/>
  </w:num>
  <w:num w:numId="8">
    <w:abstractNumId w:val="2"/>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hant Govindan">
    <w15:presenceInfo w15:providerId="None" w15:userId="Sushant Govin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z2fv5r55w9eheed5wv9f922zfpevzzwwtd&quot;&gt;quality metric references&lt;record-ids&gt;&lt;item&gt;2&lt;/item&gt;&lt;item&gt;3&lt;/item&gt;&lt;item&gt;4&lt;/item&gt;&lt;item&gt;5&lt;/item&gt;&lt;item&gt;6&lt;/item&gt;&lt;item&gt;7&lt;/item&gt;&lt;item&gt;8&lt;/item&gt;&lt;item&gt;10&lt;/item&gt;&lt;item&gt;12&lt;/item&gt;&lt;item&gt;13&lt;/item&gt;&lt;item&gt;14&lt;/item&gt;&lt;item&gt;15&lt;/item&gt;&lt;item&gt;16&lt;/item&gt;&lt;item&gt;17&lt;/item&gt;&lt;item&gt;18&lt;/item&gt;&lt;item&gt;19&lt;/item&gt;&lt;item&gt;20&lt;/item&gt;&lt;item&gt;21&lt;/item&gt;&lt;item&gt;22&lt;/item&gt;&lt;item&gt;29&lt;/item&gt;&lt;item&gt;30&lt;/item&gt;&lt;item&gt;31&lt;/item&gt;&lt;item&gt;37&lt;/item&gt;&lt;item&gt;38&lt;/item&gt;&lt;item&gt;40&lt;/item&gt;&lt;item&gt;42&lt;/item&gt;&lt;item&gt;43&lt;/item&gt;&lt;item&gt;44&lt;/item&gt;&lt;item&gt;45&lt;/item&gt;&lt;item&gt;47&lt;/item&gt;&lt;item&gt;48&lt;/item&gt;&lt;item&gt;49&lt;/item&gt;&lt;item&gt;50&lt;/item&gt;&lt;item&gt;51&lt;/item&gt;&lt;item&gt;52&lt;/item&gt;&lt;item&gt;53&lt;/item&gt;&lt;item&gt;54&lt;/item&gt;&lt;/record-ids&gt;&lt;/item&gt;&lt;/Libraries&gt;"/>
  </w:docVars>
  <w:rsids>
    <w:rsidRoot w:val="00F05BC7"/>
    <w:rsid w:val="00002395"/>
    <w:rsid w:val="00002D01"/>
    <w:rsid w:val="000163AB"/>
    <w:rsid w:val="00016F36"/>
    <w:rsid w:val="00025EB1"/>
    <w:rsid w:val="00031CD7"/>
    <w:rsid w:val="00042245"/>
    <w:rsid w:val="00042DAE"/>
    <w:rsid w:val="00050648"/>
    <w:rsid w:val="000508BB"/>
    <w:rsid w:val="00055667"/>
    <w:rsid w:val="0007391F"/>
    <w:rsid w:val="0007655A"/>
    <w:rsid w:val="00081D0E"/>
    <w:rsid w:val="000946FA"/>
    <w:rsid w:val="000A6191"/>
    <w:rsid w:val="000B1905"/>
    <w:rsid w:val="000B57D5"/>
    <w:rsid w:val="000C0D99"/>
    <w:rsid w:val="000F4376"/>
    <w:rsid w:val="000F6CE3"/>
    <w:rsid w:val="00104EFD"/>
    <w:rsid w:val="00113937"/>
    <w:rsid w:val="0011571A"/>
    <w:rsid w:val="00137E40"/>
    <w:rsid w:val="00137F33"/>
    <w:rsid w:val="0014396C"/>
    <w:rsid w:val="00144A95"/>
    <w:rsid w:val="001477F7"/>
    <w:rsid w:val="00151163"/>
    <w:rsid w:val="00154550"/>
    <w:rsid w:val="001673BB"/>
    <w:rsid w:val="00184988"/>
    <w:rsid w:val="001850AB"/>
    <w:rsid w:val="001879CE"/>
    <w:rsid w:val="00191E40"/>
    <w:rsid w:val="001A031C"/>
    <w:rsid w:val="001A046C"/>
    <w:rsid w:val="001A2206"/>
    <w:rsid w:val="001A3E85"/>
    <w:rsid w:val="001A50B2"/>
    <w:rsid w:val="001B0FB4"/>
    <w:rsid w:val="001C0479"/>
    <w:rsid w:val="001D081E"/>
    <w:rsid w:val="001D55E9"/>
    <w:rsid w:val="001D5910"/>
    <w:rsid w:val="001F31F2"/>
    <w:rsid w:val="001F651A"/>
    <w:rsid w:val="00202ED2"/>
    <w:rsid w:val="0020340E"/>
    <w:rsid w:val="002040BC"/>
    <w:rsid w:val="002070A3"/>
    <w:rsid w:val="00212152"/>
    <w:rsid w:val="0022509F"/>
    <w:rsid w:val="002256C7"/>
    <w:rsid w:val="002306BF"/>
    <w:rsid w:val="002329A1"/>
    <w:rsid w:val="0023691B"/>
    <w:rsid w:val="002434AA"/>
    <w:rsid w:val="00244AE7"/>
    <w:rsid w:val="00252FAE"/>
    <w:rsid w:val="00253EB2"/>
    <w:rsid w:val="00265E71"/>
    <w:rsid w:val="002668B3"/>
    <w:rsid w:val="002675A2"/>
    <w:rsid w:val="002700DC"/>
    <w:rsid w:val="0027090A"/>
    <w:rsid w:val="00274C20"/>
    <w:rsid w:val="0027538A"/>
    <w:rsid w:val="00292AC8"/>
    <w:rsid w:val="00296F46"/>
    <w:rsid w:val="002A1C61"/>
    <w:rsid w:val="002A7ADC"/>
    <w:rsid w:val="002B4B3A"/>
    <w:rsid w:val="002D1B3A"/>
    <w:rsid w:val="002D7395"/>
    <w:rsid w:val="002D73A8"/>
    <w:rsid w:val="002F0EF5"/>
    <w:rsid w:val="002F61E7"/>
    <w:rsid w:val="00304825"/>
    <w:rsid w:val="0031430A"/>
    <w:rsid w:val="0031586F"/>
    <w:rsid w:val="00315D01"/>
    <w:rsid w:val="00324389"/>
    <w:rsid w:val="003406B0"/>
    <w:rsid w:val="003433A0"/>
    <w:rsid w:val="00344281"/>
    <w:rsid w:val="00344D3E"/>
    <w:rsid w:val="00347B98"/>
    <w:rsid w:val="0035037F"/>
    <w:rsid w:val="00350D90"/>
    <w:rsid w:val="00351049"/>
    <w:rsid w:val="00352609"/>
    <w:rsid w:val="003634D4"/>
    <w:rsid w:val="0036739D"/>
    <w:rsid w:val="003734B7"/>
    <w:rsid w:val="00374635"/>
    <w:rsid w:val="00375310"/>
    <w:rsid w:val="0039187A"/>
    <w:rsid w:val="0039442A"/>
    <w:rsid w:val="0039508B"/>
    <w:rsid w:val="003B1242"/>
    <w:rsid w:val="003B2422"/>
    <w:rsid w:val="003C1AF5"/>
    <w:rsid w:val="003D4133"/>
    <w:rsid w:val="003E2BD1"/>
    <w:rsid w:val="003E3919"/>
    <w:rsid w:val="003E414A"/>
    <w:rsid w:val="003E6AE7"/>
    <w:rsid w:val="00401A2B"/>
    <w:rsid w:val="00404DF9"/>
    <w:rsid w:val="00411ACB"/>
    <w:rsid w:val="00414983"/>
    <w:rsid w:val="0041717A"/>
    <w:rsid w:val="00424B89"/>
    <w:rsid w:val="004303C8"/>
    <w:rsid w:val="0043337D"/>
    <w:rsid w:val="004376CA"/>
    <w:rsid w:val="00442D55"/>
    <w:rsid w:val="004432EA"/>
    <w:rsid w:val="00447C60"/>
    <w:rsid w:val="00453B5A"/>
    <w:rsid w:val="00465FD8"/>
    <w:rsid w:val="00466BEA"/>
    <w:rsid w:val="004737C1"/>
    <w:rsid w:val="00476647"/>
    <w:rsid w:val="00482F3C"/>
    <w:rsid w:val="004911AF"/>
    <w:rsid w:val="00494B0D"/>
    <w:rsid w:val="004976E9"/>
    <w:rsid w:val="004A6334"/>
    <w:rsid w:val="004A75F5"/>
    <w:rsid w:val="004B1F01"/>
    <w:rsid w:val="004B6F6E"/>
    <w:rsid w:val="004C608D"/>
    <w:rsid w:val="004C7A86"/>
    <w:rsid w:val="004D1C0E"/>
    <w:rsid w:val="004F2147"/>
    <w:rsid w:val="004F31C0"/>
    <w:rsid w:val="004F6185"/>
    <w:rsid w:val="005027F1"/>
    <w:rsid w:val="00512C8B"/>
    <w:rsid w:val="00513373"/>
    <w:rsid w:val="00513482"/>
    <w:rsid w:val="00517D0C"/>
    <w:rsid w:val="00523CE2"/>
    <w:rsid w:val="00532727"/>
    <w:rsid w:val="005405F0"/>
    <w:rsid w:val="00541177"/>
    <w:rsid w:val="005413CD"/>
    <w:rsid w:val="005414A7"/>
    <w:rsid w:val="00542452"/>
    <w:rsid w:val="00544FEC"/>
    <w:rsid w:val="00553B9A"/>
    <w:rsid w:val="00561106"/>
    <w:rsid w:val="005645AB"/>
    <w:rsid w:val="00564768"/>
    <w:rsid w:val="00564D5A"/>
    <w:rsid w:val="005654C5"/>
    <w:rsid w:val="00583089"/>
    <w:rsid w:val="005859A2"/>
    <w:rsid w:val="00586B3A"/>
    <w:rsid w:val="00590A89"/>
    <w:rsid w:val="0059368B"/>
    <w:rsid w:val="005A15A8"/>
    <w:rsid w:val="005A16F0"/>
    <w:rsid w:val="005A456F"/>
    <w:rsid w:val="005A5C43"/>
    <w:rsid w:val="005B0BCD"/>
    <w:rsid w:val="005B30A6"/>
    <w:rsid w:val="005B4B0E"/>
    <w:rsid w:val="005B7695"/>
    <w:rsid w:val="005C2F88"/>
    <w:rsid w:val="005C38BE"/>
    <w:rsid w:val="005C5363"/>
    <w:rsid w:val="005C6E12"/>
    <w:rsid w:val="005D0FC8"/>
    <w:rsid w:val="005D38E5"/>
    <w:rsid w:val="005D4DD6"/>
    <w:rsid w:val="005D6B54"/>
    <w:rsid w:val="005D6D98"/>
    <w:rsid w:val="005D7768"/>
    <w:rsid w:val="00600C42"/>
    <w:rsid w:val="00605703"/>
    <w:rsid w:val="00612461"/>
    <w:rsid w:val="00612C0F"/>
    <w:rsid w:val="00617FAD"/>
    <w:rsid w:val="00621D33"/>
    <w:rsid w:val="00626391"/>
    <w:rsid w:val="00626D44"/>
    <w:rsid w:val="0064043C"/>
    <w:rsid w:val="00642D1C"/>
    <w:rsid w:val="00645942"/>
    <w:rsid w:val="00645E6B"/>
    <w:rsid w:val="00650CEF"/>
    <w:rsid w:val="006563E6"/>
    <w:rsid w:val="00664750"/>
    <w:rsid w:val="00671AA3"/>
    <w:rsid w:val="00686A2B"/>
    <w:rsid w:val="00687D2E"/>
    <w:rsid w:val="006A6D2C"/>
    <w:rsid w:val="006B152F"/>
    <w:rsid w:val="006B313F"/>
    <w:rsid w:val="006B3627"/>
    <w:rsid w:val="006B5865"/>
    <w:rsid w:val="006C0447"/>
    <w:rsid w:val="006C312C"/>
    <w:rsid w:val="006C6571"/>
    <w:rsid w:val="006D21BD"/>
    <w:rsid w:val="006D560A"/>
    <w:rsid w:val="006E2287"/>
    <w:rsid w:val="006E747C"/>
    <w:rsid w:val="006F454E"/>
    <w:rsid w:val="006F5F5D"/>
    <w:rsid w:val="006F60EB"/>
    <w:rsid w:val="006F69BF"/>
    <w:rsid w:val="006F720B"/>
    <w:rsid w:val="00706DB5"/>
    <w:rsid w:val="007102A6"/>
    <w:rsid w:val="00723D73"/>
    <w:rsid w:val="00724767"/>
    <w:rsid w:val="0072560C"/>
    <w:rsid w:val="007362DB"/>
    <w:rsid w:val="007456F7"/>
    <w:rsid w:val="007519A2"/>
    <w:rsid w:val="00753E72"/>
    <w:rsid w:val="0075463B"/>
    <w:rsid w:val="00761883"/>
    <w:rsid w:val="007621CE"/>
    <w:rsid w:val="007640B6"/>
    <w:rsid w:val="007657B9"/>
    <w:rsid w:val="00766F6B"/>
    <w:rsid w:val="0077108F"/>
    <w:rsid w:val="00776684"/>
    <w:rsid w:val="00781673"/>
    <w:rsid w:val="00787F02"/>
    <w:rsid w:val="00794C28"/>
    <w:rsid w:val="00797358"/>
    <w:rsid w:val="007A1BDB"/>
    <w:rsid w:val="007B7746"/>
    <w:rsid w:val="007C06ED"/>
    <w:rsid w:val="007C7079"/>
    <w:rsid w:val="007D39C1"/>
    <w:rsid w:val="007E0C61"/>
    <w:rsid w:val="007F4726"/>
    <w:rsid w:val="0080390C"/>
    <w:rsid w:val="00826F78"/>
    <w:rsid w:val="00840A48"/>
    <w:rsid w:val="0084194D"/>
    <w:rsid w:val="00845EE9"/>
    <w:rsid w:val="00851BBC"/>
    <w:rsid w:val="00853879"/>
    <w:rsid w:val="00862519"/>
    <w:rsid w:val="00876B9B"/>
    <w:rsid w:val="00881F4B"/>
    <w:rsid w:val="008860E6"/>
    <w:rsid w:val="008862CB"/>
    <w:rsid w:val="00887A46"/>
    <w:rsid w:val="008A4A2B"/>
    <w:rsid w:val="008B1895"/>
    <w:rsid w:val="008B228F"/>
    <w:rsid w:val="008C2F44"/>
    <w:rsid w:val="008C58A7"/>
    <w:rsid w:val="008E363A"/>
    <w:rsid w:val="008F5BF5"/>
    <w:rsid w:val="009002F8"/>
    <w:rsid w:val="0090518E"/>
    <w:rsid w:val="00910D90"/>
    <w:rsid w:val="00917D8E"/>
    <w:rsid w:val="009201C6"/>
    <w:rsid w:val="00947096"/>
    <w:rsid w:val="0096219C"/>
    <w:rsid w:val="00962F06"/>
    <w:rsid w:val="00964A81"/>
    <w:rsid w:val="00967948"/>
    <w:rsid w:val="00973162"/>
    <w:rsid w:val="009779F3"/>
    <w:rsid w:val="00982166"/>
    <w:rsid w:val="0098570A"/>
    <w:rsid w:val="009A434D"/>
    <w:rsid w:val="009B0500"/>
    <w:rsid w:val="009B664D"/>
    <w:rsid w:val="009C05F8"/>
    <w:rsid w:val="009D58AC"/>
    <w:rsid w:val="009D60F0"/>
    <w:rsid w:val="00A030DA"/>
    <w:rsid w:val="00A04EF0"/>
    <w:rsid w:val="00A149A6"/>
    <w:rsid w:val="00A17B3F"/>
    <w:rsid w:val="00A26CA2"/>
    <w:rsid w:val="00A33445"/>
    <w:rsid w:val="00A33AAA"/>
    <w:rsid w:val="00A436F0"/>
    <w:rsid w:val="00A460A3"/>
    <w:rsid w:val="00A52958"/>
    <w:rsid w:val="00A6113D"/>
    <w:rsid w:val="00A71E2A"/>
    <w:rsid w:val="00A814FC"/>
    <w:rsid w:val="00A85CC2"/>
    <w:rsid w:val="00A86949"/>
    <w:rsid w:val="00A9308E"/>
    <w:rsid w:val="00A93FAF"/>
    <w:rsid w:val="00AA7FCC"/>
    <w:rsid w:val="00AC2204"/>
    <w:rsid w:val="00AC357E"/>
    <w:rsid w:val="00AC7A01"/>
    <w:rsid w:val="00AE230B"/>
    <w:rsid w:val="00AE48E1"/>
    <w:rsid w:val="00AF0149"/>
    <w:rsid w:val="00AF0FD8"/>
    <w:rsid w:val="00AF2156"/>
    <w:rsid w:val="00B051E2"/>
    <w:rsid w:val="00B07635"/>
    <w:rsid w:val="00B1064C"/>
    <w:rsid w:val="00B16ACF"/>
    <w:rsid w:val="00B1738F"/>
    <w:rsid w:val="00B20F5A"/>
    <w:rsid w:val="00B43FC5"/>
    <w:rsid w:val="00B45286"/>
    <w:rsid w:val="00B46E7D"/>
    <w:rsid w:val="00B53473"/>
    <w:rsid w:val="00B53E31"/>
    <w:rsid w:val="00B576F2"/>
    <w:rsid w:val="00B63EC3"/>
    <w:rsid w:val="00B650A9"/>
    <w:rsid w:val="00B74463"/>
    <w:rsid w:val="00B87338"/>
    <w:rsid w:val="00B947F7"/>
    <w:rsid w:val="00BA33B7"/>
    <w:rsid w:val="00BA79FD"/>
    <w:rsid w:val="00BA7E61"/>
    <w:rsid w:val="00BB3BD2"/>
    <w:rsid w:val="00BC776D"/>
    <w:rsid w:val="00BD4C28"/>
    <w:rsid w:val="00BD7661"/>
    <w:rsid w:val="00BE76E5"/>
    <w:rsid w:val="00BF1F60"/>
    <w:rsid w:val="00C008FD"/>
    <w:rsid w:val="00C07635"/>
    <w:rsid w:val="00C077A2"/>
    <w:rsid w:val="00C11941"/>
    <w:rsid w:val="00C11D7A"/>
    <w:rsid w:val="00C16DE1"/>
    <w:rsid w:val="00C212D8"/>
    <w:rsid w:val="00C22735"/>
    <w:rsid w:val="00C24A90"/>
    <w:rsid w:val="00C270AE"/>
    <w:rsid w:val="00C54243"/>
    <w:rsid w:val="00C54A2E"/>
    <w:rsid w:val="00C56DD9"/>
    <w:rsid w:val="00C62543"/>
    <w:rsid w:val="00C73BF5"/>
    <w:rsid w:val="00C824F8"/>
    <w:rsid w:val="00C921CE"/>
    <w:rsid w:val="00CA088A"/>
    <w:rsid w:val="00CA2B07"/>
    <w:rsid w:val="00CA2E67"/>
    <w:rsid w:val="00CB1266"/>
    <w:rsid w:val="00CB2211"/>
    <w:rsid w:val="00CB4D1B"/>
    <w:rsid w:val="00CB73E2"/>
    <w:rsid w:val="00CD0FDD"/>
    <w:rsid w:val="00CD3976"/>
    <w:rsid w:val="00CD722F"/>
    <w:rsid w:val="00CF2E2F"/>
    <w:rsid w:val="00CF3E9E"/>
    <w:rsid w:val="00CF46E4"/>
    <w:rsid w:val="00CF55C7"/>
    <w:rsid w:val="00CF56D0"/>
    <w:rsid w:val="00D03B5F"/>
    <w:rsid w:val="00D0521C"/>
    <w:rsid w:val="00D12FC6"/>
    <w:rsid w:val="00D2054F"/>
    <w:rsid w:val="00D234A4"/>
    <w:rsid w:val="00D35A5B"/>
    <w:rsid w:val="00D4350E"/>
    <w:rsid w:val="00D51369"/>
    <w:rsid w:val="00D55561"/>
    <w:rsid w:val="00D560B0"/>
    <w:rsid w:val="00D655DC"/>
    <w:rsid w:val="00D65A48"/>
    <w:rsid w:val="00D71B4D"/>
    <w:rsid w:val="00D75407"/>
    <w:rsid w:val="00D82672"/>
    <w:rsid w:val="00D926D6"/>
    <w:rsid w:val="00D92CCB"/>
    <w:rsid w:val="00D95D49"/>
    <w:rsid w:val="00DA2753"/>
    <w:rsid w:val="00DA4718"/>
    <w:rsid w:val="00DA658D"/>
    <w:rsid w:val="00DA72AB"/>
    <w:rsid w:val="00DB5049"/>
    <w:rsid w:val="00DB65FE"/>
    <w:rsid w:val="00DC4D20"/>
    <w:rsid w:val="00DD3D11"/>
    <w:rsid w:val="00DD677F"/>
    <w:rsid w:val="00DE5A4F"/>
    <w:rsid w:val="00DE6683"/>
    <w:rsid w:val="00DF6BC4"/>
    <w:rsid w:val="00E00E81"/>
    <w:rsid w:val="00E0525E"/>
    <w:rsid w:val="00E15270"/>
    <w:rsid w:val="00E21421"/>
    <w:rsid w:val="00E23BF4"/>
    <w:rsid w:val="00E26A71"/>
    <w:rsid w:val="00E304B2"/>
    <w:rsid w:val="00E34BC3"/>
    <w:rsid w:val="00E46346"/>
    <w:rsid w:val="00E51A30"/>
    <w:rsid w:val="00E51D9A"/>
    <w:rsid w:val="00E535C4"/>
    <w:rsid w:val="00E54632"/>
    <w:rsid w:val="00E71122"/>
    <w:rsid w:val="00E73030"/>
    <w:rsid w:val="00E825D2"/>
    <w:rsid w:val="00E830B7"/>
    <w:rsid w:val="00E834C1"/>
    <w:rsid w:val="00E962D0"/>
    <w:rsid w:val="00E97656"/>
    <w:rsid w:val="00EB1570"/>
    <w:rsid w:val="00EB1EDD"/>
    <w:rsid w:val="00EC337A"/>
    <w:rsid w:val="00ED1467"/>
    <w:rsid w:val="00EE1C11"/>
    <w:rsid w:val="00EE3750"/>
    <w:rsid w:val="00EF1CE7"/>
    <w:rsid w:val="00F047C5"/>
    <w:rsid w:val="00F05BC7"/>
    <w:rsid w:val="00F06C8A"/>
    <w:rsid w:val="00F11443"/>
    <w:rsid w:val="00F125D6"/>
    <w:rsid w:val="00F14492"/>
    <w:rsid w:val="00F203BC"/>
    <w:rsid w:val="00F21A61"/>
    <w:rsid w:val="00F24176"/>
    <w:rsid w:val="00F279AF"/>
    <w:rsid w:val="00F27CFC"/>
    <w:rsid w:val="00F327D1"/>
    <w:rsid w:val="00F32849"/>
    <w:rsid w:val="00F37EC0"/>
    <w:rsid w:val="00F4241C"/>
    <w:rsid w:val="00F4455D"/>
    <w:rsid w:val="00F445E0"/>
    <w:rsid w:val="00F446D7"/>
    <w:rsid w:val="00F5657B"/>
    <w:rsid w:val="00F57970"/>
    <w:rsid w:val="00F6167D"/>
    <w:rsid w:val="00F62129"/>
    <w:rsid w:val="00F62BD3"/>
    <w:rsid w:val="00F72A6E"/>
    <w:rsid w:val="00F75092"/>
    <w:rsid w:val="00F81BE0"/>
    <w:rsid w:val="00F82E46"/>
    <w:rsid w:val="00F8704E"/>
    <w:rsid w:val="00FA0A35"/>
    <w:rsid w:val="00FA1F06"/>
    <w:rsid w:val="00FB289D"/>
    <w:rsid w:val="00FB40C7"/>
    <w:rsid w:val="00FC1C9B"/>
    <w:rsid w:val="00FC69A2"/>
    <w:rsid w:val="00FD30FB"/>
    <w:rsid w:val="00FD33AC"/>
    <w:rsid w:val="00FD47B1"/>
    <w:rsid w:val="00FE4EC1"/>
    <w:rsid w:val="00FE4F1F"/>
    <w:rsid w:val="00FE565F"/>
    <w:rsid w:val="00FE657C"/>
    <w:rsid w:val="00FF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7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CFC"/>
    <w:rPr>
      <w:color w:val="0000FF"/>
      <w:u w:val="single"/>
    </w:rPr>
  </w:style>
  <w:style w:type="character" w:customStyle="1" w:styleId="apple-converted-space">
    <w:name w:val="apple-converted-space"/>
    <w:basedOn w:val="DefaultParagraphFont"/>
    <w:rsid w:val="00F27CFC"/>
  </w:style>
  <w:style w:type="character" w:customStyle="1" w:styleId="nlmsource">
    <w:name w:val="nlm_source"/>
    <w:basedOn w:val="DefaultParagraphFont"/>
    <w:rsid w:val="00F27CFC"/>
  </w:style>
  <w:style w:type="paragraph" w:styleId="BalloonText">
    <w:name w:val="Balloon Text"/>
    <w:basedOn w:val="Normal"/>
    <w:link w:val="BalloonTextChar"/>
    <w:uiPriority w:val="99"/>
    <w:semiHidden/>
    <w:unhideWhenUsed/>
    <w:rsid w:val="00C824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24F8"/>
    <w:rPr>
      <w:sz w:val="18"/>
      <w:szCs w:val="18"/>
    </w:rPr>
  </w:style>
  <w:style w:type="paragraph" w:styleId="CommentText">
    <w:name w:val="annotation text"/>
    <w:basedOn w:val="Normal"/>
    <w:link w:val="CommentTextChar"/>
    <w:uiPriority w:val="99"/>
    <w:semiHidden/>
    <w:unhideWhenUsed/>
    <w:rsid w:val="00C824F8"/>
    <w:pPr>
      <w:spacing w:line="240" w:lineRule="auto"/>
    </w:pPr>
    <w:rPr>
      <w:sz w:val="24"/>
      <w:szCs w:val="24"/>
    </w:rPr>
  </w:style>
  <w:style w:type="character" w:customStyle="1" w:styleId="CommentTextChar">
    <w:name w:val="Comment Text Char"/>
    <w:basedOn w:val="DefaultParagraphFont"/>
    <w:link w:val="CommentText"/>
    <w:uiPriority w:val="99"/>
    <w:semiHidden/>
    <w:rsid w:val="00C824F8"/>
    <w:rPr>
      <w:sz w:val="24"/>
      <w:szCs w:val="24"/>
    </w:rPr>
  </w:style>
  <w:style w:type="paragraph" w:styleId="CommentSubject">
    <w:name w:val="annotation subject"/>
    <w:basedOn w:val="CommentText"/>
    <w:next w:val="CommentText"/>
    <w:link w:val="CommentSubjectChar"/>
    <w:uiPriority w:val="99"/>
    <w:semiHidden/>
    <w:unhideWhenUsed/>
    <w:rsid w:val="00C824F8"/>
    <w:rPr>
      <w:b/>
      <w:bCs/>
      <w:sz w:val="20"/>
      <w:szCs w:val="20"/>
    </w:rPr>
  </w:style>
  <w:style w:type="character" w:customStyle="1" w:styleId="CommentSubjectChar">
    <w:name w:val="Comment Subject Char"/>
    <w:basedOn w:val="CommentTextChar"/>
    <w:link w:val="CommentSubject"/>
    <w:uiPriority w:val="99"/>
    <w:semiHidden/>
    <w:rsid w:val="00C824F8"/>
    <w:rPr>
      <w:b/>
      <w:bCs/>
      <w:sz w:val="20"/>
      <w:szCs w:val="20"/>
    </w:rPr>
  </w:style>
  <w:style w:type="paragraph" w:customStyle="1" w:styleId="EndNoteBibliographyTitle">
    <w:name w:val="EndNote Bibliography Title"/>
    <w:basedOn w:val="Normal"/>
    <w:rsid w:val="0014396C"/>
    <w:pPr>
      <w:spacing w:after="0"/>
      <w:jc w:val="center"/>
    </w:pPr>
    <w:rPr>
      <w:rFonts w:ascii="Arial" w:hAnsi="Arial" w:cs="Arial"/>
    </w:rPr>
  </w:style>
  <w:style w:type="paragraph" w:customStyle="1" w:styleId="EndNoteBibliography">
    <w:name w:val="EndNote Bibliography"/>
    <w:basedOn w:val="Normal"/>
    <w:rsid w:val="0014396C"/>
    <w:pPr>
      <w:spacing w:line="240" w:lineRule="auto"/>
    </w:pPr>
    <w:rPr>
      <w:rFonts w:ascii="Arial" w:hAnsi="Arial" w:cs="Arial"/>
    </w:rPr>
  </w:style>
  <w:style w:type="paragraph" w:styleId="ListParagraph">
    <w:name w:val="List Paragraph"/>
    <w:basedOn w:val="Normal"/>
    <w:uiPriority w:val="34"/>
    <w:qFormat/>
    <w:rsid w:val="00C24A90"/>
    <w:pPr>
      <w:ind w:left="720"/>
      <w:contextualSpacing/>
    </w:pPr>
  </w:style>
  <w:style w:type="paragraph" w:styleId="Header">
    <w:name w:val="header"/>
    <w:basedOn w:val="Normal"/>
    <w:link w:val="HeaderChar"/>
    <w:uiPriority w:val="99"/>
    <w:unhideWhenUsed/>
    <w:rsid w:val="00840A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0A48"/>
  </w:style>
  <w:style w:type="paragraph" w:styleId="Footer">
    <w:name w:val="footer"/>
    <w:basedOn w:val="Normal"/>
    <w:link w:val="FooterChar"/>
    <w:uiPriority w:val="99"/>
    <w:unhideWhenUsed/>
    <w:rsid w:val="00840A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0A48"/>
  </w:style>
  <w:style w:type="character" w:styleId="Strong">
    <w:name w:val="Strong"/>
    <w:basedOn w:val="DefaultParagraphFont"/>
    <w:uiPriority w:val="22"/>
    <w:qFormat/>
    <w:rsid w:val="00113937"/>
    <w:rPr>
      <w:b/>
      <w:bCs/>
    </w:rPr>
  </w:style>
  <w:style w:type="table" w:styleId="TableGrid">
    <w:name w:val="Table Grid"/>
    <w:basedOn w:val="TableNormal"/>
    <w:uiPriority w:val="59"/>
    <w:rsid w:val="004B6F6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62129"/>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8498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76647"/>
    <w:pPr>
      <w:spacing w:after="0" w:line="240" w:lineRule="auto"/>
    </w:pPr>
  </w:style>
  <w:style w:type="character" w:styleId="Emphasis">
    <w:name w:val="Emphasis"/>
    <w:basedOn w:val="DefaultParagraphFont"/>
    <w:uiPriority w:val="20"/>
    <w:qFormat/>
    <w:rsid w:val="002F61E7"/>
    <w:rPr>
      <w:i/>
      <w:iCs/>
    </w:rPr>
  </w:style>
  <w:style w:type="character" w:styleId="PageNumber">
    <w:name w:val="page number"/>
    <w:basedOn w:val="DefaultParagraphFont"/>
    <w:uiPriority w:val="99"/>
    <w:semiHidden/>
    <w:unhideWhenUsed/>
    <w:rsid w:val="000422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CFC"/>
    <w:rPr>
      <w:color w:val="0000FF"/>
      <w:u w:val="single"/>
    </w:rPr>
  </w:style>
  <w:style w:type="character" w:customStyle="1" w:styleId="apple-converted-space">
    <w:name w:val="apple-converted-space"/>
    <w:basedOn w:val="DefaultParagraphFont"/>
    <w:rsid w:val="00F27CFC"/>
  </w:style>
  <w:style w:type="character" w:customStyle="1" w:styleId="nlmsource">
    <w:name w:val="nlm_source"/>
    <w:basedOn w:val="DefaultParagraphFont"/>
    <w:rsid w:val="00F27CFC"/>
  </w:style>
  <w:style w:type="paragraph" w:styleId="BalloonText">
    <w:name w:val="Balloon Text"/>
    <w:basedOn w:val="Normal"/>
    <w:link w:val="BalloonTextChar"/>
    <w:uiPriority w:val="99"/>
    <w:semiHidden/>
    <w:unhideWhenUsed/>
    <w:rsid w:val="00C824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24F8"/>
    <w:rPr>
      <w:sz w:val="18"/>
      <w:szCs w:val="18"/>
    </w:rPr>
  </w:style>
  <w:style w:type="paragraph" w:styleId="CommentText">
    <w:name w:val="annotation text"/>
    <w:basedOn w:val="Normal"/>
    <w:link w:val="CommentTextChar"/>
    <w:uiPriority w:val="99"/>
    <w:semiHidden/>
    <w:unhideWhenUsed/>
    <w:rsid w:val="00C824F8"/>
    <w:pPr>
      <w:spacing w:line="240" w:lineRule="auto"/>
    </w:pPr>
    <w:rPr>
      <w:sz w:val="24"/>
      <w:szCs w:val="24"/>
    </w:rPr>
  </w:style>
  <w:style w:type="character" w:customStyle="1" w:styleId="CommentTextChar">
    <w:name w:val="Comment Text Char"/>
    <w:basedOn w:val="DefaultParagraphFont"/>
    <w:link w:val="CommentText"/>
    <w:uiPriority w:val="99"/>
    <w:semiHidden/>
    <w:rsid w:val="00C824F8"/>
    <w:rPr>
      <w:sz w:val="24"/>
      <w:szCs w:val="24"/>
    </w:rPr>
  </w:style>
  <w:style w:type="paragraph" w:styleId="CommentSubject">
    <w:name w:val="annotation subject"/>
    <w:basedOn w:val="CommentText"/>
    <w:next w:val="CommentText"/>
    <w:link w:val="CommentSubjectChar"/>
    <w:uiPriority w:val="99"/>
    <w:semiHidden/>
    <w:unhideWhenUsed/>
    <w:rsid w:val="00C824F8"/>
    <w:rPr>
      <w:b/>
      <w:bCs/>
      <w:sz w:val="20"/>
      <w:szCs w:val="20"/>
    </w:rPr>
  </w:style>
  <w:style w:type="character" w:customStyle="1" w:styleId="CommentSubjectChar">
    <w:name w:val="Comment Subject Char"/>
    <w:basedOn w:val="CommentTextChar"/>
    <w:link w:val="CommentSubject"/>
    <w:uiPriority w:val="99"/>
    <w:semiHidden/>
    <w:rsid w:val="00C824F8"/>
    <w:rPr>
      <w:b/>
      <w:bCs/>
      <w:sz w:val="20"/>
      <w:szCs w:val="20"/>
    </w:rPr>
  </w:style>
  <w:style w:type="paragraph" w:customStyle="1" w:styleId="EndNoteBibliographyTitle">
    <w:name w:val="EndNote Bibliography Title"/>
    <w:basedOn w:val="Normal"/>
    <w:rsid w:val="0014396C"/>
    <w:pPr>
      <w:spacing w:after="0"/>
      <w:jc w:val="center"/>
    </w:pPr>
    <w:rPr>
      <w:rFonts w:ascii="Arial" w:hAnsi="Arial" w:cs="Arial"/>
    </w:rPr>
  </w:style>
  <w:style w:type="paragraph" w:customStyle="1" w:styleId="EndNoteBibliography">
    <w:name w:val="EndNote Bibliography"/>
    <w:basedOn w:val="Normal"/>
    <w:rsid w:val="0014396C"/>
    <w:pPr>
      <w:spacing w:line="240" w:lineRule="auto"/>
    </w:pPr>
    <w:rPr>
      <w:rFonts w:ascii="Arial" w:hAnsi="Arial" w:cs="Arial"/>
    </w:rPr>
  </w:style>
  <w:style w:type="paragraph" w:styleId="ListParagraph">
    <w:name w:val="List Paragraph"/>
    <w:basedOn w:val="Normal"/>
    <w:uiPriority w:val="34"/>
    <w:qFormat/>
    <w:rsid w:val="00C24A90"/>
    <w:pPr>
      <w:ind w:left="720"/>
      <w:contextualSpacing/>
    </w:pPr>
  </w:style>
  <w:style w:type="paragraph" w:styleId="Header">
    <w:name w:val="header"/>
    <w:basedOn w:val="Normal"/>
    <w:link w:val="HeaderChar"/>
    <w:uiPriority w:val="99"/>
    <w:unhideWhenUsed/>
    <w:rsid w:val="00840A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0A48"/>
  </w:style>
  <w:style w:type="paragraph" w:styleId="Footer">
    <w:name w:val="footer"/>
    <w:basedOn w:val="Normal"/>
    <w:link w:val="FooterChar"/>
    <w:uiPriority w:val="99"/>
    <w:unhideWhenUsed/>
    <w:rsid w:val="00840A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0A48"/>
  </w:style>
  <w:style w:type="character" w:styleId="Strong">
    <w:name w:val="Strong"/>
    <w:basedOn w:val="DefaultParagraphFont"/>
    <w:uiPriority w:val="22"/>
    <w:qFormat/>
    <w:rsid w:val="00113937"/>
    <w:rPr>
      <w:b/>
      <w:bCs/>
    </w:rPr>
  </w:style>
  <w:style w:type="table" w:styleId="TableGrid">
    <w:name w:val="Table Grid"/>
    <w:basedOn w:val="TableNormal"/>
    <w:uiPriority w:val="59"/>
    <w:rsid w:val="004B6F6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F62129"/>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8498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76647"/>
    <w:pPr>
      <w:spacing w:after="0" w:line="240" w:lineRule="auto"/>
    </w:pPr>
  </w:style>
  <w:style w:type="character" w:styleId="Emphasis">
    <w:name w:val="Emphasis"/>
    <w:basedOn w:val="DefaultParagraphFont"/>
    <w:uiPriority w:val="20"/>
    <w:qFormat/>
    <w:rsid w:val="002F61E7"/>
    <w:rPr>
      <w:i/>
      <w:iCs/>
    </w:rPr>
  </w:style>
  <w:style w:type="character" w:styleId="PageNumber">
    <w:name w:val="page number"/>
    <w:basedOn w:val="DefaultParagraphFont"/>
    <w:uiPriority w:val="99"/>
    <w:semiHidden/>
    <w:unhideWhenUsed/>
    <w:rsid w:val="0004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4446">
      <w:bodyDiv w:val="1"/>
      <w:marLeft w:val="0"/>
      <w:marRight w:val="0"/>
      <w:marTop w:val="0"/>
      <w:marBottom w:val="0"/>
      <w:divBdr>
        <w:top w:val="none" w:sz="0" w:space="0" w:color="auto"/>
        <w:left w:val="none" w:sz="0" w:space="0" w:color="auto"/>
        <w:bottom w:val="none" w:sz="0" w:space="0" w:color="auto"/>
        <w:right w:val="none" w:sz="0" w:space="0" w:color="auto"/>
      </w:divBdr>
    </w:div>
    <w:div w:id="774834551">
      <w:bodyDiv w:val="1"/>
      <w:marLeft w:val="0"/>
      <w:marRight w:val="0"/>
      <w:marTop w:val="0"/>
      <w:marBottom w:val="0"/>
      <w:divBdr>
        <w:top w:val="none" w:sz="0" w:space="0" w:color="auto"/>
        <w:left w:val="none" w:sz="0" w:space="0" w:color="auto"/>
        <w:bottom w:val="none" w:sz="0" w:space="0" w:color="auto"/>
        <w:right w:val="none" w:sz="0" w:space="0" w:color="auto"/>
      </w:divBdr>
    </w:div>
    <w:div w:id="819271427">
      <w:bodyDiv w:val="1"/>
      <w:marLeft w:val="0"/>
      <w:marRight w:val="0"/>
      <w:marTop w:val="0"/>
      <w:marBottom w:val="0"/>
      <w:divBdr>
        <w:top w:val="none" w:sz="0" w:space="0" w:color="auto"/>
        <w:left w:val="none" w:sz="0" w:space="0" w:color="auto"/>
        <w:bottom w:val="none" w:sz="0" w:space="0" w:color="auto"/>
        <w:right w:val="none" w:sz="0" w:space="0" w:color="auto"/>
      </w:divBdr>
    </w:div>
    <w:div w:id="1059935785">
      <w:bodyDiv w:val="1"/>
      <w:marLeft w:val="0"/>
      <w:marRight w:val="0"/>
      <w:marTop w:val="0"/>
      <w:marBottom w:val="0"/>
      <w:divBdr>
        <w:top w:val="none" w:sz="0" w:space="0" w:color="auto"/>
        <w:left w:val="none" w:sz="0" w:space="0" w:color="auto"/>
        <w:bottom w:val="none" w:sz="0" w:space="0" w:color="auto"/>
        <w:right w:val="none" w:sz="0" w:space="0" w:color="auto"/>
      </w:divBdr>
    </w:div>
    <w:div w:id="16565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F3E6-C893-E047-A11D-4D7CAEC5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1192</Words>
  <Characters>6796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dc:creator>
  <cp:lastModifiedBy>Sushant Govindan</cp:lastModifiedBy>
  <cp:revision>5</cp:revision>
  <cp:lastPrinted>2016-03-11T15:34:00Z</cp:lastPrinted>
  <dcterms:created xsi:type="dcterms:W3CDTF">2016-05-11T16:22:00Z</dcterms:created>
  <dcterms:modified xsi:type="dcterms:W3CDTF">2016-07-09T03:58:00Z</dcterms:modified>
</cp:coreProperties>
</file>