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90F7" w14:textId="77777777" w:rsidR="007866E1" w:rsidRPr="00F140C7" w:rsidRDefault="007866E1" w:rsidP="007866E1">
      <w:pPr>
        <w:contextualSpacing/>
        <w:jc w:val="center"/>
        <w:rPr>
          <w:rFonts w:ascii="Arial" w:hAnsi="Arial" w:cs="Times New Roman"/>
          <w:b/>
          <w:sz w:val="22"/>
        </w:rPr>
      </w:pPr>
      <w:r w:rsidRPr="00F140C7">
        <w:rPr>
          <w:rFonts w:ascii="Arial" w:hAnsi="Arial" w:cs="Times New Roman"/>
          <w:b/>
          <w:sz w:val="22"/>
        </w:rPr>
        <w:t>Appendix</w:t>
      </w:r>
    </w:p>
    <w:p w14:paraId="50301777" w14:textId="77777777" w:rsidR="007866E1" w:rsidRPr="00F140C7" w:rsidRDefault="007866E1" w:rsidP="007866E1">
      <w:pPr>
        <w:contextualSpacing/>
        <w:rPr>
          <w:rFonts w:ascii="Arial" w:hAnsi="Arial" w:cs="Times New Roman"/>
          <w:sz w:val="22"/>
        </w:rPr>
      </w:pPr>
    </w:p>
    <w:p w14:paraId="600111DC" w14:textId="5AEC5E7B" w:rsidR="007866E1" w:rsidRPr="00F140C7" w:rsidRDefault="007866E1" w:rsidP="007866E1">
      <w:pPr>
        <w:contextualSpacing/>
        <w:rPr>
          <w:rFonts w:ascii="Arial" w:hAnsi="Arial" w:cs="Times New Roman"/>
          <w:b/>
          <w:sz w:val="22"/>
        </w:rPr>
      </w:pPr>
      <w:r w:rsidRPr="00F140C7">
        <w:rPr>
          <w:rFonts w:ascii="Arial" w:hAnsi="Arial" w:cs="Times New Roman"/>
          <w:b/>
          <w:sz w:val="22"/>
        </w:rPr>
        <w:t xml:space="preserve">Table 1. </w:t>
      </w:r>
      <w:r w:rsidRPr="00F140C7">
        <w:rPr>
          <w:rFonts w:ascii="Arial" w:hAnsi="Arial" w:cs="Times New Roman"/>
          <w:sz w:val="22"/>
        </w:rPr>
        <w:t xml:space="preserve">Literature Search </w:t>
      </w:r>
      <w:r w:rsidR="00591EBB" w:rsidRPr="00F140C7">
        <w:rPr>
          <w:rFonts w:ascii="Arial" w:hAnsi="Arial" w:cs="Times New Roman"/>
          <w:sz w:val="22"/>
        </w:rPr>
        <w:t>Terms</w:t>
      </w:r>
      <w:r w:rsidRPr="00F140C7">
        <w:rPr>
          <w:rFonts w:ascii="Arial" w:hAnsi="Arial" w:cs="Times New Roman"/>
          <w:sz w:val="22"/>
        </w:rPr>
        <w:t xml:space="preserve"> to Identify Early Warning System Studies Using </w:t>
      </w:r>
      <w:r w:rsidR="00C50233" w:rsidRPr="00F140C7">
        <w:rPr>
          <w:rFonts w:ascii="Arial" w:hAnsi="Arial" w:cs="Times New Roman"/>
          <w:sz w:val="22"/>
        </w:rPr>
        <w:t xml:space="preserve">Multivariable </w:t>
      </w:r>
      <w:r w:rsidRPr="00F140C7">
        <w:rPr>
          <w:rFonts w:ascii="Arial" w:hAnsi="Arial" w:cs="Times New Roman"/>
          <w:sz w:val="22"/>
        </w:rPr>
        <w:t xml:space="preserve">Regression or Machine Learning for Inclusion in a </w:t>
      </w:r>
      <w:r w:rsidR="00591EBB" w:rsidRPr="00F140C7">
        <w:rPr>
          <w:rFonts w:ascii="Arial" w:hAnsi="Arial" w:cs="Times New Roman"/>
          <w:sz w:val="22"/>
        </w:rPr>
        <w:t>Systematic Review</w:t>
      </w:r>
    </w:p>
    <w:p w14:paraId="241718C3" w14:textId="77777777" w:rsidR="007866E1" w:rsidRPr="003C208F" w:rsidRDefault="007866E1" w:rsidP="007866E1">
      <w:pPr>
        <w:contextualSpacing/>
        <w:rPr>
          <w:rFonts w:ascii="Arial" w:hAnsi="Arial" w:cs="Times New Roman"/>
          <w:b/>
        </w:rPr>
      </w:pPr>
    </w:p>
    <w:tbl>
      <w:tblPr>
        <w:tblStyle w:val="TableGrid"/>
        <w:tblW w:w="0" w:type="auto"/>
        <w:tblLook w:val="04A0" w:firstRow="1" w:lastRow="0" w:firstColumn="1" w:lastColumn="0" w:noHBand="0" w:noVBand="1"/>
      </w:tblPr>
      <w:tblGrid>
        <w:gridCol w:w="9350"/>
      </w:tblGrid>
      <w:tr w:rsidR="007866E1" w:rsidRPr="003B49AE" w14:paraId="557EADF1" w14:textId="77777777" w:rsidTr="00E41C23">
        <w:tc>
          <w:tcPr>
            <w:tcW w:w="9350" w:type="dxa"/>
            <w:shd w:val="clear" w:color="auto" w:fill="auto"/>
          </w:tcPr>
          <w:p w14:paraId="251DC3A3" w14:textId="77777777" w:rsidR="007866E1" w:rsidRPr="003B49AE" w:rsidRDefault="007866E1" w:rsidP="00702ECF">
            <w:pPr>
              <w:contextualSpacing/>
              <w:jc w:val="center"/>
              <w:rPr>
                <w:rFonts w:ascii="Arial" w:hAnsi="Arial" w:cs="Times New Roman"/>
                <w:b/>
                <w:szCs w:val="24"/>
              </w:rPr>
            </w:pPr>
          </w:p>
          <w:p w14:paraId="01E7130B" w14:textId="75D30876" w:rsidR="007866E1" w:rsidRPr="003B49AE" w:rsidRDefault="007866E1" w:rsidP="00702ECF">
            <w:pPr>
              <w:contextualSpacing/>
              <w:jc w:val="center"/>
              <w:rPr>
                <w:rFonts w:ascii="Arial" w:hAnsi="Arial" w:cs="Times New Roman"/>
                <w:b/>
                <w:szCs w:val="24"/>
              </w:rPr>
            </w:pPr>
            <w:r w:rsidRPr="003B49AE">
              <w:rPr>
                <w:rFonts w:ascii="Arial" w:hAnsi="Arial" w:cs="Times New Roman"/>
                <w:b/>
                <w:szCs w:val="24"/>
              </w:rPr>
              <w:t>PubMed and CINAHL</w:t>
            </w:r>
            <w:r w:rsidR="00796625">
              <w:rPr>
                <w:rFonts w:ascii="Arial" w:hAnsi="Arial" w:cs="Times New Roman"/>
                <w:b/>
                <w:szCs w:val="24"/>
              </w:rPr>
              <w:t xml:space="preserve"> Plus</w:t>
            </w:r>
          </w:p>
          <w:p w14:paraId="18D243C5" w14:textId="77777777" w:rsidR="007866E1" w:rsidRPr="003B49AE" w:rsidRDefault="007866E1" w:rsidP="00702ECF">
            <w:pPr>
              <w:contextualSpacing/>
              <w:jc w:val="center"/>
              <w:rPr>
                <w:rFonts w:ascii="Arial" w:hAnsi="Arial" w:cs="Times New Roman"/>
                <w:b/>
                <w:szCs w:val="24"/>
              </w:rPr>
            </w:pPr>
          </w:p>
        </w:tc>
      </w:tr>
      <w:tr w:rsidR="007866E1" w:rsidRPr="003B49AE" w14:paraId="3C6B954B" w14:textId="77777777" w:rsidTr="00E41C23">
        <w:tc>
          <w:tcPr>
            <w:tcW w:w="9350" w:type="dxa"/>
          </w:tcPr>
          <w:p w14:paraId="77E3CB11" w14:textId="77777777" w:rsidR="007866E1" w:rsidRPr="003B49AE" w:rsidRDefault="007866E1" w:rsidP="00702ECF">
            <w:pPr>
              <w:contextualSpacing/>
              <w:rPr>
                <w:rFonts w:ascii="Arial" w:hAnsi="Arial" w:cs="Times New Roman"/>
                <w:b/>
                <w:szCs w:val="24"/>
              </w:rPr>
            </w:pPr>
          </w:p>
          <w:p w14:paraId="2D26F189" w14:textId="3AC94BA7" w:rsidR="00591EBB" w:rsidRDefault="00591EBB" w:rsidP="00702ECF">
            <w:pPr>
              <w:contextualSpacing/>
              <w:rPr>
                <w:rFonts w:ascii="Arial" w:hAnsi="Arial" w:cs="Times New Roman"/>
                <w:szCs w:val="24"/>
              </w:rPr>
            </w:pPr>
            <w:r>
              <w:rPr>
                <w:rFonts w:ascii="Arial" w:hAnsi="Arial" w:cs="Times New Roman"/>
                <w:szCs w:val="24"/>
              </w:rPr>
              <w:t>Timeframe: 1/1/2012 - 9/15/2018</w:t>
            </w:r>
          </w:p>
          <w:p w14:paraId="6CA38E6B" w14:textId="77777777" w:rsidR="00591EBB" w:rsidRDefault="00591EBB" w:rsidP="00702ECF">
            <w:pPr>
              <w:contextualSpacing/>
              <w:rPr>
                <w:rFonts w:ascii="Arial" w:hAnsi="Arial" w:cs="Times New Roman"/>
                <w:szCs w:val="24"/>
              </w:rPr>
            </w:pPr>
          </w:p>
          <w:p w14:paraId="78F2472E" w14:textId="79BF14D0" w:rsidR="007866E1" w:rsidRPr="003B49AE" w:rsidRDefault="00591EBB" w:rsidP="00702ECF">
            <w:pPr>
              <w:contextualSpacing/>
              <w:rPr>
                <w:rFonts w:ascii="Arial" w:hAnsi="Arial" w:cs="Times New Roman"/>
                <w:szCs w:val="24"/>
              </w:rPr>
            </w:pPr>
            <w:r>
              <w:rPr>
                <w:rFonts w:ascii="Arial" w:hAnsi="Arial" w:cs="Times New Roman"/>
                <w:szCs w:val="24"/>
              </w:rPr>
              <w:t xml:space="preserve">Search terms: </w:t>
            </w:r>
            <w:r w:rsidR="007866E1" w:rsidRPr="003B49AE">
              <w:rPr>
                <w:rFonts w:ascii="Arial" w:hAnsi="Arial" w:cs="Times New Roman"/>
                <w:szCs w:val="24"/>
              </w:rPr>
              <w:t xml:space="preserve">“early warning score OR early warning system AND deterioration OR predict transfer ICU” </w:t>
            </w:r>
          </w:p>
          <w:p w14:paraId="01A1A13B" w14:textId="77777777" w:rsidR="007866E1" w:rsidRPr="003B49AE" w:rsidRDefault="007866E1" w:rsidP="00702ECF">
            <w:pPr>
              <w:contextualSpacing/>
              <w:rPr>
                <w:rFonts w:ascii="Arial" w:hAnsi="Arial" w:cs="Times New Roman"/>
                <w:szCs w:val="24"/>
              </w:rPr>
            </w:pPr>
          </w:p>
          <w:p w14:paraId="30B30F1B" w14:textId="77777777" w:rsidR="007866E1" w:rsidRPr="003B49AE" w:rsidRDefault="007866E1" w:rsidP="00702ECF">
            <w:pPr>
              <w:contextualSpacing/>
              <w:rPr>
                <w:szCs w:val="24"/>
              </w:rPr>
            </w:pPr>
            <w:r w:rsidRPr="003B49AE">
              <w:rPr>
                <w:rFonts w:ascii="Arial" w:hAnsi="Arial" w:cs="Times New Roman"/>
                <w:szCs w:val="24"/>
              </w:rPr>
              <w:t>Search details:</w:t>
            </w:r>
            <w:r w:rsidRPr="003B49AE">
              <w:rPr>
                <w:szCs w:val="24"/>
              </w:rPr>
              <w:t xml:space="preserve"> </w:t>
            </w:r>
          </w:p>
          <w:p w14:paraId="573CBACD" w14:textId="3677AD8E" w:rsidR="007866E1" w:rsidRDefault="006C5CFF" w:rsidP="00702ECF">
            <w:pPr>
              <w:contextualSpacing/>
              <w:rPr>
                <w:rFonts w:ascii="Arial" w:hAnsi="Arial" w:cs="Times New Roman"/>
                <w:szCs w:val="24"/>
              </w:rPr>
            </w:pPr>
            <w:r w:rsidRPr="006C5CFF">
              <w:rPr>
                <w:rFonts w:ascii="Arial" w:hAnsi="Arial" w:cs="Times New Roman"/>
                <w:szCs w:val="24"/>
              </w:rPr>
              <w:t>(early[All Fields] AND warning[All Fields] AND score[All Fields]) OR (early[All Fields] AND warning[All Fields] AND system[All Fields]) AND deterioration[All Fields] OR (predict[All Fields] AND ("transfer (psychology)"[</w:t>
            </w:r>
            <w:proofErr w:type="spellStart"/>
            <w:r w:rsidRPr="006C5CFF">
              <w:rPr>
                <w:rFonts w:ascii="Arial" w:hAnsi="Arial" w:cs="Times New Roman"/>
                <w:szCs w:val="24"/>
              </w:rPr>
              <w:t>MeSH</w:t>
            </w:r>
            <w:proofErr w:type="spellEnd"/>
            <w:r w:rsidRPr="006C5CFF">
              <w:rPr>
                <w:rFonts w:ascii="Arial" w:hAnsi="Arial" w:cs="Times New Roman"/>
                <w:szCs w:val="24"/>
              </w:rPr>
              <w:t xml:space="preserve"> Terms] OR ("transfer"[All Fields] AND "(psychology)"[All Fields]) OR "transfer (psychology)"[All Fields] OR "transfer"[All Fields]) AND ("intensive care units"[</w:t>
            </w:r>
            <w:proofErr w:type="spellStart"/>
            <w:r w:rsidRPr="006C5CFF">
              <w:rPr>
                <w:rFonts w:ascii="Arial" w:hAnsi="Arial" w:cs="Times New Roman"/>
                <w:szCs w:val="24"/>
              </w:rPr>
              <w:t>MeSH</w:t>
            </w:r>
            <w:proofErr w:type="spellEnd"/>
            <w:r w:rsidRPr="006C5CFF">
              <w:rPr>
                <w:rFonts w:ascii="Arial" w:hAnsi="Arial" w:cs="Times New Roman"/>
                <w:szCs w:val="24"/>
              </w:rPr>
              <w:t xml:space="preserve"> Terms] OR ("intensive"[All Fields] AND "care"[All Fields] AND "units"[All Fields]) OR "intensive care units"[All Fields] OR "</w:t>
            </w:r>
            <w:proofErr w:type="spellStart"/>
            <w:r w:rsidRPr="006C5CFF">
              <w:rPr>
                <w:rFonts w:ascii="Arial" w:hAnsi="Arial" w:cs="Times New Roman"/>
                <w:szCs w:val="24"/>
              </w:rPr>
              <w:t>icu</w:t>
            </w:r>
            <w:proofErr w:type="spellEnd"/>
            <w:r w:rsidRPr="006C5CFF">
              <w:rPr>
                <w:rFonts w:ascii="Arial" w:hAnsi="Arial" w:cs="Times New Roman"/>
                <w:szCs w:val="24"/>
              </w:rPr>
              <w:t>"[All Fields])) AND ("2012/01/01"[PDAT] : "2018/09/15"[PDAT])</w:t>
            </w:r>
          </w:p>
          <w:p w14:paraId="5ADBC6EF" w14:textId="3F0DC050" w:rsidR="007866E1" w:rsidRPr="003B49AE" w:rsidRDefault="007866E1" w:rsidP="00796625">
            <w:pPr>
              <w:contextualSpacing/>
              <w:rPr>
                <w:rFonts w:ascii="Arial" w:hAnsi="Arial" w:cs="Times New Roman"/>
                <w:b/>
                <w:szCs w:val="24"/>
              </w:rPr>
            </w:pPr>
          </w:p>
        </w:tc>
      </w:tr>
    </w:tbl>
    <w:p w14:paraId="5579998D" w14:textId="77777777" w:rsidR="007866E1" w:rsidRPr="003C208F" w:rsidRDefault="007866E1" w:rsidP="007866E1">
      <w:pPr>
        <w:contextualSpacing/>
        <w:rPr>
          <w:rFonts w:ascii="Arial" w:hAnsi="Arial" w:cs="Times New Roman"/>
          <w:b/>
        </w:rPr>
      </w:pPr>
      <w:r w:rsidRPr="003C208F">
        <w:rPr>
          <w:rFonts w:ascii="Arial" w:hAnsi="Arial" w:cs="Times New Roman"/>
        </w:rPr>
        <w:tab/>
      </w:r>
    </w:p>
    <w:p w14:paraId="35048BDE" w14:textId="77777777" w:rsidR="007866E1" w:rsidRPr="003C208F" w:rsidRDefault="007866E1" w:rsidP="007866E1">
      <w:pPr>
        <w:contextualSpacing/>
        <w:rPr>
          <w:rFonts w:ascii="Arial" w:hAnsi="Arial" w:cs="Times New Roman"/>
          <w:b/>
        </w:rPr>
      </w:pPr>
    </w:p>
    <w:p w14:paraId="0A768EBB" w14:textId="77777777" w:rsidR="007866E1" w:rsidRPr="003C208F" w:rsidRDefault="007866E1" w:rsidP="007866E1">
      <w:pPr>
        <w:contextualSpacing/>
        <w:rPr>
          <w:rFonts w:ascii="Arial" w:hAnsi="Arial" w:cs="Times New Roman"/>
          <w:b/>
        </w:rPr>
      </w:pPr>
      <w:r w:rsidRPr="003C208F">
        <w:rPr>
          <w:rFonts w:ascii="Arial" w:hAnsi="Arial" w:cs="Times New Roman"/>
          <w:b/>
        </w:rPr>
        <w:br w:type="page"/>
      </w:r>
    </w:p>
    <w:p w14:paraId="7079BF3B" w14:textId="48611C30" w:rsidR="007866E1" w:rsidRPr="00F140C7" w:rsidRDefault="007866E1" w:rsidP="007866E1">
      <w:pPr>
        <w:contextualSpacing/>
        <w:rPr>
          <w:rFonts w:ascii="Arial" w:hAnsi="Arial" w:cs="Arial"/>
          <w:b/>
          <w:sz w:val="22"/>
        </w:rPr>
      </w:pPr>
      <w:r w:rsidRPr="00F140C7">
        <w:rPr>
          <w:rFonts w:ascii="Arial" w:hAnsi="Arial" w:cs="Arial"/>
          <w:b/>
          <w:sz w:val="22"/>
        </w:rPr>
        <w:lastRenderedPageBreak/>
        <w:t xml:space="preserve">Table 2. </w:t>
      </w:r>
      <w:r w:rsidRPr="00F140C7">
        <w:rPr>
          <w:rFonts w:ascii="Arial" w:hAnsi="Arial" w:cs="Arial"/>
          <w:sz w:val="22"/>
        </w:rPr>
        <w:t>Screening Inclusion and Exclusion Criteria</w:t>
      </w:r>
    </w:p>
    <w:p w14:paraId="09AA2E0D" w14:textId="77777777" w:rsidR="007866E1" w:rsidRPr="003C208F" w:rsidRDefault="007866E1" w:rsidP="007866E1">
      <w:pPr>
        <w:contextualSpacing/>
        <w:rPr>
          <w:rFonts w:ascii="Arial" w:hAnsi="Arial" w:cs="Arial"/>
          <w:b/>
        </w:rPr>
      </w:pPr>
    </w:p>
    <w:tbl>
      <w:tblPr>
        <w:tblStyle w:val="TableGrid"/>
        <w:tblW w:w="0" w:type="auto"/>
        <w:tblLook w:val="04A0" w:firstRow="1" w:lastRow="0" w:firstColumn="1" w:lastColumn="0" w:noHBand="0" w:noVBand="1"/>
      </w:tblPr>
      <w:tblGrid>
        <w:gridCol w:w="1975"/>
        <w:gridCol w:w="3535"/>
        <w:gridCol w:w="3372"/>
      </w:tblGrid>
      <w:tr w:rsidR="007866E1" w:rsidRPr="00F9581B" w14:paraId="1452E0FF" w14:textId="77777777" w:rsidTr="00A71445">
        <w:trPr>
          <w:trHeight w:val="289"/>
        </w:trPr>
        <w:tc>
          <w:tcPr>
            <w:tcW w:w="1975" w:type="dxa"/>
            <w:shd w:val="clear" w:color="auto" w:fill="auto"/>
          </w:tcPr>
          <w:p w14:paraId="60B566B0" w14:textId="77777777" w:rsidR="007866E1" w:rsidRPr="00F9581B" w:rsidRDefault="007866E1" w:rsidP="00702ECF">
            <w:pPr>
              <w:contextualSpacing/>
              <w:jc w:val="center"/>
              <w:rPr>
                <w:rFonts w:ascii="Arial" w:hAnsi="Arial" w:cs="Arial"/>
                <w:b/>
                <w:sz w:val="21"/>
                <w:szCs w:val="24"/>
              </w:rPr>
            </w:pPr>
            <w:r w:rsidRPr="00F9581B">
              <w:rPr>
                <w:rFonts w:ascii="Arial" w:hAnsi="Arial" w:cs="Arial"/>
                <w:b/>
                <w:sz w:val="21"/>
                <w:szCs w:val="24"/>
              </w:rPr>
              <w:t>Selection Criterion</w:t>
            </w:r>
          </w:p>
        </w:tc>
        <w:tc>
          <w:tcPr>
            <w:tcW w:w="3535" w:type="dxa"/>
            <w:shd w:val="clear" w:color="auto" w:fill="auto"/>
          </w:tcPr>
          <w:p w14:paraId="2A315018" w14:textId="77777777" w:rsidR="007866E1" w:rsidRPr="00F9581B" w:rsidRDefault="007866E1" w:rsidP="00702ECF">
            <w:pPr>
              <w:contextualSpacing/>
              <w:jc w:val="center"/>
              <w:rPr>
                <w:rFonts w:ascii="Arial" w:hAnsi="Arial" w:cs="Arial"/>
                <w:sz w:val="21"/>
                <w:szCs w:val="24"/>
              </w:rPr>
            </w:pPr>
            <w:r w:rsidRPr="00F9581B">
              <w:rPr>
                <w:rFonts w:ascii="Arial" w:hAnsi="Arial" w:cs="Arial"/>
                <w:b/>
                <w:sz w:val="21"/>
                <w:szCs w:val="24"/>
              </w:rPr>
              <w:t>Included</w:t>
            </w:r>
          </w:p>
        </w:tc>
        <w:tc>
          <w:tcPr>
            <w:tcW w:w="3372" w:type="dxa"/>
            <w:shd w:val="clear" w:color="auto" w:fill="auto"/>
          </w:tcPr>
          <w:p w14:paraId="40DA809C" w14:textId="77777777" w:rsidR="007866E1" w:rsidRPr="00F9581B" w:rsidRDefault="007866E1" w:rsidP="00702ECF">
            <w:pPr>
              <w:contextualSpacing/>
              <w:jc w:val="center"/>
              <w:rPr>
                <w:rFonts w:ascii="Arial" w:hAnsi="Arial" w:cs="Arial"/>
                <w:b/>
                <w:sz w:val="21"/>
                <w:szCs w:val="24"/>
              </w:rPr>
            </w:pPr>
            <w:r w:rsidRPr="00F9581B">
              <w:rPr>
                <w:rFonts w:ascii="Arial" w:hAnsi="Arial" w:cs="Arial"/>
                <w:b/>
                <w:sz w:val="21"/>
                <w:szCs w:val="24"/>
              </w:rPr>
              <w:t>Excluded</w:t>
            </w:r>
          </w:p>
          <w:p w14:paraId="1984BCFC" w14:textId="77777777" w:rsidR="007866E1" w:rsidRPr="00F9581B" w:rsidRDefault="007866E1" w:rsidP="00702ECF">
            <w:pPr>
              <w:contextualSpacing/>
              <w:jc w:val="center"/>
              <w:rPr>
                <w:rFonts w:ascii="Arial" w:hAnsi="Arial" w:cs="Arial"/>
                <w:b/>
                <w:sz w:val="21"/>
                <w:szCs w:val="24"/>
              </w:rPr>
            </w:pPr>
          </w:p>
        </w:tc>
      </w:tr>
      <w:tr w:rsidR="007866E1" w:rsidRPr="00F9581B" w14:paraId="50673824" w14:textId="77777777" w:rsidTr="00A71445">
        <w:trPr>
          <w:trHeight w:val="867"/>
        </w:trPr>
        <w:tc>
          <w:tcPr>
            <w:tcW w:w="1975" w:type="dxa"/>
          </w:tcPr>
          <w:p w14:paraId="4A8E5B1F"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Research Population</w:t>
            </w:r>
          </w:p>
        </w:tc>
        <w:tc>
          <w:tcPr>
            <w:tcW w:w="3535" w:type="dxa"/>
          </w:tcPr>
          <w:p w14:paraId="524A8ED9"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 xml:space="preserve">Hospitalized adults </w:t>
            </w:r>
          </w:p>
          <w:p w14:paraId="11570BD4"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w:t>
            </w:r>
            <m:oMath>
              <m:r>
                <m:rPr>
                  <m:sty m:val="p"/>
                </m:rPr>
                <w:rPr>
                  <w:rFonts w:ascii="Cambria Math" w:hAnsi="Cambria Math" w:cs="Arial"/>
                  <w:sz w:val="21"/>
                  <w:szCs w:val="24"/>
                </w:rPr>
                <m:t>≥</m:t>
              </m:r>
            </m:oMath>
            <w:r w:rsidRPr="00F9581B">
              <w:rPr>
                <w:rFonts w:ascii="Arial" w:hAnsi="Arial" w:cs="Arial"/>
                <w:sz w:val="21"/>
                <w:szCs w:val="24"/>
              </w:rPr>
              <w:t>18 years)</w:t>
            </w:r>
            <w:r w:rsidRPr="00F9581B">
              <w:rPr>
                <w:rFonts w:ascii="Arial" w:hAnsi="Arial" w:cs="Arial"/>
                <w:sz w:val="21"/>
                <w:szCs w:val="24"/>
              </w:rPr>
              <w:tab/>
            </w:r>
          </w:p>
        </w:tc>
        <w:tc>
          <w:tcPr>
            <w:tcW w:w="3372" w:type="dxa"/>
          </w:tcPr>
          <w:p w14:paraId="536D7432" w14:textId="7B89D385" w:rsidR="007866E1" w:rsidRDefault="007866E1" w:rsidP="00702ECF">
            <w:pPr>
              <w:contextualSpacing/>
              <w:rPr>
                <w:rFonts w:ascii="Arial" w:hAnsi="Arial" w:cs="Arial"/>
                <w:sz w:val="21"/>
                <w:szCs w:val="24"/>
              </w:rPr>
            </w:pPr>
            <w:r w:rsidRPr="00F9581B">
              <w:rPr>
                <w:rFonts w:ascii="Arial" w:hAnsi="Arial" w:cs="Arial"/>
                <w:sz w:val="21"/>
                <w:szCs w:val="24"/>
              </w:rPr>
              <w:t>Adults under observation status</w:t>
            </w:r>
          </w:p>
          <w:p w14:paraId="71847E70" w14:textId="71E19F23" w:rsidR="00C0658A" w:rsidRPr="00F9581B" w:rsidRDefault="00C0658A" w:rsidP="00702ECF">
            <w:pPr>
              <w:contextualSpacing/>
              <w:rPr>
                <w:rFonts w:ascii="Arial" w:hAnsi="Arial" w:cs="Arial"/>
                <w:sz w:val="21"/>
                <w:szCs w:val="24"/>
              </w:rPr>
            </w:pPr>
            <w:r>
              <w:rPr>
                <w:rFonts w:ascii="Arial" w:hAnsi="Arial" w:cs="Arial"/>
                <w:sz w:val="21"/>
                <w:szCs w:val="24"/>
              </w:rPr>
              <w:t>Obstetric patients</w:t>
            </w:r>
          </w:p>
          <w:p w14:paraId="0B67C6CD" w14:textId="155BBDB7" w:rsidR="00C0658A" w:rsidRPr="00F9581B" w:rsidRDefault="00C0658A" w:rsidP="00702ECF">
            <w:pPr>
              <w:contextualSpacing/>
              <w:rPr>
                <w:rFonts w:ascii="Arial" w:hAnsi="Arial" w:cs="Arial"/>
                <w:sz w:val="21"/>
                <w:szCs w:val="24"/>
              </w:rPr>
            </w:pPr>
            <w:r>
              <w:rPr>
                <w:rFonts w:ascii="Arial" w:hAnsi="Arial" w:cs="Arial"/>
                <w:sz w:val="21"/>
                <w:szCs w:val="24"/>
              </w:rPr>
              <w:t>Post-surgical patients</w:t>
            </w:r>
          </w:p>
          <w:p w14:paraId="45DC9BB7" w14:textId="69885826" w:rsidR="00C0658A" w:rsidRDefault="004C6D56" w:rsidP="00C0658A">
            <w:pPr>
              <w:contextualSpacing/>
              <w:rPr>
                <w:rFonts w:ascii="Arial" w:hAnsi="Arial" w:cs="Arial"/>
                <w:sz w:val="21"/>
                <w:szCs w:val="24"/>
              </w:rPr>
            </w:pPr>
            <w:r>
              <w:rPr>
                <w:rFonts w:ascii="Arial" w:hAnsi="Arial" w:cs="Arial"/>
                <w:sz w:val="21"/>
                <w:szCs w:val="24"/>
              </w:rPr>
              <w:t>Pediatric patients</w:t>
            </w:r>
          </w:p>
          <w:p w14:paraId="50E7319D" w14:textId="77777777" w:rsidR="007866E1" w:rsidRPr="00F9581B" w:rsidRDefault="007866E1" w:rsidP="00702ECF">
            <w:pPr>
              <w:contextualSpacing/>
              <w:rPr>
                <w:rFonts w:ascii="Arial" w:hAnsi="Arial" w:cs="Arial"/>
                <w:b/>
                <w:sz w:val="21"/>
                <w:szCs w:val="24"/>
              </w:rPr>
            </w:pPr>
          </w:p>
        </w:tc>
      </w:tr>
      <w:tr w:rsidR="007866E1" w:rsidRPr="00F9581B" w14:paraId="6299F659" w14:textId="77777777" w:rsidTr="00A71445">
        <w:trPr>
          <w:trHeight w:val="1164"/>
        </w:trPr>
        <w:tc>
          <w:tcPr>
            <w:tcW w:w="1975" w:type="dxa"/>
          </w:tcPr>
          <w:p w14:paraId="22E18A55"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Setting</w:t>
            </w:r>
          </w:p>
        </w:tc>
        <w:tc>
          <w:tcPr>
            <w:tcW w:w="3535" w:type="dxa"/>
          </w:tcPr>
          <w:p w14:paraId="41849CC5"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General Medical-Surgical wards</w:t>
            </w:r>
          </w:p>
          <w:p w14:paraId="177F0CC2"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Step-Down wards</w:t>
            </w:r>
            <w:r w:rsidRPr="00F9581B">
              <w:rPr>
                <w:rFonts w:ascii="Arial" w:hAnsi="Arial" w:cs="Arial"/>
                <w:sz w:val="21"/>
                <w:szCs w:val="24"/>
              </w:rPr>
              <w:tab/>
            </w:r>
          </w:p>
        </w:tc>
        <w:tc>
          <w:tcPr>
            <w:tcW w:w="3372" w:type="dxa"/>
          </w:tcPr>
          <w:p w14:paraId="00192421" w14:textId="7C33F2FB" w:rsidR="007866E1" w:rsidRDefault="007866E1" w:rsidP="00702ECF">
            <w:pPr>
              <w:contextualSpacing/>
              <w:rPr>
                <w:rFonts w:ascii="Arial" w:hAnsi="Arial" w:cs="Arial"/>
                <w:sz w:val="21"/>
                <w:szCs w:val="24"/>
              </w:rPr>
            </w:pPr>
            <w:r w:rsidRPr="00F9581B">
              <w:rPr>
                <w:rFonts w:ascii="Arial" w:hAnsi="Arial" w:cs="Arial"/>
                <w:sz w:val="21"/>
                <w:szCs w:val="24"/>
              </w:rPr>
              <w:t>Intensive care unit</w:t>
            </w:r>
          </w:p>
          <w:p w14:paraId="6FFD7DB8" w14:textId="00E58ACD" w:rsidR="00C0658A" w:rsidRPr="00F9581B" w:rsidRDefault="00C0658A" w:rsidP="00702ECF">
            <w:pPr>
              <w:contextualSpacing/>
              <w:rPr>
                <w:rFonts w:ascii="Arial" w:hAnsi="Arial" w:cs="Arial"/>
                <w:sz w:val="21"/>
                <w:szCs w:val="24"/>
              </w:rPr>
            </w:pPr>
            <w:r>
              <w:rPr>
                <w:rFonts w:ascii="Arial" w:hAnsi="Arial" w:cs="Arial"/>
                <w:sz w:val="21"/>
                <w:szCs w:val="24"/>
              </w:rPr>
              <w:t>Transitional care unit</w:t>
            </w:r>
          </w:p>
          <w:p w14:paraId="5F8BBB8F"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Emergency room</w:t>
            </w:r>
          </w:p>
          <w:p w14:paraId="0EA75849"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Labor &amp; delivery</w:t>
            </w:r>
          </w:p>
          <w:p w14:paraId="44F2A8E2"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Operating room</w:t>
            </w:r>
          </w:p>
          <w:p w14:paraId="2C45C111"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Oncology ward</w:t>
            </w:r>
          </w:p>
          <w:p w14:paraId="0B0C7049"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Primary care</w:t>
            </w:r>
          </w:p>
          <w:p w14:paraId="773C6274" w14:textId="77777777" w:rsidR="007866E1" w:rsidRPr="00F9581B" w:rsidRDefault="007866E1" w:rsidP="00702ECF">
            <w:pPr>
              <w:contextualSpacing/>
              <w:rPr>
                <w:rFonts w:ascii="Arial" w:hAnsi="Arial" w:cs="Arial"/>
                <w:b/>
                <w:sz w:val="21"/>
                <w:szCs w:val="24"/>
              </w:rPr>
            </w:pPr>
          </w:p>
        </w:tc>
      </w:tr>
      <w:tr w:rsidR="007866E1" w:rsidRPr="00F9581B" w14:paraId="63CCCD47" w14:textId="77777777" w:rsidTr="00A71445">
        <w:trPr>
          <w:trHeight w:val="433"/>
        </w:trPr>
        <w:tc>
          <w:tcPr>
            <w:tcW w:w="1975" w:type="dxa"/>
          </w:tcPr>
          <w:p w14:paraId="478C9810"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Timeframe</w:t>
            </w:r>
          </w:p>
        </w:tc>
        <w:tc>
          <w:tcPr>
            <w:tcW w:w="3535" w:type="dxa"/>
          </w:tcPr>
          <w:p w14:paraId="77B26E95" w14:textId="3C1F3529" w:rsidR="007866E1" w:rsidRPr="00F9581B" w:rsidRDefault="007866E1" w:rsidP="00702ECF">
            <w:pPr>
              <w:contextualSpacing/>
              <w:rPr>
                <w:rFonts w:ascii="Arial" w:hAnsi="Arial" w:cs="Arial"/>
                <w:sz w:val="21"/>
                <w:szCs w:val="24"/>
              </w:rPr>
            </w:pPr>
            <w:r w:rsidRPr="00F9581B">
              <w:rPr>
                <w:rFonts w:ascii="Arial" w:hAnsi="Arial" w:cs="Arial"/>
                <w:sz w:val="21"/>
                <w:szCs w:val="24"/>
              </w:rPr>
              <w:t xml:space="preserve">January </w:t>
            </w:r>
            <w:r w:rsidR="00C0658A">
              <w:rPr>
                <w:rFonts w:ascii="Arial" w:hAnsi="Arial" w:cs="Arial"/>
                <w:sz w:val="21"/>
                <w:szCs w:val="24"/>
              </w:rPr>
              <w:t xml:space="preserve">1, </w:t>
            </w:r>
            <w:r w:rsidRPr="00F9581B">
              <w:rPr>
                <w:rFonts w:ascii="Arial" w:hAnsi="Arial" w:cs="Arial"/>
                <w:sz w:val="21"/>
                <w:szCs w:val="24"/>
              </w:rPr>
              <w:t xml:space="preserve">2012- </w:t>
            </w:r>
            <w:r w:rsidR="00C0658A">
              <w:rPr>
                <w:rFonts w:ascii="Arial" w:hAnsi="Arial" w:cs="Arial"/>
                <w:sz w:val="21"/>
                <w:szCs w:val="24"/>
              </w:rPr>
              <w:t>September 15, 2018</w:t>
            </w:r>
          </w:p>
          <w:p w14:paraId="134942FE" w14:textId="77777777" w:rsidR="007866E1" w:rsidRPr="00F9581B" w:rsidRDefault="007866E1" w:rsidP="00702ECF">
            <w:pPr>
              <w:contextualSpacing/>
              <w:rPr>
                <w:rFonts w:ascii="Arial" w:hAnsi="Arial" w:cs="Arial"/>
                <w:b/>
                <w:sz w:val="21"/>
                <w:szCs w:val="24"/>
              </w:rPr>
            </w:pPr>
          </w:p>
        </w:tc>
        <w:tc>
          <w:tcPr>
            <w:tcW w:w="3372" w:type="dxa"/>
          </w:tcPr>
          <w:p w14:paraId="7C9BBD4C" w14:textId="27659450" w:rsidR="007866E1" w:rsidRPr="00F9581B" w:rsidRDefault="00C0658A" w:rsidP="00702ECF">
            <w:pPr>
              <w:contextualSpacing/>
              <w:rPr>
                <w:rFonts w:ascii="Arial" w:hAnsi="Arial" w:cs="Arial"/>
                <w:sz w:val="21"/>
                <w:szCs w:val="24"/>
              </w:rPr>
            </w:pPr>
            <w:r>
              <w:rPr>
                <w:rFonts w:ascii="Arial" w:hAnsi="Arial" w:cs="Arial"/>
                <w:sz w:val="21"/>
                <w:szCs w:val="24"/>
              </w:rPr>
              <w:t>Before</w:t>
            </w:r>
            <w:r w:rsidR="007866E1" w:rsidRPr="00F9581B">
              <w:rPr>
                <w:rFonts w:ascii="Arial" w:hAnsi="Arial" w:cs="Arial"/>
                <w:sz w:val="21"/>
                <w:szCs w:val="24"/>
              </w:rPr>
              <w:t xml:space="preserve"> 2012</w:t>
            </w:r>
          </w:p>
          <w:p w14:paraId="7DBA0132" w14:textId="77777777" w:rsidR="007866E1" w:rsidRPr="00F9581B" w:rsidRDefault="007866E1" w:rsidP="00702ECF">
            <w:pPr>
              <w:contextualSpacing/>
              <w:rPr>
                <w:rFonts w:ascii="Arial" w:hAnsi="Arial" w:cs="Arial"/>
                <w:b/>
                <w:sz w:val="21"/>
                <w:szCs w:val="24"/>
              </w:rPr>
            </w:pPr>
          </w:p>
        </w:tc>
      </w:tr>
      <w:tr w:rsidR="007866E1" w:rsidRPr="00F9581B" w14:paraId="1E1DCCD8" w14:textId="77777777" w:rsidTr="00A71445">
        <w:trPr>
          <w:trHeight w:val="722"/>
        </w:trPr>
        <w:tc>
          <w:tcPr>
            <w:tcW w:w="1975" w:type="dxa"/>
          </w:tcPr>
          <w:p w14:paraId="42EC0F35"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Method</w:t>
            </w:r>
          </w:p>
        </w:tc>
        <w:tc>
          <w:tcPr>
            <w:tcW w:w="3535" w:type="dxa"/>
          </w:tcPr>
          <w:p w14:paraId="75104C1A"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Quantitative</w:t>
            </w:r>
            <w:r w:rsidRPr="00F9581B">
              <w:rPr>
                <w:rFonts w:ascii="Arial" w:hAnsi="Arial" w:cs="Arial"/>
                <w:sz w:val="21"/>
                <w:szCs w:val="24"/>
              </w:rPr>
              <w:tab/>
            </w:r>
          </w:p>
        </w:tc>
        <w:tc>
          <w:tcPr>
            <w:tcW w:w="3372" w:type="dxa"/>
          </w:tcPr>
          <w:p w14:paraId="0D447836"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Mixed method</w:t>
            </w:r>
          </w:p>
          <w:p w14:paraId="16C45F59"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Qualitative</w:t>
            </w:r>
          </w:p>
          <w:p w14:paraId="10566430" w14:textId="7C6CFB35" w:rsidR="007866E1" w:rsidRPr="00F9581B" w:rsidRDefault="007866E1" w:rsidP="00702ECF">
            <w:pPr>
              <w:contextualSpacing/>
              <w:rPr>
                <w:rFonts w:ascii="Arial" w:hAnsi="Arial" w:cs="Arial"/>
                <w:sz w:val="21"/>
                <w:szCs w:val="24"/>
              </w:rPr>
            </w:pPr>
            <w:r w:rsidRPr="00F9581B">
              <w:rPr>
                <w:rFonts w:ascii="Arial" w:hAnsi="Arial" w:cs="Arial"/>
                <w:sz w:val="21"/>
                <w:szCs w:val="24"/>
              </w:rPr>
              <w:t>Case reports</w:t>
            </w:r>
            <w:r w:rsidR="00C0658A">
              <w:rPr>
                <w:rFonts w:ascii="Arial" w:hAnsi="Arial" w:cs="Arial"/>
                <w:sz w:val="21"/>
                <w:szCs w:val="24"/>
              </w:rPr>
              <w:t xml:space="preserve"> or c</w:t>
            </w:r>
            <w:r w:rsidRPr="00F9581B">
              <w:rPr>
                <w:rFonts w:ascii="Arial" w:hAnsi="Arial" w:cs="Arial"/>
                <w:sz w:val="21"/>
                <w:szCs w:val="24"/>
              </w:rPr>
              <w:t>ommentaries</w:t>
            </w:r>
          </w:p>
          <w:p w14:paraId="5D4E40EE" w14:textId="77777777" w:rsidR="007866E1" w:rsidRPr="00F9581B" w:rsidRDefault="007866E1" w:rsidP="00702ECF">
            <w:pPr>
              <w:contextualSpacing/>
              <w:rPr>
                <w:rFonts w:ascii="Arial" w:hAnsi="Arial" w:cs="Arial"/>
                <w:b/>
                <w:sz w:val="21"/>
                <w:szCs w:val="24"/>
              </w:rPr>
            </w:pPr>
          </w:p>
        </w:tc>
      </w:tr>
      <w:tr w:rsidR="007866E1" w:rsidRPr="00F9581B" w14:paraId="2FEDC8C9" w14:textId="77777777" w:rsidTr="00A71445">
        <w:trPr>
          <w:trHeight w:val="586"/>
        </w:trPr>
        <w:tc>
          <w:tcPr>
            <w:tcW w:w="1975" w:type="dxa"/>
          </w:tcPr>
          <w:p w14:paraId="784840E6"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Model</w:t>
            </w:r>
          </w:p>
        </w:tc>
        <w:tc>
          <w:tcPr>
            <w:tcW w:w="3535" w:type="dxa"/>
          </w:tcPr>
          <w:p w14:paraId="06EEADDF" w14:textId="49BE6240" w:rsidR="007866E1" w:rsidRPr="00F9581B" w:rsidRDefault="00C0658A" w:rsidP="00702ECF">
            <w:pPr>
              <w:contextualSpacing/>
              <w:rPr>
                <w:rFonts w:ascii="Arial" w:hAnsi="Arial" w:cs="Arial"/>
                <w:sz w:val="21"/>
                <w:szCs w:val="24"/>
              </w:rPr>
            </w:pPr>
            <w:proofErr w:type="spellStart"/>
            <w:r>
              <w:rPr>
                <w:rFonts w:ascii="Arial" w:hAnsi="Arial" w:cs="Arial"/>
                <w:sz w:val="21"/>
                <w:szCs w:val="24"/>
              </w:rPr>
              <w:t>EH</w:t>
            </w:r>
            <w:r w:rsidR="007866E1" w:rsidRPr="00F9581B">
              <w:rPr>
                <w:rFonts w:ascii="Arial" w:hAnsi="Arial" w:cs="Arial"/>
                <w:sz w:val="21"/>
                <w:szCs w:val="24"/>
              </w:rPr>
              <w:t>R</w:t>
            </w:r>
            <w:r w:rsidR="007866E1">
              <w:rPr>
                <w:rFonts w:ascii="Arial" w:hAnsi="Arial" w:cs="Arial"/>
                <w:sz w:val="21"/>
                <w:szCs w:val="24"/>
                <w:vertAlign w:val="superscript"/>
              </w:rPr>
              <w:t>a</w:t>
            </w:r>
            <w:proofErr w:type="spellEnd"/>
            <w:r w:rsidR="007866E1" w:rsidRPr="00F9581B">
              <w:rPr>
                <w:rFonts w:ascii="Arial" w:hAnsi="Arial" w:cs="Arial"/>
                <w:sz w:val="21"/>
                <w:szCs w:val="24"/>
              </w:rPr>
              <w:t>-based</w:t>
            </w:r>
            <w:r w:rsidR="007866E1" w:rsidRPr="00F9581B">
              <w:rPr>
                <w:rFonts w:ascii="Arial" w:hAnsi="Arial" w:cs="Arial"/>
                <w:sz w:val="21"/>
                <w:szCs w:val="24"/>
              </w:rPr>
              <w:tab/>
            </w:r>
          </w:p>
          <w:p w14:paraId="0D90F04C" w14:textId="38F18C1F" w:rsidR="007866E1" w:rsidRPr="00F9581B" w:rsidRDefault="00B3742C" w:rsidP="00702ECF">
            <w:pPr>
              <w:contextualSpacing/>
              <w:rPr>
                <w:rFonts w:ascii="Arial" w:hAnsi="Arial" w:cs="Arial"/>
                <w:sz w:val="21"/>
                <w:szCs w:val="24"/>
              </w:rPr>
            </w:pPr>
            <w:r>
              <w:rPr>
                <w:rFonts w:ascii="Arial" w:hAnsi="Arial" w:cs="Arial"/>
                <w:sz w:val="21"/>
                <w:szCs w:val="24"/>
              </w:rPr>
              <w:t xml:space="preserve">Multivariable </w:t>
            </w:r>
            <w:r w:rsidR="007866E1" w:rsidRPr="00F9581B">
              <w:rPr>
                <w:rFonts w:ascii="Arial" w:hAnsi="Arial" w:cs="Arial"/>
                <w:sz w:val="21"/>
                <w:szCs w:val="24"/>
              </w:rPr>
              <w:t>regression</w:t>
            </w:r>
          </w:p>
          <w:p w14:paraId="0C5F5480"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Machine learning</w:t>
            </w:r>
          </w:p>
          <w:p w14:paraId="40397184" w14:textId="77777777" w:rsidR="007866E1" w:rsidRPr="00F9581B" w:rsidRDefault="007866E1" w:rsidP="00702ECF">
            <w:pPr>
              <w:contextualSpacing/>
              <w:rPr>
                <w:rFonts w:ascii="Arial" w:hAnsi="Arial" w:cs="Arial"/>
                <w:sz w:val="21"/>
                <w:szCs w:val="24"/>
              </w:rPr>
            </w:pPr>
          </w:p>
        </w:tc>
        <w:tc>
          <w:tcPr>
            <w:tcW w:w="3372" w:type="dxa"/>
          </w:tcPr>
          <w:p w14:paraId="76C4A593"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Paper-based</w:t>
            </w:r>
          </w:p>
          <w:p w14:paraId="6543A087" w14:textId="7D2E4FD8" w:rsidR="007866E1" w:rsidRDefault="004C6D56" w:rsidP="00702ECF">
            <w:pPr>
              <w:contextualSpacing/>
              <w:rPr>
                <w:rFonts w:ascii="Arial" w:hAnsi="Arial" w:cs="Arial"/>
                <w:sz w:val="21"/>
                <w:szCs w:val="24"/>
              </w:rPr>
            </w:pPr>
            <w:r>
              <w:rPr>
                <w:rFonts w:ascii="Arial" w:hAnsi="Arial" w:cs="Arial"/>
                <w:sz w:val="21"/>
                <w:szCs w:val="24"/>
              </w:rPr>
              <w:t>Aggregate-weighted</w:t>
            </w:r>
            <w:r w:rsidR="007866E1" w:rsidRPr="00F9581B">
              <w:rPr>
                <w:rFonts w:ascii="Arial" w:hAnsi="Arial" w:cs="Arial"/>
                <w:sz w:val="21"/>
                <w:szCs w:val="24"/>
              </w:rPr>
              <w:t xml:space="preserve"> </w:t>
            </w:r>
            <w:proofErr w:type="spellStart"/>
            <w:r w:rsidR="007866E1" w:rsidRPr="00F9581B">
              <w:rPr>
                <w:rFonts w:ascii="Arial" w:hAnsi="Arial" w:cs="Arial"/>
                <w:sz w:val="21"/>
                <w:szCs w:val="24"/>
              </w:rPr>
              <w:t>EWS</w:t>
            </w:r>
            <w:r w:rsidR="007866E1">
              <w:rPr>
                <w:rFonts w:ascii="Arial" w:hAnsi="Arial" w:cs="Arial"/>
                <w:sz w:val="21"/>
                <w:szCs w:val="24"/>
                <w:vertAlign w:val="superscript"/>
              </w:rPr>
              <w:t>b</w:t>
            </w:r>
            <w:proofErr w:type="spellEnd"/>
            <w:r w:rsidR="007866E1" w:rsidRPr="00F9581B">
              <w:rPr>
                <w:rFonts w:ascii="Arial" w:hAnsi="Arial" w:cs="Arial"/>
                <w:sz w:val="21"/>
                <w:szCs w:val="24"/>
              </w:rPr>
              <w:t xml:space="preserve"> only</w:t>
            </w:r>
          </w:p>
          <w:p w14:paraId="7110E353" w14:textId="101935D3" w:rsidR="00C0658A" w:rsidRPr="00F9581B" w:rsidRDefault="00C0658A" w:rsidP="00702ECF">
            <w:pPr>
              <w:contextualSpacing/>
              <w:rPr>
                <w:rFonts w:ascii="Arial" w:hAnsi="Arial" w:cs="Arial"/>
                <w:sz w:val="21"/>
                <w:szCs w:val="24"/>
              </w:rPr>
            </w:pPr>
          </w:p>
        </w:tc>
      </w:tr>
      <w:tr w:rsidR="007866E1" w:rsidRPr="00F9581B" w14:paraId="5D6E0B97" w14:textId="77777777" w:rsidTr="00A71445">
        <w:trPr>
          <w:trHeight w:val="867"/>
        </w:trPr>
        <w:tc>
          <w:tcPr>
            <w:tcW w:w="1975" w:type="dxa"/>
          </w:tcPr>
          <w:p w14:paraId="503C9492"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Predictors</w:t>
            </w:r>
          </w:p>
        </w:tc>
        <w:tc>
          <w:tcPr>
            <w:tcW w:w="3535" w:type="dxa"/>
          </w:tcPr>
          <w:p w14:paraId="3F1C7ECE"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Vitals signs</w:t>
            </w:r>
          </w:p>
          <w:p w14:paraId="43396F8A"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Laboratory values</w:t>
            </w:r>
          </w:p>
          <w:p w14:paraId="0D78DEA6"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Severity of illness scores</w:t>
            </w:r>
          </w:p>
          <w:p w14:paraId="71022DCA"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Comorbidity scores</w:t>
            </w:r>
          </w:p>
          <w:p w14:paraId="7BA39404" w14:textId="0A30A9BF" w:rsidR="007866E1" w:rsidRPr="00F9581B" w:rsidRDefault="00A71445" w:rsidP="00702ECF">
            <w:pPr>
              <w:contextualSpacing/>
              <w:rPr>
                <w:rFonts w:ascii="Arial" w:hAnsi="Arial" w:cs="Arial"/>
                <w:sz w:val="21"/>
                <w:szCs w:val="24"/>
              </w:rPr>
            </w:pPr>
            <w:r>
              <w:rPr>
                <w:rFonts w:ascii="Arial" w:hAnsi="Arial" w:cs="Arial"/>
                <w:sz w:val="21"/>
                <w:szCs w:val="24"/>
              </w:rPr>
              <w:t xml:space="preserve">Code Status and other </w:t>
            </w:r>
            <w:proofErr w:type="spellStart"/>
            <w:r>
              <w:rPr>
                <w:rFonts w:ascii="Arial" w:hAnsi="Arial" w:cs="Arial"/>
                <w:sz w:val="21"/>
                <w:szCs w:val="24"/>
              </w:rPr>
              <w:t>EHR</w:t>
            </w:r>
            <w:r>
              <w:rPr>
                <w:rFonts w:ascii="Arial" w:hAnsi="Arial" w:cs="Arial"/>
                <w:sz w:val="21"/>
                <w:szCs w:val="24"/>
                <w:vertAlign w:val="superscript"/>
              </w:rPr>
              <w:t>a</w:t>
            </w:r>
            <w:proofErr w:type="spellEnd"/>
            <w:r>
              <w:rPr>
                <w:rFonts w:ascii="Arial" w:hAnsi="Arial" w:cs="Arial"/>
                <w:sz w:val="21"/>
                <w:szCs w:val="24"/>
              </w:rPr>
              <w:t xml:space="preserve"> data</w:t>
            </w:r>
          </w:p>
          <w:p w14:paraId="4D72648C" w14:textId="77777777" w:rsidR="007866E1" w:rsidRPr="00F9581B" w:rsidRDefault="007866E1" w:rsidP="00702ECF">
            <w:pPr>
              <w:contextualSpacing/>
              <w:rPr>
                <w:rFonts w:ascii="Arial" w:hAnsi="Arial" w:cs="Arial"/>
                <w:sz w:val="21"/>
                <w:szCs w:val="24"/>
              </w:rPr>
            </w:pPr>
          </w:p>
        </w:tc>
        <w:tc>
          <w:tcPr>
            <w:tcW w:w="3372" w:type="dxa"/>
          </w:tcPr>
          <w:p w14:paraId="38883BE1"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Monitor data (wave forms)</w:t>
            </w:r>
          </w:p>
        </w:tc>
      </w:tr>
      <w:tr w:rsidR="007866E1" w:rsidRPr="00F9581B" w14:paraId="1D81F5C9" w14:textId="77777777" w:rsidTr="00A71445">
        <w:trPr>
          <w:trHeight w:val="722"/>
        </w:trPr>
        <w:tc>
          <w:tcPr>
            <w:tcW w:w="1975" w:type="dxa"/>
          </w:tcPr>
          <w:p w14:paraId="61BF8C6D"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Outcome</w:t>
            </w:r>
          </w:p>
        </w:tc>
        <w:tc>
          <w:tcPr>
            <w:tcW w:w="3535" w:type="dxa"/>
          </w:tcPr>
          <w:p w14:paraId="0C7B1302" w14:textId="77777777" w:rsidR="007866E1" w:rsidRPr="00F9581B" w:rsidRDefault="007866E1" w:rsidP="00702ECF">
            <w:pPr>
              <w:contextualSpacing/>
              <w:rPr>
                <w:rFonts w:ascii="Arial" w:hAnsi="Arial" w:cs="Arial"/>
                <w:b/>
                <w:sz w:val="21"/>
                <w:szCs w:val="24"/>
              </w:rPr>
            </w:pPr>
            <w:r w:rsidRPr="00F9581B">
              <w:rPr>
                <w:rFonts w:ascii="Arial" w:hAnsi="Arial" w:cs="Arial"/>
                <w:sz w:val="21"/>
                <w:szCs w:val="24"/>
              </w:rPr>
              <w:t xml:space="preserve">Composite of </w:t>
            </w:r>
            <w:proofErr w:type="spellStart"/>
            <w:r w:rsidRPr="00F9581B">
              <w:rPr>
                <w:rFonts w:ascii="Arial" w:hAnsi="Arial" w:cs="Arial"/>
                <w:sz w:val="21"/>
                <w:szCs w:val="24"/>
              </w:rPr>
              <w:t>ICU</w:t>
            </w:r>
            <w:r>
              <w:rPr>
                <w:rFonts w:ascii="Arial" w:hAnsi="Arial" w:cs="Arial"/>
                <w:sz w:val="21"/>
                <w:szCs w:val="24"/>
                <w:vertAlign w:val="superscript"/>
              </w:rPr>
              <w:t>c</w:t>
            </w:r>
            <w:proofErr w:type="spellEnd"/>
            <w:r w:rsidRPr="00F9581B">
              <w:rPr>
                <w:rFonts w:ascii="Arial" w:hAnsi="Arial" w:cs="Arial"/>
                <w:sz w:val="21"/>
                <w:szCs w:val="24"/>
              </w:rPr>
              <w:t xml:space="preserve"> transfer and mortality</w:t>
            </w:r>
          </w:p>
        </w:tc>
        <w:tc>
          <w:tcPr>
            <w:tcW w:w="3372" w:type="dxa"/>
          </w:tcPr>
          <w:p w14:paraId="6894EC4C" w14:textId="77777777" w:rsidR="007866E1" w:rsidRPr="00F9581B" w:rsidRDefault="007866E1" w:rsidP="00702ECF">
            <w:pPr>
              <w:contextualSpacing/>
              <w:rPr>
                <w:rFonts w:ascii="Arial" w:hAnsi="Arial" w:cs="Arial"/>
                <w:sz w:val="21"/>
                <w:szCs w:val="24"/>
              </w:rPr>
            </w:pPr>
            <w:proofErr w:type="spellStart"/>
            <w:r w:rsidRPr="00F9581B">
              <w:rPr>
                <w:rFonts w:ascii="Arial" w:hAnsi="Arial" w:cs="Arial"/>
                <w:sz w:val="21"/>
                <w:szCs w:val="24"/>
              </w:rPr>
              <w:t>RRT</w:t>
            </w:r>
            <w:r>
              <w:rPr>
                <w:rFonts w:ascii="Arial" w:hAnsi="Arial" w:cs="Arial"/>
                <w:sz w:val="21"/>
                <w:szCs w:val="24"/>
                <w:vertAlign w:val="superscript"/>
              </w:rPr>
              <w:t>d</w:t>
            </w:r>
            <w:proofErr w:type="spellEnd"/>
            <w:r w:rsidRPr="00F9581B">
              <w:rPr>
                <w:rFonts w:ascii="Arial" w:hAnsi="Arial" w:cs="Arial"/>
                <w:sz w:val="21"/>
                <w:szCs w:val="24"/>
              </w:rPr>
              <w:t xml:space="preserve"> activation</w:t>
            </w:r>
          </w:p>
          <w:p w14:paraId="3439FEC5"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Sepsis</w:t>
            </w:r>
          </w:p>
          <w:p w14:paraId="2FEF9945" w14:textId="472FBA1D" w:rsidR="007866E1" w:rsidRPr="00F9581B" w:rsidRDefault="007866E1" w:rsidP="00702ECF">
            <w:pPr>
              <w:contextualSpacing/>
              <w:rPr>
                <w:rFonts w:ascii="Arial" w:hAnsi="Arial" w:cs="Arial"/>
                <w:sz w:val="21"/>
                <w:szCs w:val="24"/>
              </w:rPr>
            </w:pPr>
            <w:r w:rsidRPr="00F9581B">
              <w:rPr>
                <w:rFonts w:ascii="Arial" w:hAnsi="Arial" w:cs="Arial"/>
                <w:sz w:val="21"/>
                <w:szCs w:val="24"/>
              </w:rPr>
              <w:t>Cardiac arrest</w:t>
            </w:r>
            <w:r w:rsidR="00C0658A">
              <w:rPr>
                <w:rFonts w:ascii="Arial" w:hAnsi="Arial" w:cs="Arial"/>
                <w:sz w:val="21"/>
                <w:szCs w:val="24"/>
              </w:rPr>
              <w:t xml:space="preserve"> only</w:t>
            </w:r>
          </w:p>
          <w:p w14:paraId="15D7AD68" w14:textId="3D87E11B" w:rsidR="007866E1" w:rsidRPr="00F9581B" w:rsidRDefault="007866E1" w:rsidP="00702ECF">
            <w:pPr>
              <w:contextualSpacing/>
              <w:rPr>
                <w:rFonts w:ascii="Arial" w:hAnsi="Arial" w:cs="Arial"/>
                <w:sz w:val="21"/>
                <w:szCs w:val="24"/>
              </w:rPr>
            </w:pPr>
            <w:r w:rsidRPr="00F9581B">
              <w:rPr>
                <w:rFonts w:ascii="Arial" w:hAnsi="Arial" w:cs="Arial"/>
                <w:sz w:val="21"/>
                <w:szCs w:val="24"/>
              </w:rPr>
              <w:t>Mortality</w:t>
            </w:r>
            <w:r w:rsidR="00C0658A">
              <w:rPr>
                <w:rFonts w:ascii="Arial" w:hAnsi="Arial" w:cs="Arial"/>
                <w:sz w:val="21"/>
                <w:szCs w:val="24"/>
              </w:rPr>
              <w:t xml:space="preserve"> only</w:t>
            </w:r>
          </w:p>
          <w:p w14:paraId="0E24313F" w14:textId="77777777" w:rsidR="007866E1" w:rsidRPr="00F9581B" w:rsidRDefault="007866E1" w:rsidP="00702ECF">
            <w:pPr>
              <w:contextualSpacing/>
              <w:rPr>
                <w:rFonts w:ascii="Arial" w:hAnsi="Arial" w:cs="Arial"/>
                <w:b/>
                <w:sz w:val="21"/>
                <w:szCs w:val="24"/>
              </w:rPr>
            </w:pPr>
          </w:p>
        </w:tc>
      </w:tr>
      <w:tr w:rsidR="007866E1" w:rsidRPr="00F9581B" w14:paraId="1A3A2B90" w14:textId="77777777" w:rsidTr="00A71445">
        <w:trPr>
          <w:trHeight w:val="1019"/>
        </w:trPr>
        <w:tc>
          <w:tcPr>
            <w:tcW w:w="1975" w:type="dxa"/>
          </w:tcPr>
          <w:p w14:paraId="1DBEE6D4"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Model Performance</w:t>
            </w:r>
          </w:p>
        </w:tc>
        <w:tc>
          <w:tcPr>
            <w:tcW w:w="3535" w:type="dxa"/>
          </w:tcPr>
          <w:p w14:paraId="3FAA1F71" w14:textId="77777777" w:rsidR="007866E1" w:rsidRPr="00F9581B" w:rsidRDefault="007866E1" w:rsidP="00702ECF">
            <w:pPr>
              <w:contextualSpacing/>
              <w:rPr>
                <w:rFonts w:ascii="Arial" w:hAnsi="Arial" w:cs="Arial"/>
                <w:sz w:val="21"/>
                <w:szCs w:val="24"/>
              </w:rPr>
            </w:pPr>
            <w:proofErr w:type="spellStart"/>
            <w:r w:rsidRPr="00F9581B">
              <w:rPr>
                <w:rFonts w:ascii="Arial" w:hAnsi="Arial" w:cs="Arial"/>
                <w:sz w:val="21"/>
                <w:szCs w:val="24"/>
              </w:rPr>
              <w:t>AUC</w:t>
            </w:r>
            <w:r>
              <w:rPr>
                <w:rFonts w:ascii="Arial" w:hAnsi="Arial" w:cs="Arial"/>
                <w:sz w:val="21"/>
                <w:szCs w:val="24"/>
                <w:vertAlign w:val="superscript"/>
              </w:rPr>
              <w:t>e</w:t>
            </w:r>
            <w:proofErr w:type="spellEnd"/>
            <w:r w:rsidRPr="00F9581B">
              <w:rPr>
                <w:rFonts w:ascii="Arial" w:hAnsi="Arial" w:cs="Arial"/>
                <w:sz w:val="21"/>
                <w:szCs w:val="24"/>
              </w:rPr>
              <w:t xml:space="preserve"> (required)</w:t>
            </w:r>
          </w:p>
          <w:p w14:paraId="7C851660"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Sensitivity</w:t>
            </w:r>
          </w:p>
          <w:p w14:paraId="18B86966"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Specificity</w:t>
            </w:r>
          </w:p>
          <w:p w14:paraId="75B01FBB"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Positive Predictive Value</w:t>
            </w:r>
          </w:p>
          <w:p w14:paraId="00BE3330" w14:textId="77777777" w:rsidR="007866E1" w:rsidRPr="00F9581B" w:rsidRDefault="007866E1" w:rsidP="00702ECF">
            <w:pPr>
              <w:contextualSpacing/>
              <w:rPr>
                <w:rFonts w:ascii="Arial" w:hAnsi="Arial" w:cs="Arial"/>
                <w:b/>
                <w:sz w:val="21"/>
                <w:szCs w:val="24"/>
              </w:rPr>
            </w:pPr>
            <w:proofErr w:type="spellStart"/>
            <w:r w:rsidRPr="00F9581B">
              <w:rPr>
                <w:rFonts w:ascii="Arial" w:hAnsi="Arial" w:cs="Arial"/>
                <w:sz w:val="21"/>
                <w:szCs w:val="24"/>
              </w:rPr>
              <w:t>RRT</w:t>
            </w:r>
            <w:r>
              <w:rPr>
                <w:rFonts w:ascii="Arial" w:hAnsi="Arial" w:cs="Arial"/>
                <w:sz w:val="21"/>
                <w:szCs w:val="24"/>
                <w:vertAlign w:val="superscript"/>
              </w:rPr>
              <w:t>d</w:t>
            </w:r>
            <w:proofErr w:type="spellEnd"/>
            <w:r w:rsidRPr="00F9581B">
              <w:rPr>
                <w:rFonts w:ascii="Arial" w:hAnsi="Arial" w:cs="Arial"/>
                <w:sz w:val="21"/>
                <w:szCs w:val="24"/>
              </w:rPr>
              <w:t xml:space="preserve"> workload (workup to detection ratio)</w:t>
            </w:r>
          </w:p>
          <w:p w14:paraId="1BBE5B6E" w14:textId="77777777" w:rsidR="007866E1" w:rsidRPr="00F9581B" w:rsidRDefault="007866E1" w:rsidP="00702ECF">
            <w:pPr>
              <w:contextualSpacing/>
              <w:rPr>
                <w:rFonts w:ascii="Arial" w:hAnsi="Arial" w:cs="Arial"/>
                <w:b/>
                <w:sz w:val="21"/>
                <w:szCs w:val="24"/>
              </w:rPr>
            </w:pPr>
          </w:p>
        </w:tc>
        <w:tc>
          <w:tcPr>
            <w:tcW w:w="3372" w:type="dxa"/>
          </w:tcPr>
          <w:p w14:paraId="70C65E21"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Risk ratios</w:t>
            </w:r>
          </w:p>
          <w:p w14:paraId="05161529"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Odds ratios</w:t>
            </w:r>
          </w:p>
          <w:p w14:paraId="3B3676D3"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Chi Square</w:t>
            </w:r>
          </w:p>
          <w:p w14:paraId="33794795" w14:textId="77777777" w:rsidR="007866E1" w:rsidRPr="00F9581B" w:rsidRDefault="007866E1" w:rsidP="00702ECF">
            <w:pPr>
              <w:contextualSpacing/>
              <w:rPr>
                <w:rFonts w:ascii="Arial" w:hAnsi="Arial" w:cs="Arial"/>
                <w:sz w:val="21"/>
                <w:szCs w:val="24"/>
              </w:rPr>
            </w:pPr>
            <w:r w:rsidRPr="00F9581B">
              <w:rPr>
                <w:rFonts w:ascii="Arial" w:hAnsi="Arial" w:cs="Arial"/>
                <w:sz w:val="21"/>
                <w:szCs w:val="24"/>
              </w:rPr>
              <w:t>ANOVA or other comparison of groups</w:t>
            </w:r>
          </w:p>
          <w:p w14:paraId="4EBBEB2E" w14:textId="77777777" w:rsidR="007866E1" w:rsidRPr="00F9581B" w:rsidRDefault="007866E1" w:rsidP="00702ECF">
            <w:pPr>
              <w:contextualSpacing/>
              <w:rPr>
                <w:rFonts w:ascii="Arial" w:hAnsi="Arial" w:cs="Arial"/>
                <w:b/>
                <w:sz w:val="21"/>
                <w:szCs w:val="24"/>
              </w:rPr>
            </w:pPr>
          </w:p>
        </w:tc>
      </w:tr>
    </w:tbl>
    <w:p w14:paraId="44A603B6" w14:textId="77777777" w:rsidR="007866E1" w:rsidRDefault="007866E1" w:rsidP="007866E1">
      <w:pPr>
        <w:contextualSpacing/>
        <w:rPr>
          <w:rFonts w:ascii="Arial" w:hAnsi="Arial" w:cs="Arial"/>
          <w:b/>
        </w:rPr>
      </w:pPr>
    </w:p>
    <w:p w14:paraId="2FE93323" w14:textId="77777777" w:rsidR="007866E1" w:rsidRPr="00DE469A" w:rsidRDefault="007866E1" w:rsidP="007866E1">
      <w:pPr>
        <w:contextualSpacing/>
        <w:rPr>
          <w:rFonts w:ascii="Arial" w:hAnsi="Arial" w:cs="Arial"/>
          <w:sz w:val="20"/>
          <w:szCs w:val="20"/>
        </w:rPr>
      </w:pPr>
      <w:r w:rsidRPr="00DE469A">
        <w:rPr>
          <w:rFonts w:ascii="Arial" w:hAnsi="Arial" w:cs="Arial"/>
          <w:sz w:val="20"/>
          <w:szCs w:val="20"/>
        </w:rPr>
        <w:t xml:space="preserve">Note. </w:t>
      </w:r>
    </w:p>
    <w:p w14:paraId="205B8D46" w14:textId="7288F639" w:rsidR="007866E1" w:rsidRDefault="007866E1" w:rsidP="007866E1">
      <w:pPr>
        <w:contextualSpacing/>
        <w:rPr>
          <w:rFonts w:ascii="Arial" w:hAnsi="Arial" w:cs="Arial"/>
          <w:sz w:val="20"/>
          <w:szCs w:val="20"/>
        </w:rPr>
      </w:pPr>
      <w:proofErr w:type="spellStart"/>
      <w:proofErr w:type="gramStart"/>
      <w:r>
        <w:rPr>
          <w:rFonts w:ascii="Arial" w:hAnsi="Arial" w:cs="Arial"/>
          <w:sz w:val="20"/>
          <w:szCs w:val="20"/>
          <w:vertAlign w:val="superscript"/>
        </w:rPr>
        <w:t>a</w:t>
      </w:r>
      <w:proofErr w:type="spellEnd"/>
      <w:proofErr w:type="gramEnd"/>
      <w:r>
        <w:rPr>
          <w:rFonts w:ascii="Arial" w:hAnsi="Arial" w:cs="Arial"/>
          <w:sz w:val="20"/>
          <w:szCs w:val="20"/>
          <w:vertAlign w:val="superscript"/>
        </w:rPr>
        <w:t xml:space="preserve"> </w:t>
      </w:r>
      <w:r w:rsidR="00581E8B">
        <w:rPr>
          <w:rFonts w:ascii="Arial" w:hAnsi="Arial" w:cs="Arial"/>
          <w:sz w:val="20"/>
          <w:szCs w:val="20"/>
        </w:rPr>
        <w:t>Ele</w:t>
      </w:r>
      <w:r w:rsidR="00581E8B" w:rsidRPr="00DE469A">
        <w:rPr>
          <w:rFonts w:ascii="Arial" w:hAnsi="Arial" w:cs="Arial"/>
          <w:sz w:val="20"/>
          <w:szCs w:val="20"/>
        </w:rPr>
        <w:t>ctronic</w:t>
      </w:r>
      <w:r w:rsidRPr="00DE469A">
        <w:rPr>
          <w:rFonts w:ascii="Arial" w:hAnsi="Arial" w:cs="Arial"/>
          <w:sz w:val="20"/>
          <w:szCs w:val="20"/>
        </w:rPr>
        <w:t xml:space="preserve"> </w:t>
      </w:r>
      <w:r w:rsidR="00C0658A">
        <w:rPr>
          <w:rFonts w:ascii="Arial" w:hAnsi="Arial" w:cs="Arial"/>
          <w:sz w:val="20"/>
          <w:szCs w:val="20"/>
        </w:rPr>
        <w:t>Health R</w:t>
      </w:r>
      <w:r w:rsidRPr="00DE469A">
        <w:rPr>
          <w:rFonts w:ascii="Arial" w:hAnsi="Arial" w:cs="Arial"/>
          <w:sz w:val="20"/>
          <w:szCs w:val="20"/>
        </w:rPr>
        <w:t>ecord</w:t>
      </w:r>
    </w:p>
    <w:p w14:paraId="73477BCF" w14:textId="77777777" w:rsidR="007866E1" w:rsidRDefault="007866E1" w:rsidP="007866E1">
      <w:pPr>
        <w:contextualSpacing/>
        <w:rPr>
          <w:rFonts w:ascii="Arial" w:hAnsi="Arial" w:cs="Arial"/>
          <w:sz w:val="20"/>
          <w:szCs w:val="20"/>
        </w:rPr>
      </w:pPr>
      <w:r>
        <w:rPr>
          <w:rFonts w:ascii="Arial" w:hAnsi="Arial" w:cs="Arial"/>
          <w:sz w:val="20"/>
          <w:szCs w:val="20"/>
          <w:vertAlign w:val="superscript"/>
        </w:rPr>
        <w:t xml:space="preserve">b </w:t>
      </w:r>
      <w:r>
        <w:rPr>
          <w:rFonts w:ascii="Arial" w:hAnsi="Arial" w:cs="Arial"/>
          <w:sz w:val="20"/>
          <w:szCs w:val="20"/>
        </w:rPr>
        <w:t>Early Warning System</w:t>
      </w:r>
    </w:p>
    <w:p w14:paraId="1865BC0C" w14:textId="77777777" w:rsidR="007866E1" w:rsidRDefault="007866E1" w:rsidP="007866E1">
      <w:pPr>
        <w:contextualSpacing/>
        <w:rPr>
          <w:rFonts w:ascii="Arial" w:hAnsi="Arial" w:cs="Arial"/>
          <w:sz w:val="20"/>
          <w:szCs w:val="20"/>
        </w:rPr>
      </w:pPr>
      <w:r>
        <w:rPr>
          <w:rFonts w:ascii="Arial" w:hAnsi="Arial" w:cs="Arial"/>
          <w:sz w:val="20"/>
          <w:szCs w:val="20"/>
          <w:vertAlign w:val="superscript"/>
        </w:rPr>
        <w:t xml:space="preserve">c </w:t>
      </w:r>
      <w:r>
        <w:rPr>
          <w:rFonts w:ascii="Arial" w:hAnsi="Arial" w:cs="Arial"/>
          <w:sz w:val="20"/>
          <w:szCs w:val="20"/>
        </w:rPr>
        <w:t>Intensive Care Unit</w:t>
      </w:r>
    </w:p>
    <w:p w14:paraId="11EBD7FA" w14:textId="77777777" w:rsidR="007866E1" w:rsidRDefault="007866E1" w:rsidP="007866E1">
      <w:pPr>
        <w:contextualSpacing/>
        <w:rPr>
          <w:rFonts w:ascii="Arial" w:hAnsi="Arial" w:cs="Arial"/>
          <w:sz w:val="20"/>
          <w:szCs w:val="20"/>
        </w:rPr>
      </w:pPr>
      <w:r>
        <w:rPr>
          <w:rFonts w:ascii="Arial" w:hAnsi="Arial" w:cs="Arial"/>
          <w:sz w:val="20"/>
          <w:szCs w:val="20"/>
          <w:vertAlign w:val="superscript"/>
        </w:rPr>
        <w:t xml:space="preserve">d </w:t>
      </w:r>
      <w:r>
        <w:rPr>
          <w:rFonts w:ascii="Arial" w:hAnsi="Arial" w:cs="Arial"/>
          <w:sz w:val="20"/>
          <w:szCs w:val="20"/>
        </w:rPr>
        <w:t>Rapid Response Team</w:t>
      </w:r>
    </w:p>
    <w:p w14:paraId="055A3396" w14:textId="1FC94D77" w:rsidR="007866E1" w:rsidRDefault="007866E1" w:rsidP="007866E1">
      <w:pPr>
        <w:rPr>
          <w:rFonts w:ascii="Arial" w:hAnsi="Arial" w:cs="Times New Roman"/>
          <w:b/>
        </w:rPr>
      </w:pPr>
      <w:r>
        <w:rPr>
          <w:rFonts w:ascii="Arial" w:hAnsi="Arial" w:cs="Arial"/>
          <w:sz w:val="20"/>
          <w:szCs w:val="20"/>
          <w:vertAlign w:val="superscript"/>
        </w:rPr>
        <w:t xml:space="preserve">e </w:t>
      </w:r>
      <w:r>
        <w:rPr>
          <w:rFonts w:ascii="Arial" w:hAnsi="Arial" w:cs="Arial"/>
          <w:sz w:val="20"/>
          <w:szCs w:val="20"/>
        </w:rPr>
        <w:t>Area Under the [Receiver Operator] Curve</w:t>
      </w:r>
      <w:r>
        <w:rPr>
          <w:rFonts w:ascii="Arial" w:hAnsi="Arial" w:cs="Times New Roman"/>
          <w:b/>
        </w:rPr>
        <w:br w:type="page"/>
      </w:r>
    </w:p>
    <w:p w14:paraId="014E4F90" w14:textId="471A5D81" w:rsidR="007866E1" w:rsidRPr="00F140C7" w:rsidRDefault="007866E1" w:rsidP="007866E1">
      <w:pPr>
        <w:contextualSpacing/>
        <w:rPr>
          <w:rFonts w:ascii="Arial" w:hAnsi="Arial" w:cs="Times New Roman"/>
          <w:b/>
          <w:sz w:val="22"/>
        </w:rPr>
      </w:pPr>
      <w:r w:rsidRPr="00F140C7">
        <w:rPr>
          <w:rFonts w:ascii="Arial" w:hAnsi="Arial" w:cs="Times New Roman"/>
          <w:b/>
          <w:sz w:val="22"/>
        </w:rPr>
        <w:lastRenderedPageBreak/>
        <w:t xml:space="preserve">Table 3. </w:t>
      </w:r>
      <w:r w:rsidRPr="00F140C7">
        <w:rPr>
          <w:rFonts w:ascii="Arial" w:hAnsi="Arial" w:cs="Times New Roman"/>
          <w:sz w:val="22"/>
        </w:rPr>
        <w:t>Measures of Model Performance</w:t>
      </w:r>
      <w:r w:rsidRPr="00F140C7">
        <w:rPr>
          <w:rFonts w:ascii="Arial" w:hAnsi="Arial" w:cs="Times New Roman"/>
          <w:b/>
          <w:sz w:val="22"/>
        </w:rPr>
        <w:t xml:space="preserve"> </w:t>
      </w:r>
    </w:p>
    <w:p w14:paraId="344F008F" w14:textId="77777777" w:rsidR="007866E1" w:rsidRPr="003C208F" w:rsidRDefault="007866E1" w:rsidP="007866E1">
      <w:pPr>
        <w:contextualSpacing/>
        <w:rPr>
          <w:rFonts w:ascii="Arial" w:hAnsi="Arial" w:cs="Times New Roman"/>
          <w:b/>
          <w:u w:val="single"/>
        </w:rPr>
      </w:pPr>
    </w:p>
    <w:tbl>
      <w:tblPr>
        <w:tblStyle w:val="TableGrid"/>
        <w:tblW w:w="5000" w:type="pct"/>
        <w:tblLook w:val="04A0" w:firstRow="1" w:lastRow="0" w:firstColumn="1" w:lastColumn="0" w:noHBand="0" w:noVBand="1"/>
      </w:tblPr>
      <w:tblGrid>
        <w:gridCol w:w="1272"/>
        <w:gridCol w:w="2363"/>
        <w:gridCol w:w="5715"/>
      </w:tblGrid>
      <w:tr w:rsidR="007866E1" w:rsidRPr="003B49AE" w14:paraId="678E294E" w14:textId="77777777" w:rsidTr="001614B1">
        <w:trPr>
          <w:trHeight w:val="391"/>
        </w:trPr>
        <w:tc>
          <w:tcPr>
            <w:tcW w:w="864" w:type="pct"/>
            <w:shd w:val="clear" w:color="auto" w:fill="auto"/>
          </w:tcPr>
          <w:p w14:paraId="55D53F19" w14:textId="77777777" w:rsidR="007866E1" w:rsidRPr="003B49AE" w:rsidRDefault="007866E1" w:rsidP="00702ECF">
            <w:pPr>
              <w:contextualSpacing/>
              <w:jc w:val="center"/>
              <w:rPr>
                <w:rFonts w:ascii="Arial" w:hAnsi="Arial" w:cs="Times New Roman"/>
                <w:b/>
                <w:sz w:val="21"/>
                <w:szCs w:val="24"/>
              </w:rPr>
            </w:pPr>
            <w:r w:rsidRPr="003B49AE">
              <w:rPr>
                <w:rFonts w:ascii="Arial" w:hAnsi="Arial" w:cs="Times New Roman"/>
                <w:b/>
                <w:sz w:val="21"/>
                <w:szCs w:val="24"/>
              </w:rPr>
              <w:t>Measure Name</w:t>
            </w:r>
          </w:p>
        </w:tc>
        <w:tc>
          <w:tcPr>
            <w:tcW w:w="1080" w:type="pct"/>
            <w:shd w:val="clear" w:color="auto" w:fill="auto"/>
          </w:tcPr>
          <w:p w14:paraId="70E27C8E" w14:textId="77777777" w:rsidR="007866E1" w:rsidRPr="003B49AE" w:rsidRDefault="007866E1" w:rsidP="00702ECF">
            <w:pPr>
              <w:contextualSpacing/>
              <w:jc w:val="center"/>
              <w:rPr>
                <w:rFonts w:ascii="Arial" w:hAnsi="Arial" w:cs="Times New Roman"/>
                <w:b/>
                <w:sz w:val="21"/>
                <w:szCs w:val="24"/>
              </w:rPr>
            </w:pPr>
            <w:r w:rsidRPr="003B49AE">
              <w:rPr>
                <w:rFonts w:ascii="Arial" w:hAnsi="Arial" w:cs="Times New Roman"/>
                <w:b/>
                <w:sz w:val="21"/>
                <w:szCs w:val="24"/>
              </w:rPr>
              <w:t>Description</w:t>
            </w:r>
          </w:p>
        </w:tc>
        <w:tc>
          <w:tcPr>
            <w:tcW w:w="3056" w:type="pct"/>
            <w:shd w:val="clear" w:color="auto" w:fill="auto"/>
          </w:tcPr>
          <w:p w14:paraId="3BD14D45" w14:textId="77777777" w:rsidR="007866E1" w:rsidRPr="003B49AE" w:rsidRDefault="007866E1" w:rsidP="00702ECF">
            <w:pPr>
              <w:contextualSpacing/>
              <w:jc w:val="center"/>
              <w:rPr>
                <w:rFonts w:ascii="Arial" w:hAnsi="Arial" w:cs="Times New Roman"/>
                <w:b/>
                <w:sz w:val="21"/>
                <w:szCs w:val="24"/>
              </w:rPr>
            </w:pPr>
            <w:r w:rsidRPr="003B49AE">
              <w:rPr>
                <w:rFonts w:ascii="Arial" w:hAnsi="Arial" w:cs="Times New Roman"/>
                <w:b/>
                <w:sz w:val="21"/>
                <w:szCs w:val="24"/>
              </w:rPr>
              <w:t>Formula</w:t>
            </w:r>
          </w:p>
        </w:tc>
      </w:tr>
      <w:tr w:rsidR="007866E1" w:rsidRPr="003B49AE" w14:paraId="433D0989" w14:textId="77777777" w:rsidTr="001614B1">
        <w:trPr>
          <w:trHeight w:val="784"/>
        </w:trPr>
        <w:tc>
          <w:tcPr>
            <w:tcW w:w="864" w:type="pct"/>
          </w:tcPr>
          <w:p w14:paraId="53D37BFD"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Pre-test probability</w:t>
            </w:r>
          </w:p>
        </w:tc>
        <w:tc>
          <w:tcPr>
            <w:tcW w:w="1080" w:type="pct"/>
          </w:tcPr>
          <w:p w14:paraId="73486CE7"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Prevalence: % of those with the outcome among the sample</w:t>
            </w:r>
          </w:p>
        </w:tc>
        <w:tc>
          <w:tcPr>
            <w:tcW w:w="3056" w:type="pct"/>
          </w:tcPr>
          <w:p w14:paraId="3C86CB83" w14:textId="77777777" w:rsidR="007866E1" w:rsidRPr="003B49AE" w:rsidRDefault="007866E1" w:rsidP="00702ECF">
            <w:pPr>
              <w:contextualSpacing/>
              <w:rPr>
                <w:rFonts w:ascii="Arial" w:hAnsi="Arial" w:cs="Times New Roman"/>
                <w:sz w:val="21"/>
                <w:szCs w:val="24"/>
              </w:rPr>
            </w:pPr>
          </w:p>
          <w:p w14:paraId="1A3A2228" w14:textId="77777777" w:rsidR="007866E1" w:rsidRPr="003B49AE" w:rsidRDefault="00776466" w:rsidP="00702ECF">
            <w:pPr>
              <w:contextualSpacing/>
              <w:rPr>
                <w:rFonts w:ascii="Arial" w:hAnsi="Arial" w:cs="Times New Roman"/>
                <w:sz w:val="21"/>
                <w:szCs w:val="24"/>
              </w:rPr>
            </w:pPr>
            <m:oMathPara>
              <m:oMathParaPr>
                <m:jc m:val="center"/>
              </m:oMathParaPr>
              <m:oMath>
                <m:f>
                  <m:fPr>
                    <m:ctrlPr>
                      <w:rPr>
                        <w:rFonts w:ascii="Cambria Math" w:hAnsi="Cambria Math" w:cs="Times New Roman"/>
                        <w:i/>
                        <w:sz w:val="21"/>
                        <w:szCs w:val="24"/>
                      </w:rPr>
                    </m:ctrlPr>
                  </m:fPr>
                  <m:num>
                    <m:r>
                      <m:rPr>
                        <m:sty m:val="p"/>
                      </m:rPr>
                      <w:rPr>
                        <w:rFonts w:ascii="Cambria Math" w:hAnsi="Cambria Math" w:cs="Times New Roman"/>
                        <w:sz w:val="21"/>
                        <w:szCs w:val="24"/>
                      </w:rPr>
                      <m:t>cases</m:t>
                    </m:r>
                  </m:num>
                  <m:den>
                    <m:r>
                      <m:rPr>
                        <m:sty m:val="p"/>
                      </m:rPr>
                      <w:rPr>
                        <w:rFonts w:ascii="Cambria Math" w:hAnsi="Cambria Math" w:cs="Times New Roman"/>
                        <w:sz w:val="21"/>
                        <w:szCs w:val="24"/>
                      </w:rPr>
                      <m:t>entire sample</m:t>
                    </m:r>
                  </m:den>
                </m:f>
              </m:oMath>
            </m:oMathPara>
          </w:p>
        </w:tc>
      </w:tr>
      <w:tr w:rsidR="007866E1" w:rsidRPr="003B49AE" w14:paraId="6B84273A" w14:textId="77777777" w:rsidTr="001614B1">
        <w:trPr>
          <w:trHeight w:val="588"/>
        </w:trPr>
        <w:tc>
          <w:tcPr>
            <w:tcW w:w="864" w:type="pct"/>
          </w:tcPr>
          <w:p w14:paraId="17A39EAB" w14:textId="77777777" w:rsidR="007866E1" w:rsidRPr="003B49AE" w:rsidRDefault="007866E1" w:rsidP="00702ECF">
            <w:pPr>
              <w:contextualSpacing/>
              <w:rPr>
                <w:rFonts w:ascii="Arial" w:hAnsi="Arial" w:cs="Times New Roman"/>
                <w:b/>
                <w:sz w:val="21"/>
                <w:szCs w:val="24"/>
                <w:u w:val="single"/>
                <w:vertAlign w:val="superscript"/>
              </w:rPr>
            </w:pPr>
            <w:r w:rsidRPr="003B49AE">
              <w:rPr>
                <w:rFonts w:ascii="Arial" w:hAnsi="Arial" w:cs="Times New Roman"/>
                <w:sz w:val="21"/>
                <w:szCs w:val="24"/>
              </w:rPr>
              <w:t>Pseudo-R</w:t>
            </w:r>
            <w:r w:rsidRPr="003B49AE">
              <w:rPr>
                <w:rFonts w:ascii="Arial" w:hAnsi="Arial" w:cs="Times New Roman"/>
                <w:sz w:val="21"/>
                <w:szCs w:val="24"/>
                <w:vertAlign w:val="superscript"/>
              </w:rPr>
              <w:t>2 a</w:t>
            </w:r>
          </w:p>
        </w:tc>
        <w:tc>
          <w:tcPr>
            <w:tcW w:w="1080" w:type="pct"/>
          </w:tcPr>
          <w:p w14:paraId="7B0ACE0D"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 of variation explained by the model</w:t>
            </w:r>
          </w:p>
        </w:tc>
        <w:tc>
          <w:tcPr>
            <w:tcW w:w="3056" w:type="pct"/>
          </w:tcPr>
          <w:p w14:paraId="535B3F39" w14:textId="77777777" w:rsidR="00702ECF" w:rsidRDefault="00702ECF" w:rsidP="00702ECF">
            <w:pPr>
              <w:contextualSpacing/>
              <w:jc w:val="center"/>
              <w:rPr>
                <w:rFonts w:ascii="Arial" w:hAnsi="Arial" w:cs="Times New Roman"/>
                <w:sz w:val="21"/>
                <w:szCs w:val="24"/>
              </w:rPr>
            </w:pPr>
          </w:p>
          <w:p w14:paraId="688FB0F2" w14:textId="33085AFB" w:rsidR="007866E1" w:rsidRPr="00702ECF" w:rsidRDefault="00702ECF" w:rsidP="00702ECF">
            <w:pPr>
              <w:contextualSpacing/>
              <w:jc w:val="center"/>
              <w:rPr>
                <w:rFonts w:ascii="Arial" w:hAnsi="Arial" w:cs="Times New Roman"/>
                <w:sz w:val="21"/>
                <w:szCs w:val="24"/>
              </w:rPr>
            </w:pPr>
            <w:r w:rsidRPr="00702ECF">
              <w:rPr>
                <w:rFonts w:ascii="Arial" w:hAnsi="Arial" w:cs="Times New Roman"/>
                <w:sz w:val="16"/>
                <w:szCs w:val="24"/>
              </w:rPr>
              <w:t>(not applicable)</w:t>
            </w:r>
          </w:p>
        </w:tc>
      </w:tr>
      <w:tr w:rsidR="007866E1" w:rsidRPr="003B49AE" w14:paraId="6CFB1358" w14:textId="77777777" w:rsidTr="001614B1">
        <w:trPr>
          <w:trHeight w:val="816"/>
        </w:trPr>
        <w:tc>
          <w:tcPr>
            <w:tcW w:w="864" w:type="pct"/>
          </w:tcPr>
          <w:p w14:paraId="47E1CAD0"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Sensitivity</w:t>
            </w:r>
          </w:p>
        </w:tc>
        <w:tc>
          <w:tcPr>
            <w:tcW w:w="1080" w:type="pct"/>
          </w:tcPr>
          <w:p w14:paraId="3C2E7963"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 true positive cases among all positive cases</w:t>
            </w:r>
          </w:p>
        </w:tc>
        <w:tc>
          <w:tcPr>
            <w:tcW w:w="3056" w:type="pct"/>
          </w:tcPr>
          <w:p w14:paraId="5DF38D0D" w14:textId="77777777" w:rsidR="007866E1" w:rsidRPr="003B49AE" w:rsidRDefault="007866E1" w:rsidP="00702ECF">
            <w:pPr>
              <w:contextualSpacing/>
              <w:rPr>
                <w:rFonts w:ascii="Arial" w:hAnsi="Arial" w:cs="Times New Roman"/>
                <w:sz w:val="21"/>
                <w:szCs w:val="24"/>
              </w:rPr>
            </w:pPr>
          </w:p>
          <w:p w14:paraId="63770D81" w14:textId="77777777" w:rsidR="007866E1" w:rsidRPr="003B49AE" w:rsidRDefault="00776466" w:rsidP="00702ECF">
            <w:pPr>
              <w:contextualSpacing/>
              <w:rPr>
                <w:rFonts w:ascii="Arial" w:hAnsi="Arial" w:cs="Times New Roman"/>
                <w:sz w:val="21"/>
                <w:szCs w:val="24"/>
              </w:rPr>
            </w:pPr>
            <m:oMathPara>
              <m:oMathParaPr>
                <m:jc m:val="center"/>
              </m:oMathParaPr>
              <m:oMath>
                <m:f>
                  <m:fPr>
                    <m:ctrlPr>
                      <w:rPr>
                        <w:rFonts w:ascii="Cambria Math" w:hAnsi="Cambria Math" w:cs="Times New Roman"/>
                        <w:i/>
                        <w:sz w:val="21"/>
                        <w:szCs w:val="24"/>
                      </w:rPr>
                    </m:ctrlPr>
                  </m:fPr>
                  <m:num>
                    <m:r>
                      <m:rPr>
                        <m:sty m:val="p"/>
                      </m:rPr>
                      <w:rPr>
                        <w:rFonts w:ascii="Cambria Math" w:hAnsi="Cambria Math" w:cs="Times New Roman"/>
                        <w:sz w:val="21"/>
                        <w:szCs w:val="24"/>
                      </w:rPr>
                      <m:t>true positives</m:t>
                    </m:r>
                  </m:num>
                  <m:den>
                    <m:r>
                      <m:rPr>
                        <m:sty m:val="p"/>
                      </m:rPr>
                      <w:rPr>
                        <w:rFonts w:ascii="Cambria Math" w:hAnsi="Cambria Math" w:cs="Times New Roman"/>
                        <w:sz w:val="21"/>
                        <w:szCs w:val="24"/>
                      </w:rPr>
                      <m:t>true positives+false negatives</m:t>
                    </m:r>
                  </m:den>
                </m:f>
              </m:oMath>
            </m:oMathPara>
          </w:p>
          <w:p w14:paraId="694DE946" w14:textId="77777777" w:rsidR="007866E1" w:rsidRPr="003B49AE" w:rsidRDefault="007866E1" w:rsidP="00702ECF">
            <w:pPr>
              <w:contextualSpacing/>
              <w:rPr>
                <w:rFonts w:ascii="Arial" w:hAnsi="Arial" w:cs="Times New Roman"/>
                <w:b/>
                <w:sz w:val="21"/>
                <w:szCs w:val="24"/>
                <w:u w:val="single"/>
              </w:rPr>
            </w:pPr>
          </w:p>
        </w:tc>
      </w:tr>
      <w:tr w:rsidR="007866E1" w:rsidRPr="003B49AE" w14:paraId="5775E3C4" w14:textId="77777777" w:rsidTr="001614B1">
        <w:trPr>
          <w:trHeight w:val="806"/>
        </w:trPr>
        <w:tc>
          <w:tcPr>
            <w:tcW w:w="864" w:type="pct"/>
          </w:tcPr>
          <w:p w14:paraId="77220CE7"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Specificity</w:t>
            </w:r>
          </w:p>
        </w:tc>
        <w:tc>
          <w:tcPr>
            <w:tcW w:w="1080" w:type="pct"/>
          </w:tcPr>
          <w:p w14:paraId="7055F685" w14:textId="77777777" w:rsidR="007866E1" w:rsidRPr="003B49AE" w:rsidRDefault="007866E1" w:rsidP="00702ECF">
            <w:pPr>
              <w:contextualSpacing/>
              <w:rPr>
                <w:rFonts w:ascii="Arial" w:hAnsi="Arial" w:cs="Times New Roman"/>
                <w:sz w:val="21"/>
                <w:szCs w:val="24"/>
              </w:rPr>
            </w:pPr>
            <w:r w:rsidRPr="003B49AE">
              <w:rPr>
                <w:rFonts w:ascii="Arial" w:hAnsi="Arial" w:cs="Times New Roman"/>
                <w:sz w:val="21"/>
                <w:szCs w:val="24"/>
              </w:rPr>
              <w:t>% true negative cases among all negative cases</w:t>
            </w:r>
          </w:p>
          <w:p w14:paraId="2CDF4F38" w14:textId="77777777" w:rsidR="007866E1" w:rsidRPr="003B49AE" w:rsidRDefault="007866E1" w:rsidP="00702ECF">
            <w:pPr>
              <w:contextualSpacing/>
              <w:rPr>
                <w:rFonts w:ascii="Arial" w:hAnsi="Arial" w:cs="Times New Roman"/>
                <w:b/>
                <w:sz w:val="21"/>
                <w:szCs w:val="24"/>
                <w:u w:val="single"/>
              </w:rPr>
            </w:pPr>
          </w:p>
        </w:tc>
        <w:tc>
          <w:tcPr>
            <w:tcW w:w="3056" w:type="pct"/>
          </w:tcPr>
          <w:p w14:paraId="0DEED769" w14:textId="77777777" w:rsidR="007866E1" w:rsidRPr="003B49AE" w:rsidRDefault="007866E1" w:rsidP="00702ECF">
            <w:pPr>
              <w:contextualSpacing/>
              <w:rPr>
                <w:rFonts w:ascii="Arial" w:hAnsi="Arial" w:cs="Times New Roman"/>
                <w:sz w:val="21"/>
                <w:szCs w:val="24"/>
              </w:rPr>
            </w:pPr>
          </w:p>
          <w:p w14:paraId="1ECA963D" w14:textId="77777777" w:rsidR="007866E1" w:rsidRPr="003B49AE" w:rsidRDefault="00776466" w:rsidP="00702ECF">
            <w:pPr>
              <w:contextualSpacing/>
              <w:rPr>
                <w:rFonts w:ascii="Arial" w:hAnsi="Arial" w:cs="Times New Roman"/>
                <w:sz w:val="21"/>
                <w:szCs w:val="24"/>
              </w:rPr>
            </w:pPr>
            <m:oMathPara>
              <m:oMath>
                <m:f>
                  <m:fPr>
                    <m:ctrlPr>
                      <w:rPr>
                        <w:rFonts w:ascii="Cambria Math" w:hAnsi="Cambria Math" w:cs="Times New Roman"/>
                        <w:i/>
                        <w:sz w:val="21"/>
                        <w:szCs w:val="24"/>
                      </w:rPr>
                    </m:ctrlPr>
                  </m:fPr>
                  <m:num>
                    <m:r>
                      <m:rPr>
                        <m:sty m:val="p"/>
                      </m:rPr>
                      <w:rPr>
                        <w:rFonts w:ascii="Cambria Math" w:hAnsi="Cambria Math" w:cs="Times New Roman"/>
                        <w:sz w:val="21"/>
                        <w:szCs w:val="24"/>
                      </w:rPr>
                      <m:t>true negatives</m:t>
                    </m:r>
                  </m:num>
                  <m:den>
                    <m:r>
                      <m:rPr>
                        <m:sty m:val="p"/>
                      </m:rPr>
                      <w:rPr>
                        <w:rFonts w:ascii="Cambria Math" w:hAnsi="Cambria Math" w:cs="Times New Roman"/>
                        <w:sz w:val="21"/>
                        <w:szCs w:val="24"/>
                      </w:rPr>
                      <m:t>true negatives+false positives</m:t>
                    </m:r>
                  </m:den>
                </m:f>
              </m:oMath>
            </m:oMathPara>
          </w:p>
          <w:p w14:paraId="5CF25363" w14:textId="77777777" w:rsidR="007866E1" w:rsidRPr="003B49AE" w:rsidRDefault="007866E1" w:rsidP="00702ECF">
            <w:pPr>
              <w:contextualSpacing/>
              <w:rPr>
                <w:rFonts w:ascii="Arial" w:hAnsi="Arial" w:cs="Times New Roman"/>
                <w:b/>
                <w:sz w:val="21"/>
                <w:szCs w:val="24"/>
                <w:u w:val="single"/>
              </w:rPr>
            </w:pPr>
          </w:p>
        </w:tc>
      </w:tr>
      <w:tr w:rsidR="007866E1" w:rsidRPr="003B49AE" w14:paraId="678203C3" w14:textId="77777777" w:rsidTr="001614B1">
        <w:trPr>
          <w:trHeight w:val="1831"/>
        </w:trPr>
        <w:tc>
          <w:tcPr>
            <w:tcW w:w="864" w:type="pct"/>
          </w:tcPr>
          <w:p w14:paraId="60AFB822"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PPV</w:t>
            </w:r>
          </w:p>
        </w:tc>
        <w:tc>
          <w:tcPr>
            <w:tcW w:w="1080" w:type="pct"/>
          </w:tcPr>
          <w:p w14:paraId="5037D9B3"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 true positive cases among all positive tests</w:t>
            </w:r>
          </w:p>
        </w:tc>
        <w:tc>
          <w:tcPr>
            <w:tcW w:w="3056" w:type="pct"/>
          </w:tcPr>
          <w:p w14:paraId="09A790B5" w14:textId="77777777" w:rsidR="007866E1" w:rsidRPr="003B49AE" w:rsidRDefault="007866E1" w:rsidP="00702ECF">
            <w:pPr>
              <w:contextualSpacing/>
              <w:rPr>
                <w:rFonts w:ascii="Arial" w:hAnsi="Arial" w:cs="Times New Roman"/>
                <w:sz w:val="21"/>
                <w:szCs w:val="24"/>
              </w:rPr>
            </w:pPr>
          </w:p>
          <w:p w14:paraId="7C6719B6" w14:textId="77777777" w:rsidR="007866E1" w:rsidRPr="003B49AE" w:rsidRDefault="00776466" w:rsidP="00702ECF">
            <w:pPr>
              <w:contextualSpacing/>
              <w:rPr>
                <w:rFonts w:ascii="Arial" w:hAnsi="Arial" w:cs="Times New Roman"/>
                <w:sz w:val="21"/>
                <w:szCs w:val="24"/>
              </w:rPr>
            </w:pPr>
            <m:oMathPara>
              <m:oMath>
                <m:f>
                  <m:fPr>
                    <m:ctrlPr>
                      <w:rPr>
                        <w:rFonts w:ascii="Cambria Math" w:hAnsi="Cambria Math" w:cs="Times New Roman"/>
                        <w:i/>
                        <w:sz w:val="21"/>
                        <w:szCs w:val="24"/>
                      </w:rPr>
                    </m:ctrlPr>
                  </m:fPr>
                  <m:num>
                    <m:r>
                      <m:rPr>
                        <m:sty m:val="p"/>
                      </m:rPr>
                      <w:rPr>
                        <w:rFonts w:ascii="Cambria Math" w:hAnsi="Cambria Math" w:cs="Times New Roman"/>
                        <w:sz w:val="21"/>
                        <w:szCs w:val="24"/>
                      </w:rPr>
                      <m:t>true positives</m:t>
                    </m:r>
                  </m:num>
                  <m:den>
                    <m:r>
                      <m:rPr>
                        <m:sty m:val="p"/>
                      </m:rPr>
                      <w:rPr>
                        <w:rFonts w:ascii="Cambria Math" w:hAnsi="Cambria Math" w:cs="Times New Roman"/>
                        <w:sz w:val="21"/>
                        <w:szCs w:val="24"/>
                      </w:rPr>
                      <m:t>true positives+false positives</m:t>
                    </m:r>
                  </m:den>
                </m:f>
              </m:oMath>
            </m:oMathPara>
          </w:p>
          <w:p w14:paraId="1A525088" w14:textId="77777777" w:rsidR="007866E1" w:rsidRPr="003B49AE" w:rsidRDefault="007866E1" w:rsidP="00702ECF">
            <w:pPr>
              <w:contextualSpacing/>
              <w:rPr>
                <w:rFonts w:ascii="Arial" w:hAnsi="Arial" w:cs="Times New Roman"/>
                <w:sz w:val="21"/>
                <w:szCs w:val="24"/>
              </w:rPr>
            </w:pPr>
          </w:p>
          <w:p w14:paraId="62E83D28" w14:textId="77777777" w:rsidR="007866E1" w:rsidRPr="003B49AE" w:rsidRDefault="007866E1" w:rsidP="00702ECF">
            <w:pPr>
              <w:contextualSpacing/>
              <w:jc w:val="center"/>
              <w:rPr>
                <w:rFonts w:ascii="Arial" w:hAnsi="Arial" w:cs="Times New Roman"/>
                <w:sz w:val="21"/>
                <w:szCs w:val="24"/>
              </w:rPr>
            </w:pPr>
            <w:r w:rsidRPr="003B49AE">
              <w:rPr>
                <w:rFonts w:ascii="Arial" w:hAnsi="Arial" w:cs="Times New Roman"/>
                <w:sz w:val="21"/>
                <w:szCs w:val="24"/>
              </w:rPr>
              <w:t>or</w:t>
            </w:r>
          </w:p>
          <w:p w14:paraId="027F19E0" w14:textId="77777777" w:rsidR="007866E1" w:rsidRPr="003B49AE" w:rsidRDefault="007866E1" w:rsidP="00702ECF">
            <w:pPr>
              <w:contextualSpacing/>
              <w:rPr>
                <w:rFonts w:ascii="Arial" w:hAnsi="Arial" w:cs="Times New Roman"/>
                <w:sz w:val="21"/>
                <w:szCs w:val="24"/>
              </w:rPr>
            </w:pPr>
          </w:p>
          <w:p w14:paraId="611060E4" w14:textId="77777777" w:rsidR="007866E1" w:rsidRPr="003B49AE" w:rsidRDefault="00776466" w:rsidP="00702ECF">
            <w:pPr>
              <w:contextualSpacing/>
              <w:rPr>
                <w:rFonts w:ascii="Arial" w:hAnsi="Arial" w:cs="Times New Roman"/>
                <w:sz w:val="21"/>
                <w:szCs w:val="24"/>
              </w:rPr>
            </w:pPr>
            <m:oMathPara>
              <m:oMath>
                <m:f>
                  <m:fPr>
                    <m:ctrlPr>
                      <w:rPr>
                        <w:rFonts w:ascii="Cambria Math" w:hAnsi="Cambria Math" w:cs="Times New Roman"/>
                        <w:i/>
                        <w:sz w:val="21"/>
                        <w:szCs w:val="24"/>
                      </w:rPr>
                    </m:ctrlPr>
                  </m:fPr>
                  <m:num>
                    <m:r>
                      <m:rPr>
                        <m:sty m:val="p"/>
                      </m:rPr>
                      <w:rPr>
                        <w:rFonts w:ascii="Cambria Math" w:hAnsi="Cambria Math" w:cs="Times New Roman"/>
                        <w:sz w:val="21"/>
                        <w:szCs w:val="24"/>
                      </w:rPr>
                      <m:t>sensitivity*prevalence</m:t>
                    </m:r>
                  </m:num>
                  <m:den>
                    <m:r>
                      <m:rPr>
                        <m:sty m:val="p"/>
                      </m:rPr>
                      <w:rPr>
                        <w:rFonts w:ascii="Cambria Math" w:hAnsi="Cambria Math" w:cs="Times New Roman"/>
                        <w:sz w:val="21"/>
                        <w:szCs w:val="24"/>
                      </w:rPr>
                      <m:t>sensitivity*prevalence+</m:t>
                    </m:r>
                    <m:d>
                      <m:dPr>
                        <m:ctrlPr>
                          <w:rPr>
                            <w:rFonts w:ascii="Cambria Math" w:hAnsi="Cambria Math" w:cs="Times New Roman"/>
                            <w:i/>
                            <w:sz w:val="21"/>
                            <w:szCs w:val="24"/>
                          </w:rPr>
                        </m:ctrlPr>
                      </m:dPr>
                      <m:e>
                        <m:r>
                          <m:rPr>
                            <m:sty m:val="p"/>
                          </m:rPr>
                          <w:rPr>
                            <w:rFonts w:ascii="Cambria Math" w:hAnsi="Cambria Math" w:cs="Times New Roman"/>
                            <w:sz w:val="21"/>
                            <w:szCs w:val="24"/>
                          </w:rPr>
                          <m:t>1-specificity</m:t>
                        </m:r>
                      </m:e>
                    </m:d>
                    <m:r>
                      <m:rPr>
                        <m:sty m:val="p"/>
                      </m:rPr>
                      <w:rPr>
                        <w:rFonts w:ascii="Cambria Math" w:hAnsi="Cambria Math" w:cs="Times New Roman"/>
                        <w:sz w:val="21"/>
                        <w:szCs w:val="24"/>
                      </w:rPr>
                      <m:t>*(1-prevalence)</m:t>
                    </m:r>
                  </m:den>
                </m:f>
              </m:oMath>
            </m:oMathPara>
          </w:p>
          <w:p w14:paraId="4C6205B6" w14:textId="77777777" w:rsidR="007866E1" w:rsidRPr="003B49AE" w:rsidRDefault="007866E1" w:rsidP="00702ECF">
            <w:pPr>
              <w:contextualSpacing/>
              <w:rPr>
                <w:rFonts w:ascii="Arial" w:hAnsi="Arial" w:cs="Times New Roman"/>
                <w:b/>
                <w:sz w:val="21"/>
                <w:szCs w:val="24"/>
                <w:u w:val="single"/>
              </w:rPr>
            </w:pPr>
          </w:p>
        </w:tc>
      </w:tr>
      <w:tr w:rsidR="007866E1" w:rsidRPr="003B49AE" w14:paraId="325D0360" w14:textId="77777777" w:rsidTr="001614B1">
        <w:trPr>
          <w:trHeight w:val="839"/>
        </w:trPr>
        <w:tc>
          <w:tcPr>
            <w:tcW w:w="864" w:type="pct"/>
          </w:tcPr>
          <w:p w14:paraId="01D73838" w14:textId="77777777" w:rsidR="007866E1" w:rsidRPr="003B49AE" w:rsidRDefault="007866E1" w:rsidP="00702ECF">
            <w:pPr>
              <w:contextualSpacing/>
              <w:rPr>
                <w:rFonts w:ascii="Arial" w:hAnsi="Arial" w:cs="Times New Roman"/>
                <w:sz w:val="21"/>
                <w:szCs w:val="24"/>
              </w:rPr>
            </w:pPr>
            <w:r w:rsidRPr="003B49AE">
              <w:rPr>
                <w:rFonts w:ascii="Arial" w:hAnsi="Arial" w:cs="Times New Roman"/>
                <w:sz w:val="21"/>
                <w:szCs w:val="24"/>
              </w:rPr>
              <w:t>AUC/c-stat</w:t>
            </w:r>
          </w:p>
        </w:tc>
        <w:tc>
          <w:tcPr>
            <w:tcW w:w="1080" w:type="pct"/>
          </w:tcPr>
          <w:p w14:paraId="389470CB" w14:textId="77777777" w:rsidR="007866E1" w:rsidRPr="003B49AE" w:rsidRDefault="007866E1" w:rsidP="00702ECF">
            <w:pPr>
              <w:contextualSpacing/>
              <w:rPr>
                <w:rFonts w:ascii="Arial" w:hAnsi="Arial" w:cs="Times New Roman"/>
                <w:sz w:val="21"/>
                <w:szCs w:val="24"/>
              </w:rPr>
            </w:pPr>
            <w:r w:rsidRPr="003B49AE">
              <w:rPr>
                <w:rFonts w:ascii="Arial" w:hAnsi="Arial" w:cs="Times New Roman"/>
                <w:sz w:val="21"/>
                <w:szCs w:val="24"/>
              </w:rPr>
              <w:t>True positive (TP) rate plotted against false positive (FP) rate</w:t>
            </w:r>
          </w:p>
        </w:tc>
        <w:tc>
          <w:tcPr>
            <w:tcW w:w="3056" w:type="pct"/>
          </w:tcPr>
          <w:p w14:paraId="31B7FB49" w14:textId="77777777" w:rsidR="007866E1" w:rsidRDefault="007866E1" w:rsidP="00702ECF"/>
          <w:p w14:paraId="7A2FDA56" w14:textId="77777777" w:rsidR="007866E1" w:rsidRPr="007D54F0" w:rsidRDefault="00776466" w:rsidP="00702ECF">
            <w:pPr>
              <w:rPr>
                <w:sz w:val="21"/>
                <w:szCs w:val="21"/>
              </w:rPr>
            </w:pPr>
            <m:oMathPara>
              <m:oMath>
                <m:f>
                  <m:fPr>
                    <m:ctrlPr>
                      <w:rPr>
                        <w:rFonts w:ascii="Cambria Math" w:hAnsi="Cambria Math"/>
                        <w:i/>
                        <w:sz w:val="21"/>
                        <w:szCs w:val="21"/>
                      </w:rPr>
                    </m:ctrlPr>
                  </m:fPr>
                  <m:num>
                    <m:r>
                      <m:rPr>
                        <m:sty m:val="p"/>
                      </m:rPr>
                      <w:rPr>
                        <w:rFonts w:ascii="Cambria Math" w:hAnsi="Cambria Math"/>
                        <w:sz w:val="21"/>
                        <w:szCs w:val="21"/>
                      </w:rPr>
                      <m:t>Number of concordant pairs</m:t>
                    </m:r>
                  </m:num>
                  <m:den>
                    <m:r>
                      <m:rPr>
                        <m:sty m:val="p"/>
                      </m:rPr>
                      <w:rPr>
                        <w:rFonts w:ascii="Cambria Math" w:hAnsi="Cambria Math"/>
                        <w:sz w:val="21"/>
                        <w:szCs w:val="21"/>
                      </w:rPr>
                      <m:t>Total number of pairs</m:t>
                    </m:r>
                  </m:den>
                </m:f>
                <m:r>
                  <w:rPr>
                    <w:rFonts w:ascii="Cambria Math" w:hAnsi="Cambria Math"/>
                    <w:sz w:val="21"/>
                    <w:szCs w:val="21"/>
                  </w:rPr>
                  <m:t>+0.5*</m:t>
                </m:r>
                <m:f>
                  <m:fPr>
                    <m:ctrlPr>
                      <w:rPr>
                        <w:rFonts w:ascii="Cambria Math" w:hAnsi="Cambria Math"/>
                        <w:i/>
                        <w:sz w:val="21"/>
                        <w:szCs w:val="21"/>
                      </w:rPr>
                    </m:ctrlPr>
                  </m:fPr>
                  <m:num>
                    <m:r>
                      <m:rPr>
                        <m:sty m:val="p"/>
                      </m:rPr>
                      <w:rPr>
                        <w:rFonts w:ascii="Cambria Math" w:hAnsi="Cambria Math"/>
                        <w:sz w:val="21"/>
                        <w:szCs w:val="21"/>
                      </w:rPr>
                      <m:t>Number of tied pairs</m:t>
                    </m:r>
                  </m:num>
                  <m:den>
                    <m:r>
                      <m:rPr>
                        <m:sty m:val="p"/>
                      </m:rPr>
                      <w:rPr>
                        <w:rFonts w:ascii="Cambria Math" w:hAnsi="Cambria Math"/>
                        <w:sz w:val="21"/>
                        <w:szCs w:val="21"/>
                      </w:rPr>
                      <m:t>Total number of pairs</m:t>
                    </m:r>
                  </m:den>
                </m:f>
              </m:oMath>
            </m:oMathPara>
          </w:p>
          <w:p w14:paraId="18D805A3" w14:textId="77777777" w:rsidR="007866E1" w:rsidRPr="003B49AE" w:rsidRDefault="007866E1" w:rsidP="00702ECF">
            <w:pPr>
              <w:contextualSpacing/>
              <w:rPr>
                <w:rFonts w:ascii="Arial" w:hAnsi="Arial" w:cs="Times New Roman"/>
                <w:sz w:val="21"/>
                <w:szCs w:val="24"/>
              </w:rPr>
            </w:pPr>
          </w:p>
        </w:tc>
      </w:tr>
      <w:tr w:rsidR="007866E1" w:rsidRPr="003B49AE" w14:paraId="3201BFDE" w14:textId="77777777" w:rsidTr="001614B1">
        <w:trPr>
          <w:trHeight w:val="1798"/>
        </w:trPr>
        <w:tc>
          <w:tcPr>
            <w:tcW w:w="864" w:type="pct"/>
          </w:tcPr>
          <w:p w14:paraId="35574674"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Workup-to-Detection</w:t>
            </w:r>
          </w:p>
        </w:tc>
        <w:tc>
          <w:tcPr>
            <w:tcW w:w="1080" w:type="pct"/>
          </w:tcPr>
          <w:p w14:paraId="70369C0A" w14:textId="77777777" w:rsidR="007866E1" w:rsidRPr="003B49AE" w:rsidRDefault="007866E1" w:rsidP="00702ECF">
            <w:pPr>
              <w:contextualSpacing/>
              <w:rPr>
                <w:rFonts w:ascii="Arial" w:hAnsi="Arial" w:cs="Times New Roman"/>
                <w:b/>
                <w:sz w:val="21"/>
                <w:szCs w:val="24"/>
                <w:u w:val="single"/>
              </w:rPr>
            </w:pPr>
            <w:r w:rsidRPr="003B49AE">
              <w:rPr>
                <w:rFonts w:ascii="Arial" w:hAnsi="Arial" w:cs="Times New Roman"/>
                <w:sz w:val="21"/>
                <w:szCs w:val="24"/>
              </w:rPr>
              <w:t>Workload measure: Number needed to evaluate to find one positive case</w:t>
            </w:r>
          </w:p>
        </w:tc>
        <w:tc>
          <w:tcPr>
            <w:tcW w:w="3056" w:type="pct"/>
          </w:tcPr>
          <w:p w14:paraId="7A0D2BE8" w14:textId="77777777" w:rsidR="007866E1" w:rsidRPr="003B49AE" w:rsidRDefault="007866E1" w:rsidP="00702ECF">
            <w:pPr>
              <w:contextualSpacing/>
              <w:rPr>
                <w:rFonts w:ascii="Arial" w:hAnsi="Arial" w:cs="Times New Roman"/>
                <w:sz w:val="21"/>
                <w:szCs w:val="24"/>
              </w:rPr>
            </w:pPr>
          </w:p>
          <w:p w14:paraId="665A6248" w14:textId="77777777" w:rsidR="007866E1" w:rsidRPr="003B49AE" w:rsidRDefault="00776466" w:rsidP="00702ECF">
            <w:pPr>
              <w:contextualSpacing/>
              <w:rPr>
                <w:rFonts w:ascii="Arial" w:hAnsi="Arial" w:cs="Times New Roman"/>
                <w:sz w:val="21"/>
                <w:szCs w:val="24"/>
              </w:rPr>
            </w:pPr>
            <m:oMathPara>
              <m:oMath>
                <m:f>
                  <m:fPr>
                    <m:ctrlPr>
                      <w:rPr>
                        <w:rFonts w:ascii="Cambria Math" w:hAnsi="Cambria Math" w:cs="Times New Roman"/>
                        <w:i/>
                        <w:sz w:val="21"/>
                        <w:szCs w:val="24"/>
                      </w:rPr>
                    </m:ctrlPr>
                  </m:fPr>
                  <m:num>
                    <m:r>
                      <m:rPr>
                        <m:sty m:val="p"/>
                      </m:rPr>
                      <w:rPr>
                        <w:rFonts w:ascii="Cambria Math" w:hAnsi="Cambria Math" w:cs="Times New Roman"/>
                        <w:sz w:val="21"/>
                        <w:szCs w:val="24"/>
                      </w:rPr>
                      <m:t>true positives+false positives</m:t>
                    </m:r>
                  </m:num>
                  <m:den>
                    <m:r>
                      <m:rPr>
                        <m:sty m:val="p"/>
                      </m:rPr>
                      <w:rPr>
                        <w:rFonts w:ascii="Cambria Math" w:hAnsi="Cambria Math" w:cs="Times New Roman"/>
                        <w:sz w:val="21"/>
                        <w:szCs w:val="24"/>
                      </w:rPr>
                      <m:t>true positives</m:t>
                    </m:r>
                  </m:den>
                </m:f>
              </m:oMath>
            </m:oMathPara>
          </w:p>
          <w:p w14:paraId="34795FDD" w14:textId="77777777" w:rsidR="007866E1" w:rsidRDefault="007866E1" w:rsidP="00702ECF">
            <w:pPr>
              <w:contextualSpacing/>
              <w:jc w:val="center"/>
              <w:rPr>
                <w:rFonts w:ascii="Arial" w:hAnsi="Arial" w:cs="Times New Roman"/>
                <w:sz w:val="21"/>
                <w:szCs w:val="24"/>
              </w:rPr>
            </w:pPr>
          </w:p>
          <w:p w14:paraId="2F5F76DB" w14:textId="77777777" w:rsidR="007866E1" w:rsidRPr="003B49AE" w:rsidRDefault="007866E1" w:rsidP="00702ECF">
            <w:pPr>
              <w:contextualSpacing/>
              <w:jc w:val="center"/>
              <w:rPr>
                <w:rFonts w:ascii="Arial" w:hAnsi="Arial" w:cs="Times New Roman"/>
                <w:sz w:val="21"/>
                <w:szCs w:val="24"/>
              </w:rPr>
            </w:pPr>
            <w:r w:rsidRPr="003B49AE">
              <w:rPr>
                <w:rFonts w:ascii="Arial" w:hAnsi="Arial" w:cs="Times New Roman"/>
                <w:sz w:val="21"/>
                <w:szCs w:val="24"/>
              </w:rPr>
              <w:t>or</w:t>
            </w:r>
          </w:p>
          <w:p w14:paraId="7C5F73AA" w14:textId="77777777" w:rsidR="007866E1" w:rsidRPr="003B49AE" w:rsidRDefault="007866E1" w:rsidP="00702ECF">
            <w:pPr>
              <w:contextualSpacing/>
              <w:jc w:val="center"/>
              <w:rPr>
                <w:rFonts w:ascii="Arial" w:hAnsi="Arial" w:cs="Times New Roman"/>
                <w:sz w:val="21"/>
                <w:szCs w:val="24"/>
              </w:rPr>
            </w:pPr>
          </w:p>
          <w:p w14:paraId="74E5453A" w14:textId="77777777" w:rsidR="007866E1" w:rsidRPr="003B49AE" w:rsidRDefault="00776466" w:rsidP="00702ECF">
            <w:pPr>
              <w:contextualSpacing/>
              <w:rPr>
                <w:rFonts w:ascii="Arial" w:hAnsi="Arial" w:cs="Times New Roman"/>
                <w:sz w:val="21"/>
                <w:szCs w:val="24"/>
              </w:rPr>
            </w:pPr>
            <m:oMathPara>
              <m:oMath>
                <m:f>
                  <m:fPr>
                    <m:ctrlPr>
                      <w:rPr>
                        <w:rFonts w:ascii="Cambria Math" w:hAnsi="Cambria Math" w:cs="Times New Roman"/>
                        <w:i/>
                        <w:sz w:val="21"/>
                        <w:szCs w:val="24"/>
                      </w:rPr>
                    </m:ctrlPr>
                  </m:fPr>
                  <m:num>
                    <m:r>
                      <m:rPr>
                        <m:sty m:val="p"/>
                      </m:rPr>
                      <w:rPr>
                        <w:rFonts w:ascii="Cambria Math" w:hAnsi="Cambria Math" w:cs="Times New Roman"/>
                        <w:sz w:val="21"/>
                        <w:szCs w:val="24"/>
                      </w:rPr>
                      <m:t>1</m:t>
                    </m:r>
                  </m:num>
                  <m:den>
                    <m:r>
                      <m:rPr>
                        <m:sty m:val="p"/>
                      </m:rPr>
                      <w:rPr>
                        <w:rFonts w:ascii="Cambria Math" w:hAnsi="Cambria Math" w:cs="Times New Roman"/>
                        <w:sz w:val="21"/>
                        <w:szCs w:val="24"/>
                      </w:rPr>
                      <m:t>WDR</m:t>
                    </m:r>
                  </m:den>
                </m:f>
              </m:oMath>
            </m:oMathPara>
          </w:p>
          <w:p w14:paraId="1A9DC7AC" w14:textId="77777777" w:rsidR="007866E1" w:rsidRPr="003B49AE" w:rsidRDefault="007866E1" w:rsidP="00702ECF">
            <w:pPr>
              <w:contextualSpacing/>
              <w:rPr>
                <w:rFonts w:ascii="Arial" w:hAnsi="Arial" w:cs="Times New Roman"/>
                <w:b/>
                <w:sz w:val="21"/>
                <w:szCs w:val="24"/>
                <w:u w:val="single"/>
              </w:rPr>
            </w:pPr>
          </w:p>
        </w:tc>
      </w:tr>
      <w:tr w:rsidR="007866E1" w:rsidRPr="003B49AE" w14:paraId="70B350D0" w14:textId="77777777" w:rsidTr="001614B1">
        <w:trPr>
          <w:trHeight w:val="1776"/>
        </w:trPr>
        <w:tc>
          <w:tcPr>
            <w:tcW w:w="864" w:type="pct"/>
          </w:tcPr>
          <w:p w14:paraId="082A6BD6" w14:textId="77777777" w:rsidR="007866E1" w:rsidRPr="003B49AE" w:rsidRDefault="007866E1" w:rsidP="00702ECF">
            <w:pPr>
              <w:contextualSpacing/>
              <w:rPr>
                <w:rFonts w:ascii="Arial" w:hAnsi="Arial" w:cs="Times New Roman"/>
                <w:sz w:val="21"/>
                <w:szCs w:val="24"/>
              </w:rPr>
            </w:pPr>
            <w:r w:rsidRPr="003B49AE">
              <w:rPr>
                <w:rFonts w:ascii="Arial" w:hAnsi="Arial" w:cs="Times New Roman"/>
                <w:sz w:val="21"/>
                <w:szCs w:val="24"/>
              </w:rPr>
              <w:t>RRT evaluations per hospital per day</w:t>
            </w:r>
          </w:p>
        </w:tc>
        <w:tc>
          <w:tcPr>
            <w:tcW w:w="1080" w:type="pct"/>
          </w:tcPr>
          <w:p w14:paraId="5E77AF75" w14:textId="77777777" w:rsidR="007866E1" w:rsidRPr="003B49AE" w:rsidRDefault="007866E1" w:rsidP="00702ECF">
            <w:pPr>
              <w:tabs>
                <w:tab w:val="left" w:pos="2160"/>
              </w:tabs>
              <w:contextualSpacing/>
              <w:rPr>
                <w:rFonts w:ascii="Arial" w:hAnsi="Arial" w:cs="Times New Roman"/>
                <w:sz w:val="21"/>
                <w:szCs w:val="24"/>
              </w:rPr>
            </w:pPr>
            <w:r w:rsidRPr="003B49AE">
              <w:rPr>
                <w:rFonts w:ascii="Arial" w:hAnsi="Arial" w:cs="Times New Roman"/>
                <w:sz w:val="21"/>
                <w:szCs w:val="24"/>
              </w:rPr>
              <w:t xml:space="preserve">Workload measure: </w:t>
            </w:r>
          </w:p>
          <w:p w14:paraId="3092F69E" w14:textId="0D66DAEC" w:rsidR="007866E1" w:rsidRPr="003B49AE" w:rsidRDefault="007866E1" w:rsidP="00702ECF">
            <w:pPr>
              <w:tabs>
                <w:tab w:val="left" w:pos="2160"/>
              </w:tabs>
              <w:contextualSpacing/>
              <w:rPr>
                <w:rFonts w:ascii="Arial" w:hAnsi="Arial" w:cs="Times New Roman"/>
                <w:sz w:val="21"/>
                <w:szCs w:val="24"/>
              </w:rPr>
            </w:pPr>
            <w:r w:rsidRPr="003B49AE">
              <w:rPr>
                <w:rFonts w:ascii="Arial" w:hAnsi="Arial" w:cs="Times New Roman"/>
                <w:sz w:val="21"/>
                <w:szCs w:val="24"/>
              </w:rPr>
              <w:t>The total number of patients RRTs need to evaluate</w:t>
            </w:r>
            <w:r w:rsidR="00C0658A">
              <w:rPr>
                <w:rFonts w:ascii="Arial" w:hAnsi="Arial" w:cs="Times New Roman"/>
                <w:sz w:val="21"/>
                <w:szCs w:val="24"/>
              </w:rPr>
              <w:t xml:space="preserve"> per day (round up to full integer)</w:t>
            </w:r>
          </w:p>
          <w:p w14:paraId="110BE072" w14:textId="569DD140" w:rsidR="007866E1" w:rsidRPr="003B49AE" w:rsidRDefault="007866E1" w:rsidP="00702ECF">
            <w:pPr>
              <w:tabs>
                <w:tab w:val="left" w:pos="2160"/>
              </w:tabs>
              <w:contextualSpacing/>
              <w:rPr>
                <w:rFonts w:ascii="Arial" w:hAnsi="Arial" w:cs="Times New Roman"/>
                <w:sz w:val="21"/>
                <w:szCs w:val="24"/>
              </w:rPr>
            </w:pPr>
            <w:r w:rsidRPr="003B49AE">
              <w:rPr>
                <w:rFonts w:ascii="Arial" w:hAnsi="Arial" w:cs="Times New Roman"/>
                <w:sz w:val="21"/>
                <w:szCs w:val="24"/>
              </w:rPr>
              <w:tab/>
            </w:r>
          </w:p>
        </w:tc>
        <w:tc>
          <w:tcPr>
            <w:tcW w:w="3056" w:type="pct"/>
          </w:tcPr>
          <w:p w14:paraId="0FAE2F1D" w14:textId="77777777" w:rsidR="007866E1" w:rsidRPr="003B49AE" w:rsidRDefault="007866E1" w:rsidP="00702ECF">
            <w:pPr>
              <w:contextualSpacing/>
              <w:rPr>
                <w:rFonts w:ascii="Arial" w:hAnsi="Arial" w:cs="Times New Roman"/>
                <w:sz w:val="21"/>
                <w:szCs w:val="24"/>
              </w:rPr>
            </w:pPr>
          </w:p>
          <w:p w14:paraId="285219C5" w14:textId="7E92DBBE" w:rsidR="007866E1" w:rsidRPr="003B49AE" w:rsidRDefault="007866E1" w:rsidP="00702ECF">
            <w:pPr>
              <w:contextualSpacing/>
              <w:rPr>
                <w:rFonts w:ascii="Arial" w:hAnsi="Arial" w:cs="Times New Roman"/>
                <w:sz w:val="21"/>
                <w:szCs w:val="24"/>
              </w:rPr>
            </w:pPr>
            <m:oMathPara>
              <m:oMath>
                <m:r>
                  <m:rPr>
                    <m:sty m:val="p"/>
                  </m:rPr>
                  <w:rPr>
                    <w:rFonts w:ascii="Cambria Math" w:hAnsi="Cambria Math" w:cs="Times New Roman"/>
                    <w:sz w:val="21"/>
                    <w:szCs w:val="24"/>
                  </w:rPr>
                  <m:t>WDR*</m:t>
                </m:r>
                <m:f>
                  <m:fPr>
                    <m:ctrlPr>
                      <w:rPr>
                        <w:rFonts w:ascii="Cambria Math" w:hAnsi="Cambria Math" w:cs="Times New Roman"/>
                        <w:i/>
                        <w:sz w:val="21"/>
                        <w:szCs w:val="24"/>
                      </w:rPr>
                    </m:ctrlPr>
                  </m:fPr>
                  <m:num>
                    <m:r>
                      <m:rPr>
                        <m:sty m:val="p"/>
                      </m:rPr>
                      <w:rPr>
                        <w:rFonts w:ascii="Cambria Math" w:hAnsi="Cambria Math" w:cs="Times New Roman"/>
                        <w:sz w:val="21"/>
                        <w:szCs w:val="24"/>
                      </w:rPr>
                      <m:t xml:space="preserve">          cases          </m:t>
                    </m:r>
                  </m:num>
                  <m:den>
                    <m:f>
                      <m:fPr>
                        <m:ctrlPr>
                          <w:rPr>
                            <w:rFonts w:ascii="Cambria Math" w:hAnsi="Cambria Math" w:cs="Times New Roman"/>
                            <w:i/>
                            <w:sz w:val="21"/>
                            <w:szCs w:val="24"/>
                          </w:rPr>
                        </m:ctrlPr>
                      </m:fPr>
                      <m:num>
                        <m:r>
                          <m:rPr>
                            <m:sty m:val="p"/>
                          </m:rPr>
                          <w:rPr>
                            <w:rFonts w:ascii="Cambria Math" w:hAnsi="Cambria Math" w:cs="Times New Roman"/>
                            <w:sz w:val="21"/>
                            <w:szCs w:val="24"/>
                          </w:rPr>
                          <m:t>hospitals</m:t>
                        </m:r>
                      </m:num>
                      <m:den>
                        <m:r>
                          <m:rPr>
                            <m:sty m:val="p"/>
                          </m:rPr>
                          <w:rPr>
                            <w:rFonts w:ascii="Cambria Math" w:hAnsi="Cambria Math" w:cs="Times New Roman"/>
                            <w:sz w:val="21"/>
                            <w:szCs w:val="24"/>
                          </w:rPr>
                          <m:t>days</m:t>
                        </m:r>
                      </m:den>
                    </m:f>
                  </m:den>
                </m:f>
              </m:oMath>
            </m:oMathPara>
          </w:p>
        </w:tc>
      </w:tr>
    </w:tbl>
    <w:p w14:paraId="2A3028E2" w14:textId="77777777" w:rsidR="007866E1" w:rsidRDefault="007866E1" w:rsidP="007866E1">
      <w:pPr>
        <w:contextualSpacing/>
        <w:rPr>
          <w:rFonts w:ascii="Arial" w:hAnsi="Arial" w:cs="Times New Roman"/>
        </w:rPr>
      </w:pPr>
    </w:p>
    <w:p w14:paraId="149D408B" w14:textId="77777777" w:rsidR="007866E1" w:rsidRDefault="007866E1" w:rsidP="007866E1">
      <w:pPr>
        <w:contextualSpacing/>
        <w:rPr>
          <w:rFonts w:ascii="Arial" w:hAnsi="Arial" w:cs="Times New Roman"/>
          <w:sz w:val="20"/>
          <w:szCs w:val="20"/>
        </w:rPr>
      </w:pPr>
      <w:r>
        <w:rPr>
          <w:rFonts w:ascii="Arial" w:hAnsi="Arial" w:cs="Times New Roman"/>
          <w:sz w:val="20"/>
          <w:szCs w:val="20"/>
        </w:rPr>
        <w:t>Note.</w:t>
      </w:r>
    </w:p>
    <w:p w14:paraId="6FC1D12F" w14:textId="14E7B558" w:rsidR="007866E1" w:rsidRDefault="007866E1" w:rsidP="007866E1">
      <w:pPr>
        <w:contextualSpacing/>
        <w:rPr>
          <w:rFonts w:ascii="Arial" w:hAnsi="Arial" w:cs="Times New Roman"/>
          <w:sz w:val="20"/>
          <w:szCs w:val="20"/>
        </w:rPr>
        <w:sectPr w:rsidR="007866E1" w:rsidSect="00D03DF8">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r w:rsidRPr="003B49AE">
        <w:rPr>
          <w:rFonts w:ascii="Arial" w:hAnsi="Arial" w:cs="Times New Roman"/>
          <w:sz w:val="20"/>
          <w:szCs w:val="20"/>
        </w:rPr>
        <w:t xml:space="preserve"> </w:t>
      </w:r>
      <w:proofErr w:type="spellStart"/>
      <w:r w:rsidRPr="003B49AE">
        <w:rPr>
          <w:rFonts w:ascii="Arial" w:hAnsi="Arial" w:cs="Times New Roman"/>
          <w:sz w:val="20"/>
          <w:szCs w:val="20"/>
          <w:vertAlign w:val="superscript"/>
        </w:rPr>
        <w:t>a</w:t>
      </w:r>
      <w:r w:rsidRPr="003B49AE">
        <w:rPr>
          <w:rFonts w:ascii="Arial" w:hAnsi="Arial" w:cs="Times New Roman"/>
          <w:sz w:val="20"/>
          <w:szCs w:val="20"/>
        </w:rPr>
        <w:t>Logistic</w:t>
      </w:r>
      <w:proofErr w:type="spellEnd"/>
      <w:r w:rsidRPr="003B49AE">
        <w:rPr>
          <w:rFonts w:ascii="Arial" w:hAnsi="Arial" w:cs="Times New Roman"/>
          <w:sz w:val="20"/>
          <w:szCs w:val="20"/>
        </w:rPr>
        <w:t xml:space="preserve"> regression does not use R</w:t>
      </w:r>
      <w:r w:rsidRPr="003B49AE">
        <w:rPr>
          <w:rFonts w:ascii="Arial" w:hAnsi="Arial" w:cs="Times New Roman"/>
          <w:sz w:val="20"/>
          <w:szCs w:val="20"/>
          <w:vertAlign w:val="superscript"/>
        </w:rPr>
        <w:t xml:space="preserve">2 </w:t>
      </w:r>
      <w:r w:rsidRPr="003B49AE">
        <w:rPr>
          <w:rFonts w:ascii="Arial" w:hAnsi="Arial" w:cs="Times New Roman"/>
          <w:sz w:val="20"/>
          <w:szCs w:val="20"/>
        </w:rPr>
        <w:t>but Likelihood ratio R</w:t>
      </w:r>
      <w:r w:rsidRPr="003B49AE">
        <w:rPr>
          <w:rFonts w:ascii="Arial" w:hAnsi="Arial" w:cs="Times New Roman"/>
          <w:sz w:val="20"/>
          <w:szCs w:val="20"/>
          <w:vertAlign w:val="superscript"/>
        </w:rPr>
        <w:t>2</w:t>
      </w:r>
      <w:r w:rsidRPr="003B49AE">
        <w:rPr>
          <w:rFonts w:ascii="Arial" w:hAnsi="Arial" w:cs="Times New Roman"/>
          <w:sz w:val="20"/>
          <w:szCs w:val="20"/>
        </w:rPr>
        <w:t>, Cox and Snell R</w:t>
      </w:r>
      <w:r w:rsidRPr="003B49AE">
        <w:rPr>
          <w:rFonts w:ascii="Arial" w:hAnsi="Arial" w:cs="Times New Roman"/>
          <w:sz w:val="20"/>
          <w:szCs w:val="20"/>
          <w:vertAlign w:val="superscript"/>
        </w:rPr>
        <w:t>2</w:t>
      </w:r>
      <w:r w:rsidRPr="003B49AE">
        <w:rPr>
          <w:rFonts w:ascii="Arial" w:hAnsi="Arial" w:cs="Times New Roman"/>
          <w:sz w:val="20"/>
          <w:szCs w:val="20"/>
        </w:rPr>
        <w:t xml:space="preserve">, </w:t>
      </w:r>
      <w:proofErr w:type="spellStart"/>
      <w:r w:rsidRPr="003B49AE">
        <w:rPr>
          <w:rFonts w:ascii="Arial" w:hAnsi="Arial" w:cs="Times New Roman"/>
          <w:sz w:val="20"/>
          <w:szCs w:val="20"/>
        </w:rPr>
        <w:t>Nagelkerke</w:t>
      </w:r>
      <w:proofErr w:type="spellEnd"/>
      <w:r w:rsidRPr="003B49AE">
        <w:rPr>
          <w:rFonts w:ascii="Arial" w:hAnsi="Arial" w:cs="Times New Roman"/>
          <w:sz w:val="20"/>
          <w:szCs w:val="20"/>
        </w:rPr>
        <w:t xml:space="preserve"> R</w:t>
      </w:r>
      <w:r w:rsidRPr="003B49AE">
        <w:rPr>
          <w:rFonts w:ascii="Arial" w:hAnsi="Arial" w:cs="Times New Roman"/>
          <w:sz w:val="20"/>
          <w:szCs w:val="20"/>
          <w:vertAlign w:val="superscript"/>
        </w:rPr>
        <w:t>2</w:t>
      </w:r>
      <w:r>
        <w:rPr>
          <w:rFonts w:ascii="Arial" w:hAnsi="Arial" w:cs="Times New Roman"/>
          <w:sz w:val="20"/>
          <w:szCs w:val="20"/>
        </w:rPr>
        <w:t xml:space="preserve"> or others</w:t>
      </w:r>
    </w:p>
    <w:p w14:paraId="1824A6B2" w14:textId="6A7AA943" w:rsidR="007866E1" w:rsidRPr="00F140C7" w:rsidRDefault="007866E1" w:rsidP="007866E1">
      <w:pPr>
        <w:contextualSpacing/>
        <w:rPr>
          <w:rFonts w:ascii="Arial" w:hAnsi="Arial" w:cs="Times New Roman"/>
          <w:bCs/>
          <w:color w:val="000000"/>
          <w:sz w:val="22"/>
        </w:rPr>
      </w:pPr>
      <w:r w:rsidRPr="00F140C7">
        <w:rPr>
          <w:rFonts w:ascii="Arial" w:hAnsi="Arial" w:cs="Times New Roman"/>
          <w:b/>
          <w:bCs/>
          <w:color w:val="000000"/>
          <w:sz w:val="22"/>
        </w:rPr>
        <w:lastRenderedPageBreak/>
        <w:t xml:space="preserve">Table 4. </w:t>
      </w:r>
      <w:r w:rsidRPr="00F140C7">
        <w:rPr>
          <w:rFonts w:ascii="Arial" w:hAnsi="Arial" w:cs="Times New Roman"/>
          <w:bCs/>
          <w:color w:val="000000"/>
          <w:sz w:val="22"/>
        </w:rPr>
        <w:t xml:space="preserve">Predictive Model Characteristics and Model Performance of </w:t>
      </w:r>
      <w:r w:rsidR="00A16F52" w:rsidRPr="00F140C7">
        <w:rPr>
          <w:rFonts w:ascii="Arial" w:hAnsi="Arial" w:cs="Times New Roman"/>
          <w:bCs/>
          <w:color w:val="000000"/>
          <w:sz w:val="22"/>
        </w:rPr>
        <w:t>6</w:t>
      </w:r>
      <w:r w:rsidRPr="00F140C7">
        <w:rPr>
          <w:rFonts w:ascii="Arial" w:hAnsi="Arial" w:cs="Times New Roman"/>
          <w:bCs/>
          <w:color w:val="000000"/>
          <w:sz w:val="22"/>
        </w:rPr>
        <w:t xml:space="preserve"> Early Wa</w:t>
      </w:r>
      <w:r w:rsidR="00B3742C" w:rsidRPr="00F140C7">
        <w:rPr>
          <w:rFonts w:ascii="Arial" w:hAnsi="Arial" w:cs="Times New Roman"/>
          <w:bCs/>
          <w:color w:val="000000"/>
          <w:sz w:val="22"/>
        </w:rPr>
        <w:t xml:space="preserve">rning Systems Using Multivariable </w:t>
      </w:r>
      <w:r w:rsidRPr="00F140C7">
        <w:rPr>
          <w:rFonts w:ascii="Arial" w:hAnsi="Arial" w:cs="Times New Roman"/>
          <w:bCs/>
          <w:color w:val="000000"/>
          <w:sz w:val="22"/>
        </w:rPr>
        <w:t>Regression or Machine Learning to Identify Clinical Deterioration Risk</w:t>
      </w:r>
    </w:p>
    <w:p w14:paraId="31906D60" w14:textId="77777777" w:rsidR="00D03DF8" w:rsidRPr="00BB32A2" w:rsidRDefault="00D03DF8" w:rsidP="007866E1">
      <w:pPr>
        <w:contextualSpacing/>
        <w:rPr>
          <w:rFonts w:ascii="Arial" w:hAnsi="Arial" w:cs="Times New Roman"/>
          <w:b/>
          <w:bCs/>
          <w:color w:val="000000"/>
        </w:rPr>
      </w:pPr>
    </w:p>
    <w:tbl>
      <w:tblPr>
        <w:tblStyle w:val="TableGrid"/>
        <w:tblW w:w="4546" w:type="pct"/>
        <w:tblLayout w:type="fixed"/>
        <w:tblCellMar>
          <w:left w:w="115" w:type="dxa"/>
          <w:right w:w="115" w:type="dxa"/>
        </w:tblCellMar>
        <w:tblLook w:val="06A0" w:firstRow="1" w:lastRow="0" w:firstColumn="1" w:lastColumn="0" w:noHBand="1" w:noVBand="1"/>
      </w:tblPr>
      <w:tblGrid>
        <w:gridCol w:w="1178"/>
        <w:gridCol w:w="1178"/>
        <w:gridCol w:w="1181"/>
        <w:gridCol w:w="1228"/>
        <w:gridCol w:w="1130"/>
        <w:gridCol w:w="1175"/>
        <w:gridCol w:w="1177"/>
        <w:gridCol w:w="1175"/>
        <w:gridCol w:w="1175"/>
        <w:gridCol w:w="1177"/>
      </w:tblGrid>
      <w:tr w:rsidR="00A16F52" w:rsidRPr="003B49AE" w14:paraId="4BCA1E04" w14:textId="77777777" w:rsidTr="00A16F52">
        <w:trPr>
          <w:trHeight w:val="872"/>
        </w:trPr>
        <w:tc>
          <w:tcPr>
            <w:tcW w:w="500" w:type="pct"/>
            <w:shd w:val="clear" w:color="auto" w:fill="auto"/>
          </w:tcPr>
          <w:p w14:paraId="2F503D1A"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Study</w:t>
            </w:r>
          </w:p>
        </w:tc>
        <w:tc>
          <w:tcPr>
            <w:tcW w:w="500" w:type="pct"/>
            <w:shd w:val="clear" w:color="auto" w:fill="auto"/>
          </w:tcPr>
          <w:p w14:paraId="3444E7E9" w14:textId="5EE1E95C" w:rsidR="00A16F52" w:rsidRPr="00D56E4E" w:rsidRDefault="00A16F52" w:rsidP="00702ECF">
            <w:pPr>
              <w:contextualSpacing/>
              <w:jc w:val="center"/>
              <w:rPr>
                <w:rFonts w:ascii="Arial" w:hAnsi="Arial" w:cs="Times New Roman"/>
                <w:b/>
                <w:color w:val="000000"/>
                <w:sz w:val="15"/>
                <w:szCs w:val="24"/>
              </w:rPr>
            </w:pPr>
            <w:r>
              <w:rPr>
                <w:rFonts w:ascii="Arial" w:hAnsi="Arial" w:cs="Times New Roman"/>
                <w:b/>
                <w:color w:val="000000"/>
                <w:sz w:val="15"/>
                <w:szCs w:val="24"/>
              </w:rPr>
              <w:t>P</w:t>
            </w:r>
            <w:r w:rsidRPr="00D56E4E">
              <w:rPr>
                <w:rFonts w:ascii="Arial" w:hAnsi="Arial" w:cs="Times New Roman"/>
                <w:b/>
                <w:color w:val="000000"/>
                <w:sz w:val="15"/>
                <w:szCs w:val="24"/>
              </w:rPr>
              <w:t>rediction method/predictor variables</w:t>
            </w:r>
          </w:p>
        </w:tc>
        <w:tc>
          <w:tcPr>
            <w:tcW w:w="501" w:type="pct"/>
            <w:shd w:val="clear" w:color="auto" w:fill="auto"/>
          </w:tcPr>
          <w:p w14:paraId="5281AAD6"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Reference standard used</w:t>
            </w:r>
          </w:p>
        </w:tc>
        <w:tc>
          <w:tcPr>
            <w:tcW w:w="521" w:type="pct"/>
            <w:shd w:val="clear" w:color="auto" w:fill="auto"/>
          </w:tcPr>
          <w:p w14:paraId="5C107A9B" w14:textId="67DF8E56" w:rsidR="00A16F52" w:rsidRDefault="00A16F52" w:rsidP="00702ECF">
            <w:pPr>
              <w:contextualSpacing/>
              <w:jc w:val="center"/>
              <w:rPr>
                <w:rFonts w:ascii="Arial" w:hAnsi="Arial" w:cs="Times New Roman"/>
                <w:b/>
                <w:color w:val="000000"/>
                <w:sz w:val="15"/>
                <w:szCs w:val="24"/>
              </w:rPr>
            </w:pPr>
            <w:r>
              <w:rPr>
                <w:rFonts w:ascii="Arial" w:hAnsi="Arial" w:cs="Times New Roman"/>
                <w:b/>
                <w:color w:val="000000"/>
                <w:sz w:val="15"/>
                <w:szCs w:val="24"/>
              </w:rPr>
              <w:t>Sensitivity,</w:t>
            </w:r>
          </w:p>
          <w:p w14:paraId="75AF2AF9" w14:textId="3882B8B4" w:rsidR="00A16F52" w:rsidRPr="00D56E4E" w:rsidRDefault="00A16F52" w:rsidP="00702ECF">
            <w:pPr>
              <w:contextualSpacing/>
              <w:jc w:val="center"/>
              <w:rPr>
                <w:rFonts w:ascii="Arial" w:hAnsi="Arial" w:cs="Times New Roman"/>
                <w:b/>
                <w:color w:val="000000"/>
                <w:sz w:val="15"/>
                <w:szCs w:val="24"/>
              </w:rPr>
            </w:pPr>
            <w:r>
              <w:rPr>
                <w:rFonts w:ascii="Arial" w:hAnsi="Arial" w:cs="Times New Roman"/>
                <w:b/>
                <w:color w:val="000000"/>
                <w:sz w:val="15"/>
                <w:szCs w:val="24"/>
              </w:rPr>
              <w:t>Specificity,</w:t>
            </w:r>
          </w:p>
          <w:p w14:paraId="0C2AF79F" w14:textId="09F4A1F1"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P</w:t>
            </w:r>
            <w:r>
              <w:rPr>
                <w:rFonts w:ascii="Arial" w:hAnsi="Arial" w:cs="Times New Roman"/>
                <w:b/>
                <w:color w:val="000000"/>
                <w:sz w:val="15"/>
                <w:szCs w:val="24"/>
              </w:rPr>
              <w:t>ositive Predictive Value,</w:t>
            </w:r>
          </w:p>
          <w:p w14:paraId="5C5B4E0E" w14:textId="08FE2FCF"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Negative Predi</w:t>
            </w:r>
            <w:r>
              <w:rPr>
                <w:rFonts w:ascii="Arial" w:hAnsi="Arial" w:cs="Times New Roman"/>
                <w:b/>
                <w:color w:val="000000"/>
                <w:sz w:val="15"/>
                <w:szCs w:val="24"/>
              </w:rPr>
              <w:t>ctive Value</w:t>
            </w:r>
          </w:p>
        </w:tc>
        <w:tc>
          <w:tcPr>
            <w:tcW w:w="480" w:type="pct"/>
            <w:shd w:val="clear" w:color="auto" w:fill="auto"/>
          </w:tcPr>
          <w:p w14:paraId="35CE5211"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AUROC/c-statistic</w:t>
            </w:r>
          </w:p>
        </w:tc>
        <w:tc>
          <w:tcPr>
            <w:tcW w:w="499" w:type="pct"/>
            <w:shd w:val="clear" w:color="auto" w:fill="auto"/>
          </w:tcPr>
          <w:p w14:paraId="472F2DFE"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Calibration metric</w:t>
            </w:r>
          </w:p>
        </w:tc>
        <w:tc>
          <w:tcPr>
            <w:tcW w:w="500" w:type="pct"/>
            <w:shd w:val="clear" w:color="auto" w:fill="auto"/>
          </w:tcPr>
          <w:p w14:paraId="78043E9D" w14:textId="545D6446" w:rsidR="00A16F52" w:rsidRPr="00D56E4E" w:rsidRDefault="00A16F52" w:rsidP="00702ECF">
            <w:pPr>
              <w:contextualSpacing/>
              <w:jc w:val="center"/>
              <w:rPr>
                <w:rFonts w:ascii="Arial" w:hAnsi="Arial" w:cs="Times New Roman"/>
                <w:b/>
                <w:color w:val="000000"/>
                <w:sz w:val="15"/>
                <w:szCs w:val="24"/>
              </w:rPr>
            </w:pPr>
            <w:r>
              <w:rPr>
                <w:rFonts w:ascii="Arial" w:hAnsi="Arial" w:cs="Times New Roman"/>
                <w:b/>
                <w:color w:val="000000"/>
                <w:sz w:val="15"/>
                <w:szCs w:val="24"/>
              </w:rPr>
              <w:t xml:space="preserve">Workup </w:t>
            </w:r>
            <w:r w:rsidRPr="00D56E4E">
              <w:rPr>
                <w:rFonts w:ascii="Arial" w:hAnsi="Arial" w:cs="Times New Roman"/>
                <w:b/>
                <w:color w:val="000000"/>
                <w:sz w:val="15"/>
                <w:szCs w:val="24"/>
              </w:rPr>
              <w:t>to Detection Ratio</w:t>
            </w:r>
          </w:p>
        </w:tc>
        <w:tc>
          <w:tcPr>
            <w:tcW w:w="499" w:type="pct"/>
            <w:shd w:val="clear" w:color="auto" w:fill="auto"/>
          </w:tcPr>
          <w:p w14:paraId="55E308F7"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Relevant Findings</w:t>
            </w:r>
          </w:p>
        </w:tc>
        <w:tc>
          <w:tcPr>
            <w:tcW w:w="499" w:type="pct"/>
            <w:shd w:val="clear" w:color="auto" w:fill="auto"/>
          </w:tcPr>
          <w:p w14:paraId="01DBD65C"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Strengths</w:t>
            </w:r>
          </w:p>
        </w:tc>
        <w:tc>
          <w:tcPr>
            <w:tcW w:w="500" w:type="pct"/>
            <w:shd w:val="clear" w:color="auto" w:fill="auto"/>
          </w:tcPr>
          <w:p w14:paraId="69BB26BD" w14:textId="77777777" w:rsidR="00A16F52" w:rsidRPr="00D56E4E" w:rsidRDefault="00A16F52" w:rsidP="00702ECF">
            <w:pPr>
              <w:contextualSpacing/>
              <w:jc w:val="center"/>
              <w:rPr>
                <w:rFonts w:ascii="Arial" w:hAnsi="Arial" w:cs="Times New Roman"/>
                <w:b/>
                <w:color w:val="000000"/>
                <w:sz w:val="15"/>
                <w:szCs w:val="24"/>
              </w:rPr>
            </w:pPr>
            <w:r w:rsidRPr="00D56E4E">
              <w:rPr>
                <w:rFonts w:ascii="Arial" w:hAnsi="Arial" w:cs="Times New Roman"/>
                <w:b/>
                <w:color w:val="000000"/>
                <w:sz w:val="15"/>
                <w:szCs w:val="24"/>
              </w:rPr>
              <w:t>Limitations</w:t>
            </w:r>
          </w:p>
        </w:tc>
      </w:tr>
      <w:tr w:rsidR="00A16F52" w:rsidRPr="003B49AE" w14:paraId="5482C3AD" w14:textId="77777777" w:rsidTr="00A16F52">
        <w:trPr>
          <w:trHeight w:val="1119"/>
        </w:trPr>
        <w:tc>
          <w:tcPr>
            <w:tcW w:w="500" w:type="pct"/>
          </w:tcPr>
          <w:p w14:paraId="23EE6BE0" w14:textId="77777777" w:rsidR="00A16F52" w:rsidRPr="003B49AE" w:rsidRDefault="00A16F52" w:rsidP="00702ECF">
            <w:pPr>
              <w:contextualSpacing/>
              <w:rPr>
                <w:rFonts w:ascii="Arial" w:hAnsi="Arial" w:cs="Times New Roman"/>
                <w:color w:val="000000"/>
                <w:sz w:val="16"/>
                <w:szCs w:val="24"/>
              </w:rPr>
            </w:pPr>
            <w:r w:rsidRPr="00122D18">
              <w:rPr>
                <w:rFonts w:ascii="Arial" w:hAnsi="Arial" w:cs="Times New Roman"/>
                <w:color w:val="000000"/>
                <w:sz w:val="15"/>
                <w:szCs w:val="24"/>
              </w:rPr>
              <w:t>Escobar et al., 2012</w:t>
            </w:r>
          </w:p>
        </w:tc>
        <w:tc>
          <w:tcPr>
            <w:tcW w:w="500" w:type="pct"/>
          </w:tcPr>
          <w:p w14:paraId="0CAD43D9" w14:textId="0B1DF8B1"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Laboratory tests, </w:t>
            </w:r>
            <w:proofErr w:type="spellStart"/>
            <w:r w:rsidRPr="003B49AE">
              <w:rPr>
                <w:rFonts w:ascii="Arial" w:hAnsi="Arial" w:cs="Times New Roman"/>
                <w:bCs/>
                <w:color w:val="000000"/>
                <w:sz w:val="16"/>
                <w:szCs w:val="24"/>
              </w:rPr>
              <w:t>vitals</w:t>
            </w:r>
            <w:proofErr w:type="spellEnd"/>
            <w:r w:rsidRPr="003B49AE">
              <w:rPr>
                <w:rFonts w:ascii="Arial" w:hAnsi="Arial" w:cs="Times New Roman"/>
                <w:bCs/>
                <w:color w:val="000000"/>
                <w:sz w:val="16"/>
                <w:szCs w:val="24"/>
              </w:rPr>
              <w:t xml:space="preserve"> signs, shock index, age, sex, LAPS1, COPS1, admission diagnosis, admission type, code status, length of stay</w:t>
            </w:r>
          </w:p>
        </w:tc>
        <w:tc>
          <w:tcPr>
            <w:tcW w:w="501" w:type="pct"/>
          </w:tcPr>
          <w:p w14:paraId="6E109CA4"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Non-events were comparison</w:t>
            </w:r>
          </w:p>
        </w:tc>
        <w:tc>
          <w:tcPr>
            <w:tcW w:w="521" w:type="pct"/>
          </w:tcPr>
          <w:p w14:paraId="159EF6EF" w14:textId="2536AF6D" w:rsidR="00A16F52"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3DF4B4E0" w14:textId="77777777" w:rsidR="00A16F52" w:rsidRPr="003B49AE" w:rsidRDefault="00A16F52" w:rsidP="00702ECF">
            <w:pPr>
              <w:contextualSpacing/>
              <w:rPr>
                <w:rFonts w:ascii="Arial" w:hAnsi="Arial" w:cs="Times New Roman"/>
                <w:bCs/>
                <w:color w:val="000000"/>
                <w:sz w:val="16"/>
                <w:szCs w:val="24"/>
              </w:rPr>
            </w:pPr>
          </w:p>
          <w:p w14:paraId="565CBD57" w14:textId="6FCBCBC4" w:rsidR="00A16F52"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78550899" w14:textId="77777777" w:rsidR="00A16F52" w:rsidRPr="003B49AE" w:rsidRDefault="00A16F52" w:rsidP="00702ECF">
            <w:pPr>
              <w:contextualSpacing/>
              <w:rPr>
                <w:rFonts w:ascii="Arial" w:hAnsi="Arial" w:cs="Times New Roman"/>
                <w:bCs/>
                <w:color w:val="000000"/>
                <w:sz w:val="16"/>
                <w:szCs w:val="24"/>
              </w:rPr>
            </w:pPr>
          </w:p>
          <w:p w14:paraId="5A93A6C9" w14:textId="7137D316" w:rsidR="00A16F52"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05A9D66D" w14:textId="77777777" w:rsidR="00A16F52" w:rsidRPr="003B49AE" w:rsidRDefault="00A16F52" w:rsidP="00702ECF">
            <w:pPr>
              <w:contextualSpacing/>
              <w:rPr>
                <w:rFonts w:ascii="Arial" w:hAnsi="Arial" w:cs="Times New Roman"/>
                <w:bCs/>
                <w:color w:val="000000"/>
                <w:sz w:val="16"/>
                <w:szCs w:val="24"/>
              </w:rPr>
            </w:pPr>
          </w:p>
          <w:p w14:paraId="3AB7D6E0" w14:textId="1CBEB0DC"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tc>
        <w:tc>
          <w:tcPr>
            <w:tcW w:w="480" w:type="pct"/>
          </w:tcPr>
          <w:p w14:paraId="39BB2A7D" w14:textId="75700D69" w:rsidR="00A16F52" w:rsidRPr="003B49AE" w:rsidRDefault="00A16F52" w:rsidP="00702ECF">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.78 for EDIP (Ranging from .68 to .84 across diagnostic strata)</w:t>
            </w:r>
          </w:p>
          <w:p w14:paraId="5C59D274" w14:textId="77777777" w:rsidR="00A16F52" w:rsidRPr="003B49AE" w:rsidRDefault="00A16F52" w:rsidP="00702ECF">
            <w:pPr>
              <w:contextualSpacing/>
              <w:rPr>
                <w:rFonts w:ascii="Arial" w:hAnsi="Arial" w:cs="Times New Roman"/>
                <w:bCs/>
                <w:color w:val="000000"/>
                <w:sz w:val="16"/>
                <w:szCs w:val="24"/>
              </w:rPr>
            </w:pPr>
          </w:p>
          <w:p w14:paraId="7CEB8C32" w14:textId="06AB1DC6" w:rsidR="00A16F52" w:rsidRPr="003B49AE" w:rsidRDefault="00A16F52" w:rsidP="00702ECF">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.70 for MEWS (ranging from </w:t>
            </w:r>
            <w:r>
              <w:rPr>
                <w:rFonts w:ascii="Arial" w:hAnsi="Arial" w:cs="Times New Roman"/>
                <w:bCs/>
                <w:color w:val="000000"/>
                <w:sz w:val="16"/>
                <w:szCs w:val="24"/>
              </w:rPr>
              <w:t>0</w:t>
            </w:r>
            <w:r w:rsidRPr="003B49AE">
              <w:rPr>
                <w:rFonts w:ascii="Arial" w:hAnsi="Arial" w:cs="Times New Roman"/>
                <w:bCs/>
                <w:color w:val="000000"/>
                <w:sz w:val="16"/>
                <w:szCs w:val="24"/>
              </w:rPr>
              <w:t xml:space="preserve">.54 to </w:t>
            </w:r>
            <w:r>
              <w:rPr>
                <w:rFonts w:ascii="Arial" w:hAnsi="Arial" w:cs="Times New Roman"/>
                <w:bCs/>
                <w:color w:val="000000"/>
                <w:sz w:val="16"/>
                <w:szCs w:val="24"/>
              </w:rPr>
              <w:t>0</w:t>
            </w:r>
            <w:r w:rsidRPr="003B49AE">
              <w:rPr>
                <w:rFonts w:ascii="Arial" w:hAnsi="Arial" w:cs="Times New Roman"/>
                <w:bCs/>
                <w:color w:val="000000"/>
                <w:sz w:val="16"/>
                <w:szCs w:val="24"/>
              </w:rPr>
              <w:t>.79 across diagnostic strata)</w:t>
            </w:r>
          </w:p>
        </w:tc>
        <w:tc>
          <w:tcPr>
            <w:tcW w:w="499" w:type="pct"/>
          </w:tcPr>
          <w:p w14:paraId="736E551E"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Not discussed</w:t>
            </w:r>
          </w:p>
        </w:tc>
        <w:tc>
          <w:tcPr>
            <w:tcW w:w="500" w:type="pct"/>
          </w:tcPr>
          <w:p w14:paraId="6AC462F2"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Workup volume for MEWS threshold of &gt;=6:</w:t>
            </w:r>
          </w:p>
          <w:p w14:paraId="0B14D248"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EDIP: 14.5 false alarms for each ICU transfer </w:t>
            </w:r>
          </w:p>
          <w:p w14:paraId="38D3CB14" w14:textId="77777777" w:rsidR="00A16F52" w:rsidRPr="003B49AE" w:rsidRDefault="00A16F52" w:rsidP="00702ECF">
            <w:pPr>
              <w:contextualSpacing/>
              <w:rPr>
                <w:rFonts w:ascii="Arial" w:hAnsi="Arial" w:cs="Times New Roman"/>
                <w:bCs/>
                <w:color w:val="000000"/>
                <w:sz w:val="16"/>
                <w:szCs w:val="24"/>
              </w:rPr>
            </w:pPr>
          </w:p>
          <w:p w14:paraId="30229D93"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MEWS: 34.4 false alarms for each transfer</w:t>
            </w:r>
          </w:p>
        </w:tc>
        <w:tc>
          <w:tcPr>
            <w:tcW w:w="499" w:type="pct"/>
          </w:tcPr>
          <w:p w14:paraId="3B03EC0A"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EDIP outperformed manual MEWS scoring system in all models</w:t>
            </w:r>
          </w:p>
        </w:tc>
        <w:tc>
          <w:tcPr>
            <w:tcW w:w="499" w:type="pct"/>
          </w:tcPr>
          <w:p w14:paraId="20831B18" w14:textId="77777777"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Very large dataset, very complex risk adjustment, very precise variables and methods</w:t>
            </w:r>
          </w:p>
        </w:tc>
        <w:tc>
          <w:tcPr>
            <w:tcW w:w="500" w:type="pct"/>
          </w:tcPr>
          <w:p w14:paraId="60B32AEE" w14:textId="1CEBBB71" w:rsidR="00A16F52" w:rsidRPr="003B49AE" w:rsidRDefault="00A16F52" w:rsidP="00702ECF">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Large </w:t>
            </w:r>
            <w:r>
              <w:rPr>
                <w:rFonts w:ascii="Arial" w:hAnsi="Arial" w:cs="Times New Roman"/>
                <w:bCs/>
                <w:color w:val="000000"/>
                <w:sz w:val="16"/>
                <w:szCs w:val="24"/>
              </w:rPr>
              <w:t xml:space="preserve">integrated </w:t>
            </w:r>
            <w:r w:rsidRPr="003B49AE">
              <w:rPr>
                <w:rFonts w:ascii="Arial" w:hAnsi="Arial" w:cs="Times New Roman"/>
                <w:bCs/>
                <w:color w:val="000000"/>
                <w:sz w:val="16"/>
                <w:szCs w:val="24"/>
              </w:rPr>
              <w:t xml:space="preserve">health system with fully integrated </w:t>
            </w:r>
            <w:r>
              <w:rPr>
                <w:rFonts w:ascii="Arial" w:hAnsi="Arial" w:cs="Times New Roman"/>
                <w:bCs/>
                <w:color w:val="000000"/>
                <w:sz w:val="16"/>
                <w:szCs w:val="24"/>
              </w:rPr>
              <w:t>EHR</w:t>
            </w:r>
            <w:r w:rsidRPr="003B49AE">
              <w:rPr>
                <w:rFonts w:ascii="Arial" w:hAnsi="Arial" w:cs="Times New Roman"/>
                <w:bCs/>
                <w:color w:val="000000"/>
                <w:sz w:val="16"/>
                <w:szCs w:val="24"/>
              </w:rPr>
              <w:t xml:space="preserve">, computational infrastructure limited, unable to determine if ward patient should have been </w:t>
            </w:r>
            <w:proofErr w:type="gramStart"/>
            <w:r w:rsidRPr="003B49AE">
              <w:rPr>
                <w:rFonts w:ascii="Arial" w:hAnsi="Arial" w:cs="Times New Roman"/>
                <w:bCs/>
                <w:color w:val="000000"/>
                <w:sz w:val="16"/>
                <w:szCs w:val="24"/>
              </w:rPr>
              <w:t>a</w:t>
            </w:r>
            <w:proofErr w:type="gramEnd"/>
            <w:r w:rsidRPr="003B49AE">
              <w:rPr>
                <w:rFonts w:ascii="Arial" w:hAnsi="Arial" w:cs="Times New Roman"/>
                <w:bCs/>
                <w:color w:val="000000"/>
                <w:sz w:val="16"/>
                <w:szCs w:val="24"/>
              </w:rPr>
              <w:t xml:space="preserve"> ICU admit</w:t>
            </w:r>
          </w:p>
        </w:tc>
      </w:tr>
      <w:tr w:rsidR="00A16F52" w:rsidRPr="003B49AE" w14:paraId="07FFB1A6" w14:textId="77777777" w:rsidTr="00A16F52">
        <w:trPr>
          <w:trHeight w:val="1119"/>
        </w:trPr>
        <w:tc>
          <w:tcPr>
            <w:tcW w:w="500" w:type="pct"/>
          </w:tcPr>
          <w:p w14:paraId="2189B573" w14:textId="5C859B7F" w:rsidR="00A16F52" w:rsidRPr="00122D18" w:rsidRDefault="00A16F52" w:rsidP="00B03A82">
            <w:pPr>
              <w:contextualSpacing/>
              <w:rPr>
                <w:rFonts w:ascii="Arial" w:hAnsi="Arial" w:cs="Times New Roman"/>
                <w:color w:val="000000"/>
                <w:sz w:val="15"/>
              </w:rPr>
            </w:pPr>
            <w:r w:rsidRPr="003B49AE">
              <w:rPr>
                <w:rFonts w:ascii="Arial" w:hAnsi="Arial" w:cs="Times New Roman"/>
                <w:color w:val="000000"/>
                <w:sz w:val="16"/>
                <w:szCs w:val="24"/>
              </w:rPr>
              <w:t>Alvarez, et al., 2013</w:t>
            </w:r>
          </w:p>
        </w:tc>
        <w:tc>
          <w:tcPr>
            <w:tcW w:w="500" w:type="pct"/>
          </w:tcPr>
          <w:p w14:paraId="3B02D09F" w14:textId="2D82F0D6"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Laboratory data, vital signs, level of consciousness, STAT orders, STAT medications, MEWS, “high risk floor”</w:t>
            </w:r>
          </w:p>
        </w:tc>
        <w:tc>
          <w:tcPr>
            <w:tcW w:w="501" w:type="pct"/>
          </w:tcPr>
          <w:p w14:paraId="760A476A" w14:textId="21B313C4"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Non-events were comparison</w:t>
            </w:r>
          </w:p>
        </w:tc>
        <w:tc>
          <w:tcPr>
            <w:tcW w:w="521" w:type="pct"/>
          </w:tcPr>
          <w:p w14:paraId="559C0CA0"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Regression Model</w:t>
            </w:r>
          </w:p>
          <w:p w14:paraId="4F9C2486" w14:textId="30F897F1" w:rsidR="00A16F52" w:rsidRPr="003B49AE" w:rsidRDefault="00A16F52" w:rsidP="00B03A82">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.52</w:t>
            </w:r>
          </w:p>
          <w:p w14:paraId="7C3E8981" w14:textId="6A0E805D" w:rsidR="00A16F52" w:rsidRPr="003B49AE" w:rsidRDefault="00A16F52" w:rsidP="00B03A82">
            <w:pPr>
              <w:contextualSpacing/>
              <w:rPr>
                <w:rFonts w:ascii="Arial" w:hAnsi="Arial" w:cs="Times New Roman"/>
                <w:bCs/>
                <w:color w:val="000000"/>
                <w:sz w:val="16"/>
              </w:rPr>
            </w:pPr>
            <w:r>
              <w:rPr>
                <w:rFonts w:ascii="Arial" w:hAnsi="Arial" w:cs="Times New Roman"/>
                <w:bCs/>
                <w:color w:val="000000"/>
                <w:sz w:val="16"/>
                <w:szCs w:val="24"/>
              </w:rPr>
              <w:t>MEWS:</w:t>
            </w:r>
            <w:r w:rsidRPr="003B49AE">
              <w:rPr>
                <w:rFonts w:ascii="Arial" w:hAnsi="Arial" w:cs="Times New Roman"/>
                <w:bCs/>
                <w:color w:val="000000"/>
                <w:sz w:val="16"/>
                <w:szCs w:val="24"/>
              </w:rPr>
              <w:t xml:space="preserve"> </w:t>
            </w:r>
            <w:r>
              <w:rPr>
                <w:rFonts w:ascii="Arial" w:hAnsi="Arial" w:cs="Times New Roman"/>
                <w:bCs/>
                <w:color w:val="000000"/>
                <w:sz w:val="16"/>
                <w:szCs w:val="24"/>
              </w:rPr>
              <w:t>0</w:t>
            </w:r>
            <w:r w:rsidRPr="003B49AE">
              <w:rPr>
                <w:rFonts w:ascii="Arial" w:hAnsi="Arial" w:cs="Times New Roman"/>
                <w:bCs/>
                <w:color w:val="000000"/>
                <w:sz w:val="16"/>
                <w:szCs w:val="24"/>
              </w:rPr>
              <w:t>.42</w:t>
            </w:r>
          </w:p>
          <w:p w14:paraId="633F0340" w14:textId="77777777" w:rsidR="00A16F52" w:rsidRDefault="00A16F52" w:rsidP="00B03A82">
            <w:pPr>
              <w:contextualSpacing/>
              <w:rPr>
                <w:rFonts w:ascii="Arial" w:hAnsi="Arial" w:cs="Times New Roman"/>
                <w:bCs/>
                <w:color w:val="000000"/>
                <w:sz w:val="16"/>
                <w:szCs w:val="24"/>
              </w:rPr>
            </w:pPr>
          </w:p>
          <w:p w14:paraId="1F76BB3A" w14:textId="4BE9CBDF"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Regression Model</w:t>
            </w:r>
          </w:p>
          <w:p w14:paraId="02B5F4A0" w14:textId="779935E9" w:rsidR="00A16F52" w:rsidRPr="003B49AE" w:rsidRDefault="00A16F52" w:rsidP="00B03A82">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.94</w:t>
            </w:r>
          </w:p>
          <w:p w14:paraId="19765DAB"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MEWS</w:t>
            </w:r>
          </w:p>
          <w:p w14:paraId="6C28002F" w14:textId="77777777" w:rsidR="00A16F52" w:rsidRPr="003B49AE" w:rsidRDefault="00A16F52" w:rsidP="00B03A82">
            <w:pPr>
              <w:contextualSpacing/>
              <w:rPr>
                <w:rFonts w:ascii="Arial" w:hAnsi="Arial" w:cs="Times New Roman"/>
                <w:bCs/>
                <w:color w:val="000000"/>
                <w:sz w:val="16"/>
              </w:rPr>
            </w:pPr>
            <w:r>
              <w:rPr>
                <w:rFonts w:ascii="Arial" w:hAnsi="Arial" w:cs="Times New Roman"/>
                <w:bCs/>
                <w:color w:val="000000"/>
                <w:sz w:val="16"/>
                <w:szCs w:val="24"/>
              </w:rPr>
              <w:t>0</w:t>
            </w:r>
            <w:r w:rsidRPr="003B49AE">
              <w:rPr>
                <w:rFonts w:ascii="Arial" w:hAnsi="Arial" w:cs="Times New Roman"/>
                <w:bCs/>
                <w:color w:val="000000"/>
                <w:sz w:val="16"/>
                <w:szCs w:val="24"/>
              </w:rPr>
              <w:t>.91</w:t>
            </w:r>
          </w:p>
          <w:p w14:paraId="248C6EB9" w14:textId="77777777" w:rsidR="00A16F52" w:rsidRDefault="00A16F52" w:rsidP="00B03A82">
            <w:pPr>
              <w:contextualSpacing/>
              <w:rPr>
                <w:rFonts w:ascii="Arial" w:hAnsi="Arial" w:cs="Times New Roman"/>
                <w:bCs/>
                <w:color w:val="000000"/>
                <w:sz w:val="16"/>
                <w:szCs w:val="24"/>
              </w:rPr>
            </w:pPr>
          </w:p>
          <w:p w14:paraId="41EDEDE6" w14:textId="4BB61D3C"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Regression Model</w:t>
            </w:r>
          </w:p>
          <w:p w14:paraId="3E79A91E" w14:textId="6FB7874C" w:rsidR="00A16F52" w:rsidRPr="003B49AE" w:rsidRDefault="00A16F52" w:rsidP="00B03A82">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.10</w:t>
            </w:r>
          </w:p>
          <w:p w14:paraId="5C59AD07"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MEWS </w:t>
            </w:r>
          </w:p>
          <w:p w14:paraId="4B0BD1A6" w14:textId="77777777" w:rsidR="00A16F52" w:rsidRPr="003B49AE" w:rsidRDefault="00A16F52" w:rsidP="00B03A82">
            <w:pPr>
              <w:contextualSpacing/>
              <w:rPr>
                <w:rFonts w:ascii="Arial" w:hAnsi="Arial" w:cs="Times New Roman"/>
                <w:bCs/>
                <w:color w:val="000000"/>
                <w:sz w:val="16"/>
              </w:rPr>
            </w:pPr>
            <w:r>
              <w:rPr>
                <w:rFonts w:ascii="Arial" w:hAnsi="Arial" w:cs="Times New Roman"/>
                <w:bCs/>
                <w:color w:val="000000"/>
                <w:sz w:val="16"/>
                <w:szCs w:val="24"/>
              </w:rPr>
              <w:t>0</w:t>
            </w:r>
            <w:r w:rsidRPr="003B49AE">
              <w:rPr>
                <w:rFonts w:ascii="Arial" w:hAnsi="Arial" w:cs="Times New Roman"/>
                <w:bCs/>
                <w:color w:val="000000"/>
                <w:sz w:val="16"/>
                <w:szCs w:val="24"/>
              </w:rPr>
              <w:t>.06</w:t>
            </w:r>
          </w:p>
          <w:p w14:paraId="7DCEF224" w14:textId="77777777" w:rsidR="00A16F52" w:rsidRDefault="00A16F52" w:rsidP="00B03A82">
            <w:pPr>
              <w:contextualSpacing/>
              <w:rPr>
                <w:rFonts w:ascii="Arial" w:hAnsi="Arial" w:cs="Times New Roman"/>
                <w:bCs/>
                <w:color w:val="000000"/>
                <w:sz w:val="16"/>
                <w:szCs w:val="24"/>
              </w:rPr>
            </w:pPr>
          </w:p>
          <w:p w14:paraId="4204B7B3" w14:textId="6ECE5CE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Regression Model</w:t>
            </w:r>
          </w:p>
          <w:p w14:paraId="36195F62" w14:textId="47FBE526" w:rsidR="00A16F52" w:rsidRPr="003B49AE" w:rsidRDefault="00A16F52" w:rsidP="00B03A82">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.99</w:t>
            </w:r>
          </w:p>
          <w:p w14:paraId="066CF48B" w14:textId="47FBE526"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MEWS </w:t>
            </w:r>
          </w:p>
          <w:p w14:paraId="604E2EA7" w14:textId="626A79CD" w:rsidR="00A16F52" w:rsidRPr="003B49AE" w:rsidRDefault="00A16F52" w:rsidP="00B03A82">
            <w:pPr>
              <w:contextualSpacing/>
              <w:rPr>
                <w:rFonts w:ascii="Arial" w:hAnsi="Arial" w:cs="Times New Roman"/>
                <w:bCs/>
                <w:color w:val="000000"/>
                <w:sz w:val="16"/>
              </w:rPr>
            </w:pPr>
            <w:r>
              <w:rPr>
                <w:rFonts w:ascii="Arial" w:hAnsi="Arial" w:cs="Times New Roman"/>
                <w:bCs/>
                <w:color w:val="000000"/>
                <w:sz w:val="16"/>
                <w:szCs w:val="24"/>
              </w:rPr>
              <w:lastRenderedPageBreak/>
              <w:t>0</w:t>
            </w:r>
            <w:r w:rsidRPr="003B49AE">
              <w:rPr>
                <w:rFonts w:ascii="Arial" w:hAnsi="Arial" w:cs="Times New Roman"/>
                <w:bCs/>
                <w:color w:val="000000"/>
                <w:sz w:val="16"/>
                <w:szCs w:val="24"/>
              </w:rPr>
              <w:t>.99</w:t>
            </w:r>
          </w:p>
        </w:tc>
        <w:tc>
          <w:tcPr>
            <w:tcW w:w="480" w:type="pct"/>
          </w:tcPr>
          <w:p w14:paraId="7733CB79"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lastRenderedPageBreak/>
              <w:t>Regression Model</w:t>
            </w:r>
          </w:p>
          <w:p w14:paraId="1911D121" w14:textId="29CFA450" w:rsidR="00A16F52" w:rsidRPr="003B49AE" w:rsidRDefault="00A16F52" w:rsidP="00B03A82">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.85 </w:t>
            </w:r>
          </w:p>
          <w:p w14:paraId="5B908F51" w14:textId="77777777" w:rsidR="00A16F52" w:rsidRPr="003B49AE" w:rsidRDefault="00A16F52" w:rsidP="00B03A82">
            <w:pPr>
              <w:contextualSpacing/>
              <w:rPr>
                <w:rFonts w:ascii="Arial" w:hAnsi="Arial" w:cs="Times New Roman"/>
                <w:bCs/>
                <w:color w:val="000000"/>
                <w:sz w:val="16"/>
                <w:szCs w:val="24"/>
              </w:rPr>
            </w:pPr>
          </w:p>
          <w:p w14:paraId="53D6F655"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MEWS</w:t>
            </w:r>
          </w:p>
          <w:p w14:paraId="3260A186" w14:textId="1DDF47B0" w:rsidR="00A16F52" w:rsidRPr="003B49AE" w:rsidRDefault="00A16F52" w:rsidP="00B03A82">
            <w:pPr>
              <w:contextualSpacing/>
              <w:rPr>
                <w:rFonts w:ascii="Arial" w:hAnsi="Arial" w:cs="Times New Roman"/>
                <w:bCs/>
                <w:color w:val="000000"/>
                <w:sz w:val="16"/>
              </w:rPr>
            </w:pPr>
            <w:r>
              <w:rPr>
                <w:rFonts w:ascii="Arial" w:hAnsi="Arial" w:cs="Times New Roman"/>
                <w:bCs/>
                <w:color w:val="000000"/>
                <w:sz w:val="16"/>
                <w:szCs w:val="24"/>
              </w:rPr>
              <w:t>0</w:t>
            </w:r>
            <w:r w:rsidRPr="003B49AE">
              <w:rPr>
                <w:rFonts w:ascii="Arial" w:hAnsi="Arial" w:cs="Times New Roman"/>
                <w:bCs/>
                <w:color w:val="000000"/>
                <w:sz w:val="16"/>
                <w:szCs w:val="24"/>
              </w:rPr>
              <w:t>.75</w:t>
            </w:r>
          </w:p>
        </w:tc>
        <w:tc>
          <w:tcPr>
            <w:tcW w:w="499" w:type="pct"/>
          </w:tcPr>
          <w:p w14:paraId="402157E3" w14:textId="53FCE768"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Hosmer-</w:t>
            </w:r>
            <w:proofErr w:type="spellStart"/>
            <w:r w:rsidRPr="003B49AE">
              <w:rPr>
                <w:rFonts w:ascii="Arial" w:hAnsi="Arial" w:cs="Times New Roman"/>
                <w:bCs/>
                <w:color w:val="000000"/>
                <w:sz w:val="16"/>
                <w:szCs w:val="24"/>
              </w:rPr>
              <w:t>Lemeshow</w:t>
            </w:r>
            <w:proofErr w:type="spellEnd"/>
            <w:r w:rsidRPr="003B49AE">
              <w:rPr>
                <w:rFonts w:ascii="Arial" w:hAnsi="Arial" w:cs="Times New Roman"/>
                <w:bCs/>
                <w:color w:val="000000"/>
                <w:sz w:val="16"/>
                <w:szCs w:val="24"/>
              </w:rPr>
              <w:t xml:space="preserve"> p-value for calibration</w:t>
            </w:r>
          </w:p>
        </w:tc>
        <w:tc>
          <w:tcPr>
            <w:tcW w:w="500" w:type="pct"/>
          </w:tcPr>
          <w:p w14:paraId="28466D81" w14:textId="77777777" w:rsidR="00A16F52" w:rsidRPr="003B49AE" w:rsidRDefault="00A16F52" w:rsidP="00B03A82">
            <w:pPr>
              <w:contextualSpacing/>
              <w:rPr>
                <w:rFonts w:ascii="Arial" w:hAnsi="Arial" w:cs="Times New Roman"/>
                <w:bCs/>
                <w:color w:val="000000"/>
                <w:sz w:val="16"/>
                <w:szCs w:val="24"/>
              </w:rPr>
            </w:pPr>
            <w:r w:rsidRPr="003B49AE">
              <w:rPr>
                <w:rFonts w:ascii="Arial" w:hAnsi="Arial" w:cs="Times New Roman"/>
                <w:bCs/>
                <w:color w:val="000000"/>
                <w:sz w:val="16"/>
                <w:szCs w:val="24"/>
              </w:rPr>
              <w:t>Median number of alarms per day: 9</w:t>
            </w:r>
          </w:p>
          <w:p w14:paraId="5A3580DF" w14:textId="30E3B6D8"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Median number of RRT calls per day: 2</w:t>
            </w:r>
          </w:p>
        </w:tc>
        <w:tc>
          <w:tcPr>
            <w:tcW w:w="499" w:type="pct"/>
          </w:tcPr>
          <w:p w14:paraId="519DC9F2" w14:textId="0C3E9EA3"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 xml:space="preserve">The automated </w:t>
            </w:r>
            <w:r>
              <w:rPr>
                <w:rFonts w:ascii="Arial" w:hAnsi="Arial" w:cs="Times New Roman"/>
                <w:bCs/>
                <w:color w:val="000000"/>
                <w:sz w:val="16"/>
                <w:szCs w:val="24"/>
              </w:rPr>
              <w:t>EHR</w:t>
            </w:r>
            <w:r w:rsidRPr="003B49AE">
              <w:rPr>
                <w:rFonts w:ascii="Arial" w:hAnsi="Arial" w:cs="Times New Roman"/>
                <w:bCs/>
                <w:color w:val="000000"/>
                <w:sz w:val="16"/>
                <w:szCs w:val="24"/>
              </w:rPr>
              <w:t xml:space="preserve"> model performed better than MEWS alone and reduced number of false positive alarms. The model was twice as sensitive as manual RRT activation (</w:t>
            </w:r>
            <w:r>
              <w:rPr>
                <w:rFonts w:ascii="Arial" w:hAnsi="Arial" w:cs="Times New Roman"/>
                <w:bCs/>
                <w:color w:val="000000"/>
                <w:sz w:val="16"/>
                <w:szCs w:val="24"/>
              </w:rPr>
              <w:t>0</w:t>
            </w:r>
            <w:r w:rsidRPr="003B49AE">
              <w:rPr>
                <w:rFonts w:ascii="Arial" w:hAnsi="Arial" w:cs="Times New Roman"/>
                <w:bCs/>
                <w:color w:val="000000"/>
                <w:sz w:val="16"/>
                <w:szCs w:val="24"/>
              </w:rPr>
              <w:t xml:space="preserve">.52 vs. </w:t>
            </w:r>
            <w:r>
              <w:rPr>
                <w:rFonts w:ascii="Arial" w:hAnsi="Arial" w:cs="Times New Roman"/>
                <w:bCs/>
                <w:color w:val="000000"/>
                <w:sz w:val="16"/>
                <w:szCs w:val="24"/>
              </w:rPr>
              <w:t>0</w:t>
            </w:r>
            <w:r w:rsidRPr="003B49AE">
              <w:rPr>
                <w:rFonts w:ascii="Arial" w:hAnsi="Arial" w:cs="Times New Roman"/>
                <w:bCs/>
                <w:color w:val="000000"/>
                <w:sz w:val="16"/>
                <w:szCs w:val="24"/>
              </w:rPr>
              <w:t>.26) and trigger 5.7 hours sooner than RRT.</w:t>
            </w:r>
          </w:p>
        </w:tc>
        <w:tc>
          <w:tcPr>
            <w:tcW w:w="499" w:type="pct"/>
          </w:tcPr>
          <w:p w14:paraId="2D592813" w14:textId="7A852BCD"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Provided important clinical comparison of RRT activation (human vigilance) and basic MEWS. Demonstrated that EWS accuracy can be improved by regression techniques.</w:t>
            </w:r>
          </w:p>
        </w:tc>
        <w:tc>
          <w:tcPr>
            <w:tcW w:w="500" w:type="pct"/>
          </w:tcPr>
          <w:p w14:paraId="50632E9A" w14:textId="61EE447E" w:rsidR="00A16F52" w:rsidRPr="003B49AE" w:rsidRDefault="00A16F52" w:rsidP="00B03A82">
            <w:pPr>
              <w:contextualSpacing/>
              <w:rPr>
                <w:rFonts w:ascii="Arial" w:hAnsi="Arial" w:cs="Times New Roman"/>
                <w:bCs/>
                <w:color w:val="000000"/>
                <w:sz w:val="16"/>
              </w:rPr>
            </w:pPr>
            <w:r w:rsidRPr="003B49AE">
              <w:rPr>
                <w:rFonts w:ascii="Arial" w:hAnsi="Arial" w:cs="Times New Roman"/>
                <w:bCs/>
                <w:color w:val="000000"/>
                <w:sz w:val="16"/>
                <w:szCs w:val="24"/>
              </w:rPr>
              <w:t>Single center study with small cohort. Included all wards deaths as “unexpected”</w:t>
            </w:r>
          </w:p>
        </w:tc>
      </w:tr>
      <w:tr w:rsidR="00A16F52" w:rsidRPr="003B49AE" w14:paraId="1E8B0B89" w14:textId="77777777" w:rsidTr="00A16F52">
        <w:trPr>
          <w:trHeight w:val="1119"/>
        </w:trPr>
        <w:tc>
          <w:tcPr>
            <w:tcW w:w="500" w:type="pct"/>
          </w:tcPr>
          <w:p w14:paraId="71DAB384" w14:textId="77777777" w:rsidR="00A16F52" w:rsidRPr="003B49AE" w:rsidRDefault="00A16F52" w:rsidP="00591EBB">
            <w:pPr>
              <w:contextualSpacing/>
              <w:rPr>
                <w:rFonts w:ascii="Arial" w:hAnsi="Arial" w:cs="Times New Roman"/>
                <w:color w:val="000000"/>
                <w:sz w:val="16"/>
                <w:szCs w:val="24"/>
              </w:rPr>
            </w:pPr>
            <w:proofErr w:type="spellStart"/>
            <w:r w:rsidRPr="003B49AE">
              <w:rPr>
                <w:rFonts w:ascii="Arial" w:hAnsi="Arial" w:cs="Times New Roman"/>
                <w:color w:val="000000"/>
                <w:sz w:val="16"/>
                <w:szCs w:val="24"/>
              </w:rPr>
              <w:t>Churpek</w:t>
            </w:r>
            <w:proofErr w:type="spellEnd"/>
            <w:r w:rsidRPr="003B49AE">
              <w:rPr>
                <w:rFonts w:ascii="Arial" w:hAnsi="Arial" w:cs="Times New Roman"/>
                <w:color w:val="000000"/>
                <w:sz w:val="16"/>
                <w:szCs w:val="24"/>
              </w:rPr>
              <w:t xml:space="preserve"> et al., 2014</w:t>
            </w:r>
          </w:p>
        </w:tc>
        <w:tc>
          <w:tcPr>
            <w:tcW w:w="500" w:type="pct"/>
          </w:tcPr>
          <w:p w14:paraId="6E25C6C3" w14:textId="2B301125"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 Patient demographics, vital signs, mental status, laboratory test values, </w:t>
            </w:r>
          </w:p>
        </w:tc>
        <w:tc>
          <w:tcPr>
            <w:tcW w:w="501" w:type="pct"/>
          </w:tcPr>
          <w:p w14:paraId="3A4711C3"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Non-events were comparison</w:t>
            </w:r>
          </w:p>
        </w:tc>
        <w:tc>
          <w:tcPr>
            <w:tcW w:w="521" w:type="pct"/>
          </w:tcPr>
          <w:p w14:paraId="604A1E09" w14:textId="77777777"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.16-</w:t>
            </w:r>
            <w:r>
              <w:rPr>
                <w:rFonts w:ascii="Arial" w:hAnsi="Arial" w:cs="Times New Roman"/>
                <w:bCs/>
                <w:color w:val="000000"/>
                <w:sz w:val="16"/>
                <w:szCs w:val="24"/>
              </w:rPr>
              <w:t>0</w:t>
            </w:r>
            <w:r w:rsidRPr="003B49AE">
              <w:rPr>
                <w:rFonts w:ascii="Arial" w:hAnsi="Arial" w:cs="Times New Roman"/>
                <w:bCs/>
                <w:color w:val="000000"/>
                <w:sz w:val="16"/>
                <w:szCs w:val="24"/>
              </w:rPr>
              <w:t>.89 depending on model risk score cutoff</w:t>
            </w:r>
          </w:p>
          <w:p w14:paraId="4292B145" w14:textId="77777777"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.54 at model score of </w:t>
            </w:r>
            <m:oMath>
              <m:r>
                <m:rPr>
                  <m:sty m:val="p"/>
                </m:rPr>
                <w:rPr>
                  <w:rFonts w:ascii="Cambria Math" w:hAnsi="Cambria Math" w:cs="Times New Roman"/>
                  <w:color w:val="000000"/>
                  <w:sz w:val="16"/>
                  <w:szCs w:val="24"/>
                </w:rPr>
                <m:t>≥</m:t>
              </m:r>
            </m:oMath>
            <w:r w:rsidRPr="003B49AE">
              <w:rPr>
                <w:rFonts w:ascii="Arial" w:hAnsi="Arial" w:cs="Times New Roman"/>
                <w:bCs/>
                <w:color w:val="000000"/>
                <w:sz w:val="16"/>
                <w:szCs w:val="24"/>
              </w:rPr>
              <w:t>17</w:t>
            </w:r>
          </w:p>
          <w:p w14:paraId="3C89933F" w14:textId="77777777" w:rsidR="00A16F52" w:rsidRDefault="00A16F52" w:rsidP="00591EBB">
            <w:pPr>
              <w:contextualSpacing/>
              <w:rPr>
                <w:rFonts w:ascii="Arial" w:hAnsi="Arial" w:cs="Times New Roman"/>
                <w:bCs/>
                <w:color w:val="000000"/>
                <w:sz w:val="16"/>
                <w:szCs w:val="24"/>
              </w:rPr>
            </w:pPr>
          </w:p>
          <w:p w14:paraId="1A30C3C5" w14:textId="1B6CEB3F"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.52-</w:t>
            </w:r>
            <w:r>
              <w:rPr>
                <w:rFonts w:ascii="Arial" w:hAnsi="Arial" w:cs="Times New Roman"/>
                <w:bCs/>
                <w:color w:val="000000"/>
                <w:sz w:val="16"/>
                <w:szCs w:val="24"/>
              </w:rPr>
              <w:t>0</w:t>
            </w:r>
            <w:r w:rsidRPr="003B49AE">
              <w:rPr>
                <w:rFonts w:ascii="Arial" w:hAnsi="Arial" w:cs="Times New Roman"/>
                <w:bCs/>
                <w:color w:val="000000"/>
                <w:sz w:val="16"/>
                <w:szCs w:val="24"/>
              </w:rPr>
              <w:t>.99 depending on model risk score cutoff</w:t>
            </w:r>
          </w:p>
          <w:p w14:paraId="4E710142" w14:textId="77777777"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.90 at model score of </w:t>
            </w:r>
            <m:oMath>
              <m:r>
                <m:rPr>
                  <m:sty m:val="p"/>
                </m:rPr>
                <w:rPr>
                  <w:rFonts w:ascii="Cambria Math" w:hAnsi="Cambria Math" w:cs="Times New Roman"/>
                  <w:color w:val="000000"/>
                  <w:sz w:val="16"/>
                  <w:szCs w:val="24"/>
                </w:rPr>
                <m:t>≥</m:t>
              </m:r>
            </m:oMath>
            <w:r w:rsidRPr="003B49AE">
              <w:rPr>
                <w:rFonts w:ascii="Arial" w:hAnsi="Arial" w:cs="Times New Roman"/>
                <w:bCs/>
                <w:color w:val="000000"/>
                <w:sz w:val="16"/>
                <w:szCs w:val="24"/>
              </w:rPr>
              <w:t>17</w:t>
            </w:r>
          </w:p>
          <w:p w14:paraId="05427733" w14:textId="77777777" w:rsidR="00A16F52" w:rsidRDefault="00A16F52" w:rsidP="00591EBB">
            <w:pPr>
              <w:contextualSpacing/>
              <w:rPr>
                <w:rFonts w:ascii="Arial" w:hAnsi="Arial" w:cs="Times New Roman"/>
                <w:bCs/>
                <w:color w:val="000000"/>
                <w:sz w:val="16"/>
                <w:szCs w:val="24"/>
              </w:rPr>
            </w:pPr>
          </w:p>
          <w:p w14:paraId="632193D2" w14:textId="10A78268"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6FEABD4B" w14:textId="77777777" w:rsidR="00A16F52" w:rsidRDefault="00A16F52" w:rsidP="00591EBB">
            <w:pPr>
              <w:contextualSpacing/>
              <w:rPr>
                <w:rFonts w:ascii="Arial" w:hAnsi="Arial" w:cs="Times New Roman"/>
                <w:bCs/>
                <w:color w:val="000000"/>
                <w:sz w:val="16"/>
                <w:szCs w:val="24"/>
              </w:rPr>
            </w:pPr>
          </w:p>
          <w:p w14:paraId="7696DF6F" w14:textId="61E38178"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tc>
        <w:tc>
          <w:tcPr>
            <w:tcW w:w="480" w:type="pct"/>
          </w:tcPr>
          <w:p w14:paraId="1506902D" w14:textId="557C07FD"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77 for </w:t>
            </w:r>
            <w:proofErr w:type="spellStart"/>
            <w:r w:rsidRPr="003B49AE">
              <w:rPr>
                <w:rFonts w:ascii="Arial" w:hAnsi="Arial" w:cs="Times New Roman"/>
                <w:bCs/>
                <w:color w:val="000000"/>
                <w:sz w:val="16"/>
                <w:szCs w:val="24"/>
              </w:rPr>
              <w:t>eCART</w:t>
            </w:r>
            <w:proofErr w:type="spellEnd"/>
            <w:r w:rsidRPr="003B49AE">
              <w:rPr>
                <w:rFonts w:ascii="Arial" w:hAnsi="Arial" w:cs="Times New Roman"/>
                <w:bCs/>
                <w:color w:val="000000"/>
                <w:sz w:val="16"/>
                <w:szCs w:val="24"/>
              </w:rPr>
              <w:t xml:space="preserve"> (combined outcomes)</w:t>
            </w:r>
          </w:p>
          <w:p w14:paraId="37D5C2B9" w14:textId="77777777" w:rsidR="00A16F52" w:rsidRPr="003B49AE" w:rsidRDefault="00A16F52" w:rsidP="00591EBB">
            <w:pPr>
              <w:contextualSpacing/>
              <w:rPr>
                <w:rFonts w:ascii="Arial" w:hAnsi="Arial" w:cs="Times New Roman"/>
                <w:bCs/>
                <w:color w:val="000000"/>
                <w:sz w:val="16"/>
                <w:szCs w:val="24"/>
              </w:rPr>
            </w:pPr>
          </w:p>
          <w:p w14:paraId="1E9C0BC6" w14:textId="124B6229"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.70 for MEWS</w:t>
            </w:r>
          </w:p>
        </w:tc>
        <w:tc>
          <w:tcPr>
            <w:tcW w:w="499" w:type="pct"/>
          </w:tcPr>
          <w:p w14:paraId="637C793A"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Calculated predicted event probability. Did not discuss a calibration metric</w:t>
            </w:r>
          </w:p>
        </w:tc>
        <w:tc>
          <w:tcPr>
            <w:tcW w:w="500" w:type="pct"/>
          </w:tcPr>
          <w:p w14:paraId="39439F28"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Did not discuss workup or similar workload metric for selected risk score cutoff</w:t>
            </w:r>
          </w:p>
        </w:tc>
        <w:tc>
          <w:tcPr>
            <w:tcW w:w="499" w:type="pct"/>
          </w:tcPr>
          <w:p w14:paraId="723D8962" w14:textId="77777777" w:rsidR="00A16F52" w:rsidRPr="003B49AE" w:rsidRDefault="00A16F52" w:rsidP="00591EBB">
            <w:pPr>
              <w:contextualSpacing/>
              <w:rPr>
                <w:rFonts w:ascii="Arial" w:hAnsi="Arial" w:cs="Times New Roman"/>
                <w:bCs/>
                <w:color w:val="000000"/>
                <w:sz w:val="16"/>
                <w:szCs w:val="24"/>
              </w:rPr>
            </w:pPr>
            <w:proofErr w:type="spellStart"/>
            <w:r w:rsidRPr="003B49AE">
              <w:rPr>
                <w:rFonts w:ascii="Arial" w:hAnsi="Arial" w:cs="Times New Roman"/>
                <w:bCs/>
                <w:color w:val="000000"/>
                <w:sz w:val="16"/>
                <w:szCs w:val="24"/>
              </w:rPr>
              <w:t>eCART</w:t>
            </w:r>
            <w:proofErr w:type="spellEnd"/>
            <w:r w:rsidRPr="003B49AE">
              <w:rPr>
                <w:rFonts w:ascii="Arial" w:hAnsi="Arial" w:cs="Times New Roman"/>
                <w:bCs/>
                <w:color w:val="000000"/>
                <w:sz w:val="16"/>
                <w:szCs w:val="24"/>
              </w:rPr>
              <w:t xml:space="preserve"> performed substantially better than MEWS, likely because model was more complex</w:t>
            </w:r>
          </w:p>
        </w:tc>
        <w:tc>
          <w:tcPr>
            <w:tcW w:w="499" w:type="pct"/>
          </w:tcPr>
          <w:p w14:paraId="3DCC7C39"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Large dataset, complex set of covariates, very detailed analytic approach</w:t>
            </w:r>
          </w:p>
        </w:tc>
        <w:tc>
          <w:tcPr>
            <w:tcW w:w="500" w:type="pct"/>
          </w:tcPr>
          <w:p w14:paraId="68C667DA"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Did not include comorbidity or severity of illness score, did not discuss workload generated by score</w:t>
            </w:r>
          </w:p>
        </w:tc>
      </w:tr>
      <w:tr w:rsidR="00A16F52" w:rsidRPr="003B49AE" w14:paraId="707F5195" w14:textId="77777777" w:rsidTr="00A16F52">
        <w:trPr>
          <w:trHeight w:val="5534"/>
        </w:trPr>
        <w:tc>
          <w:tcPr>
            <w:tcW w:w="500" w:type="pct"/>
          </w:tcPr>
          <w:p w14:paraId="57464B7A" w14:textId="77777777" w:rsidR="00A16F52" w:rsidRPr="003B49AE" w:rsidRDefault="00A16F52" w:rsidP="00591EBB">
            <w:pPr>
              <w:contextualSpacing/>
              <w:rPr>
                <w:rFonts w:ascii="Arial" w:hAnsi="Arial" w:cs="Times New Roman"/>
                <w:color w:val="000000"/>
                <w:sz w:val="16"/>
                <w:szCs w:val="24"/>
              </w:rPr>
            </w:pPr>
            <w:proofErr w:type="spellStart"/>
            <w:r w:rsidRPr="003B49AE">
              <w:rPr>
                <w:rFonts w:ascii="Arial" w:hAnsi="Arial" w:cs="Times New Roman"/>
                <w:color w:val="000000"/>
                <w:sz w:val="16"/>
                <w:szCs w:val="24"/>
              </w:rPr>
              <w:lastRenderedPageBreak/>
              <w:t>Churpek</w:t>
            </w:r>
            <w:proofErr w:type="spellEnd"/>
            <w:r w:rsidRPr="003B49AE">
              <w:rPr>
                <w:rFonts w:ascii="Arial" w:hAnsi="Arial" w:cs="Times New Roman"/>
                <w:color w:val="000000"/>
                <w:sz w:val="16"/>
                <w:szCs w:val="24"/>
              </w:rPr>
              <w:t xml:space="preserve"> et al. 2016</w:t>
            </w:r>
          </w:p>
        </w:tc>
        <w:tc>
          <w:tcPr>
            <w:tcW w:w="500" w:type="pct"/>
          </w:tcPr>
          <w:p w14:paraId="3ECA76D0" w14:textId="3BA4F8A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Age, Length of stay, number of prior ICU stays, vital signs, laboratory values</w:t>
            </w:r>
          </w:p>
        </w:tc>
        <w:tc>
          <w:tcPr>
            <w:tcW w:w="501" w:type="pct"/>
          </w:tcPr>
          <w:p w14:paraId="783CEE30"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Non-events were comparison</w:t>
            </w:r>
          </w:p>
        </w:tc>
        <w:tc>
          <w:tcPr>
            <w:tcW w:w="521" w:type="pct"/>
          </w:tcPr>
          <w:p w14:paraId="297C0828" w14:textId="1651A819" w:rsidR="00A16F52"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55AA7816" w14:textId="77777777" w:rsidR="00A16F52" w:rsidRPr="003B49AE" w:rsidRDefault="00A16F52" w:rsidP="00591EBB">
            <w:pPr>
              <w:contextualSpacing/>
              <w:rPr>
                <w:rFonts w:ascii="Arial" w:hAnsi="Arial" w:cs="Times New Roman"/>
                <w:bCs/>
                <w:color w:val="000000"/>
                <w:sz w:val="16"/>
                <w:szCs w:val="24"/>
              </w:rPr>
            </w:pPr>
          </w:p>
          <w:p w14:paraId="22A0270E" w14:textId="07CDB5E4" w:rsidR="00A16F52"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79C7B3C2" w14:textId="77777777" w:rsidR="00A16F52" w:rsidRPr="003B49AE" w:rsidRDefault="00A16F52" w:rsidP="00591EBB">
            <w:pPr>
              <w:contextualSpacing/>
              <w:rPr>
                <w:rFonts w:ascii="Arial" w:hAnsi="Arial" w:cs="Times New Roman"/>
                <w:bCs/>
                <w:color w:val="000000"/>
                <w:sz w:val="16"/>
                <w:szCs w:val="24"/>
              </w:rPr>
            </w:pPr>
          </w:p>
          <w:p w14:paraId="187C8D13" w14:textId="7D4801B3" w:rsidR="00A16F52"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4E762357" w14:textId="77777777" w:rsidR="00A16F52" w:rsidRPr="003B49AE" w:rsidRDefault="00A16F52" w:rsidP="00591EBB">
            <w:pPr>
              <w:contextualSpacing/>
              <w:rPr>
                <w:rFonts w:ascii="Arial" w:hAnsi="Arial" w:cs="Times New Roman"/>
                <w:bCs/>
                <w:color w:val="000000"/>
                <w:sz w:val="16"/>
                <w:szCs w:val="24"/>
              </w:rPr>
            </w:pPr>
          </w:p>
          <w:p w14:paraId="28EE5FB5" w14:textId="40084645"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tc>
        <w:tc>
          <w:tcPr>
            <w:tcW w:w="480" w:type="pct"/>
          </w:tcPr>
          <w:p w14:paraId="5BDA624B" w14:textId="71016BEC"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Random forest: </w:t>
            </w:r>
            <w:r>
              <w:rPr>
                <w:rFonts w:ascii="Arial" w:hAnsi="Arial" w:cs="Times New Roman"/>
                <w:bCs/>
                <w:color w:val="000000"/>
                <w:sz w:val="16"/>
                <w:szCs w:val="24"/>
              </w:rPr>
              <w:t>0</w:t>
            </w:r>
            <w:r w:rsidRPr="003B49AE">
              <w:rPr>
                <w:rFonts w:ascii="Arial" w:hAnsi="Arial" w:cs="Times New Roman"/>
                <w:bCs/>
                <w:color w:val="000000"/>
                <w:sz w:val="16"/>
                <w:szCs w:val="24"/>
              </w:rPr>
              <w:t>.80</w:t>
            </w:r>
          </w:p>
          <w:p w14:paraId="63F9B248" w14:textId="5E96434E"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Gradient boosted machine: </w:t>
            </w:r>
            <w:r>
              <w:rPr>
                <w:rFonts w:ascii="Arial" w:hAnsi="Arial" w:cs="Times New Roman"/>
                <w:bCs/>
                <w:color w:val="000000"/>
                <w:sz w:val="16"/>
                <w:szCs w:val="24"/>
              </w:rPr>
              <w:t>0</w:t>
            </w:r>
            <w:r w:rsidRPr="003B49AE">
              <w:rPr>
                <w:rFonts w:ascii="Arial" w:hAnsi="Arial" w:cs="Times New Roman"/>
                <w:bCs/>
                <w:color w:val="000000"/>
                <w:sz w:val="16"/>
                <w:szCs w:val="24"/>
              </w:rPr>
              <w:t>.79</w:t>
            </w:r>
          </w:p>
          <w:p w14:paraId="7D396897" w14:textId="45A0E9DE"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Bagged trees: </w:t>
            </w:r>
            <w:r>
              <w:rPr>
                <w:rFonts w:ascii="Arial" w:hAnsi="Arial" w:cs="Times New Roman"/>
                <w:bCs/>
                <w:color w:val="000000"/>
                <w:sz w:val="16"/>
                <w:szCs w:val="24"/>
              </w:rPr>
              <w:t>0</w:t>
            </w:r>
            <w:r w:rsidRPr="003B49AE">
              <w:rPr>
                <w:rFonts w:ascii="Arial" w:hAnsi="Arial" w:cs="Times New Roman"/>
                <w:bCs/>
                <w:color w:val="000000"/>
                <w:sz w:val="16"/>
                <w:szCs w:val="24"/>
              </w:rPr>
              <w:t>.79</w:t>
            </w:r>
          </w:p>
          <w:p w14:paraId="1E6E7366" w14:textId="4938BE04"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Support vector machine: </w:t>
            </w:r>
            <w:r>
              <w:rPr>
                <w:rFonts w:ascii="Arial" w:hAnsi="Arial" w:cs="Times New Roman"/>
                <w:bCs/>
                <w:color w:val="000000"/>
                <w:sz w:val="16"/>
                <w:szCs w:val="24"/>
              </w:rPr>
              <w:t>0</w:t>
            </w:r>
            <w:r w:rsidRPr="003B49AE">
              <w:rPr>
                <w:rFonts w:ascii="Arial" w:hAnsi="Arial" w:cs="Times New Roman"/>
                <w:bCs/>
                <w:color w:val="000000"/>
                <w:sz w:val="16"/>
                <w:szCs w:val="24"/>
              </w:rPr>
              <w:t>.79</w:t>
            </w:r>
          </w:p>
          <w:p w14:paraId="0E4DE45A" w14:textId="20DE8D86"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Neural network: </w:t>
            </w:r>
            <w:r>
              <w:rPr>
                <w:rFonts w:ascii="Arial" w:hAnsi="Arial" w:cs="Times New Roman"/>
                <w:bCs/>
                <w:color w:val="000000"/>
                <w:sz w:val="16"/>
                <w:szCs w:val="24"/>
              </w:rPr>
              <w:t>0</w:t>
            </w:r>
            <w:r w:rsidRPr="003B49AE">
              <w:rPr>
                <w:rFonts w:ascii="Arial" w:hAnsi="Arial" w:cs="Times New Roman"/>
                <w:bCs/>
                <w:color w:val="000000"/>
                <w:sz w:val="16"/>
                <w:szCs w:val="24"/>
              </w:rPr>
              <w:t>.78</w:t>
            </w:r>
          </w:p>
          <w:p w14:paraId="5D3E116F" w14:textId="71B02BA6"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Log</w:t>
            </w:r>
            <w:r>
              <w:rPr>
                <w:rFonts w:ascii="Arial" w:hAnsi="Arial" w:cs="Times New Roman"/>
                <w:bCs/>
                <w:color w:val="000000"/>
                <w:sz w:val="16"/>
                <w:szCs w:val="24"/>
              </w:rPr>
              <w:t>istic regression (spline)</w:t>
            </w:r>
            <w:r w:rsidRPr="003B49AE">
              <w:rPr>
                <w:rFonts w:ascii="Arial" w:hAnsi="Arial" w:cs="Times New Roman"/>
                <w:bCs/>
                <w:color w:val="000000"/>
                <w:sz w:val="16"/>
                <w:szCs w:val="24"/>
              </w:rPr>
              <w:t xml:space="preserve">: </w:t>
            </w:r>
            <w:r>
              <w:rPr>
                <w:rFonts w:ascii="Arial" w:hAnsi="Arial" w:cs="Times New Roman"/>
                <w:bCs/>
                <w:color w:val="000000"/>
                <w:sz w:val="16"/>
                <w:szCs w:val="24"/>
              </w:rPr>
              <w:t>0</w:t>
            </w:r>
            <w:r w:rsidRPr="003B49AE">
              <w:rPr>
                <w:rFonts w:ascii="Arial" w:hAnsi="Arial" w:cs="Times New Roman"/>
                <w:bCs/>
                <w:color w:val="000000"/>
                <w:sz w:val="16"/>
                <w:szCs w:val="24"/>
              </w:rPr>
              <w:t>.77</w:t>
            </w:r>
          </w:p>
          <w:p w14:paraId="312FA6C4" w14:textId="2846D63E"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K-nearest neighbor: </w:t>
            </w:r>
            <w:r>
              <w:rPr>
                <w:rFonts w:ascii="Arial" w:hAnsi="Arial" w:cs="Times New Roman"/>
                <w:bCs/>
                <w:color w:val="000000"/>
                <w:sz w:val="16"/>
                <w:szCs w:val="24"/>
              </w:rPr>
              <w:t>0</w:t>
            </w:r>
            <w:r w:rsidRPr="003B49AE">
              <w:rPr>
                <w:rFonts w:ascii="Arial" w:hAnsi="Arial" w:cs="Times New Roman"/>
                <w:bCs/>
                <w:color w:val="000000"/>
                <w:sz w:val="16"/>
                <w:szCs w:val="24"/>
              </w:rPr>
              <w:t>.75</w:t>
            </w:r>
          </w:p>
          <w:p w14:paraId="0C1D8612" w14:textId="706F792B"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Logistic regression (linear): 0</w:t>
            </w:r>
            <w:r w:rsidRPr="003B49AE">
              <w:rPr>
                <w:rFonts w:ascii="Arial" w:hAnsi="Arial" w:cs="Times New Roman"/>
                <w:bCs/>
                <w:color w:val="000000"/>
                <w:sz w:val="16"/>
                <w:szCs w:val="24"/>
              </w:rPr>
              <w:t>.74</w:t>
            </w:r>
          </w:p>
          <w:p w14:paraId="63AD2459" w14:textId="4D45A78E"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Decision tree: </w:t>
            </w:r>
            <w:r>
              <w:rPr>
                <w:rFonts w:ascii="Arial" w:hAnsi="Arial" w:cs="Times New Roman"/>
                <w:bCs/>
                <w:color w:val="000000"/>
                <w:sz w:val="16"/>
                <w:szCs w:val="24"/>
              </w:rPr>
              <w:t>0</w:t>
            </w:r>
            <w:r w:rsidRPr="003B49AE">
              <w:rPr>
                <w:rFonts w:ascii="Arial" w:hAnsi="Arial" w:cs="Times New Roman"/>
                <w:bCs/>
                <w:color w:val="000000"/>
                <w:sz w:val="16"/>
                <w:szCs w:val="24"/>
              </w:rPr>
              <w:t>.73</w:t>
            </w:r>
          </w:p>
          <w:p w14:paraId="045852F0" w14:textId="0439E42E"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MEWS: </w:t>
            </w:r>
            <w:r>
              <w:rPr>
                <w:rFonts w:ascii="Arial" w:hAnsi="Arial" w:cs="Times New Roman"/>
                <w:bCs/>
                <w:color w:val="000000"/>
                <w:sz w:val="16"/>
                <w:szCs w:val="24"/>
              </w:rPr>
              <w:t>0</w:t>
            </w:r>
            <w:r w:rsidRPr="003B49AE">
              <w:rPr>
                <w:rFonts w:ascii="Arial" w:hAnsi="Arial" w:cs="Times New Roman"/>
                <w:bCs/>
                <w:color w:val="000000"/>
                <w:sz w:val="16"/>
                <w:szCs w:val="24"/>
              </w:rPr>
              <w:t>.70</w:t>
            </w:r>
          </w:p>
          <w:p w14:paraId="4B72642E" w14:textId="77777777" w:rsidR="00A16F52" w:rsidRPr="003B49AE" w:rsidRDefault="00A16F52" w:rsidP="00591EBB">
            <w:pPr>
              <w:contextualSpacing/>
              <w:rPr>
                <w:rFonts w:ascii="Arial" w:hAnsi="Arial" w:cs="Times New Roman"/>
                <w:bCs/>
                <w:color w:val="000000"/>
                <w:sz w:val="16"/>
                <w:szCs w:val="24"/>
              </w:rPr>
            </w:pPr>
          </w:p>
        </w:tc>
        <w:tc>
          <w:tcPr>
            <w:tcW w:w="499" w:type="pct"/>
          </w:tcPr>
          <w:p w14:paraId="7E7A0BE1"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Hosmer-</w:t>
            </w:r>
            <w:proofErr w:type="spellStart"/>
            <w:r w:rsidRPr="003B49AE">
              <w:rPr>
                <w:rFonts w:ascii="Arial" w:hAnsi="Arial" w:cs="Times New Roman"/>
                <w:bCs/>
                <w:color w:val="000000"/>
                <w:sz w:val="16"/>
                <w:szCs w:val="24"/>
              </w:rPr>
              <w:t>Lemeshow</w:t>
            </w:r>
            <w:proofErr w:type="spellEnd"/>
            <w:r w:rsidRPr="003B49AE">
              <w:rPr>
                <w:rFonts w:ascii="Arial" w:hAnsi="Arial" w:cs="Times New Roman"/>
                <w:bCs/>
                <w:color w:val="000000"/>
                <w:sz w:val="16"/>
                <w:szCs w:val="24"/>
              </w:rPr>
              <w:t xml:space="preserve"> p-value for calibration and O/E plotting</w:t>
            </w:r>
          </w:p>
        </w:tc>
        <w:tc>
          <w:tcPr>
            <w:tcW w:w="500" w:type="pct"/>
          </w:tcPr>
          <w:p w14:paraId="2B26A868"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At 75% sensitivity level Random Forrest model would screen 13% fewer than logistic linear model or more than 500,000 fewer screens out of a pool of 4.6 million observations</w:t>
            </w:r>
          </w:p>
        </w:tc>
        <w:tc>
          <w:tcPr>
            <w:tcW w:w="499" w:type="pct"/>
          </w:tcPr>
          <w:p w14:paraId="05176664"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Machine learning algorithms were superior to traditional regression models and both RF and GBM had very good discrimination and calibration</w:t>
            </w:r>
          </w:p>
        </w:tc>
        <w:tc>
          <w:tcPr>
            <w:tcW w:w="499" w:type="pct"/>
          </w:tcPr>
          <w:p w14:paraId="6DBFBE2D"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Introduced novel “data science” machine learning methods that show superior performance to traditional supervised predictive analytics approaches (regression). Large sample size. </w:t>
            </w:r>
          </w:p>
        </w:tc>
        <w:tc>
          <w:tcPr>
            <w:tcW w:w="500" w:type="pct"/>
          </w:tcPr>
          <w:p w14:paraId="6FEFB8DC"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Black box output (clinicians cannot understand why a patient </w:t>
            </w:r>
            <w:proofErr w:type="gramStart"/>
            <w:r w:rsidRPr="003B49AE">
              <w:rPr>
                <w:rFonts w:ascii="Arial" w:hAnsi="Arial" w:cs="Times New Roman"/>
                <w:bCs/>
                <w:color w:val="000000"/>
                <w:sz w:val="16"/>
                <w:szCs w:val="24"/>
              </w:rPr>
              <w:t>scores</w:t>
            </w:r>
            <w:proofErr w:type="gramEnd"/>
            <w:r w:rsidRPr="003B49AE">
              <w:rPr>
                <w:rFonts w:ascii="Arial" w:hAnsi="Arial" w:cs="Times New Roman"/>
                <w:bCs/>
                <w:color w:val="000000"/>
                <w:sz w:val="16"/>
                <w:szCs w:val="24"/>
              </w:rPr>
              <w:t xml:space="preserve"> high).</w:t>
            </w:r>
          </w:p>
          <w:p w14:paraId="5A93BB25" w14:textId="77777777"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Composite outcome does not seem to account for expected deaths.</w:t>
            </w:r>
          </w:p>
        </w:tc>
      </w:tr>
      <w:tr w:rsidR="00A16F52" w:rsidRPr="003B49AE" w14:paraId="67C8CD8A" w14:textId="77777777" w:rsidTr="00A16F52">
        <w:trPr>
          <w:trHeight w:val="3421"/>
        </w:trPr>
        <w:tc>
          <w:tcPr>
            <w:tcW w:w="500" w:type="pct"/>
          </w:tcPr>
          <w:p w14:paraId="4E1EA370" w14:textId="38B08FA8" w:rsidR="00A16F52" w:rsidRPr="003B49AE" w:rsidRDefault="00A16F52" w:rsidP="00591EBB">
            <w:pPr>
              <w:contextualSpacing/>
              <w:rPr>
                <w:rFonts w:ascii="Arial" w:hAnsi="Arial" w:cs="Times New Roman"/>
                <w:color w:val="000000"/>
                <w:sz w:val="16"/>
                <w:szCs w:val="24"/>
              </w:rPr>
            </w:pPr>
            <w:r w:rsidRPr="003B49AE">
              <w:rPr>
                <w:rFonts w:ascii="Arial" w:hAnsi="Arial" w:cs="Times New Roman"/>
                <w:color w:val="000000"/>
                <w:sz w:val="16"/>
                <w:szCs w:val="24"/>
              </w:rPr>
              <w:t>Kipnis et al., 2016</w:t>
            </w:r>
          </w:p>
        </w:tc>
        <w:tc>
          <w:tcPr>
            <w:tcW w:w="500" w:type="pct"/>
          </w:tcPr>
          <w:p w14:paraId="0870D9FB" w14:textId="0785DBA3"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Laboratory test values, vital signs, comorbidity composite (COPS2), acute physiological instability index (LAPS2), Length of stay, age, sex, code status, time of day, season, admit category, hospital </w:t>
            </w:r>
          </w:p>
        </w:tc>
        <w:tc>
          <w:tcPr>
            <w:tcW w:w="501" w:type="pct"/>
          </w:tcPr>
          <w:p w14:paraId="6C6720F0" w14:textId="2A327064"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Non-events were comparison</w:t>
            </w:r>
          </w:p>
        </w:tc>
        <w:tc>
          <w:tcPr>
            <w:tcW w:w="521" w:type="pct"/>
          </w:tcPr>
          <w:p w14:paraId="45B824C0" w14:textId="4466B9E2" w:rsidR="00A16F52"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.38-</w:t>
            </w:r>
            <w:r>
              <w:rPr>
                <w:rFonts w:ascii="Arial" w:hAnsi="Arial" w:cs="Times New Roman"/>
                <w:bCs/>
                <w:color w:val="000000"/>
                <w:sz w:val="16"/>
                <w:szCs w:val="24"/>
              </w:rPr>
              <w:t>0</w:t>
            </w:r>
            <w:r w:rsidRPr="003B49AE">
              <w:rPr>
                <w:rFonts w:ascii="Arial" w:hAnsi="Arial" w:cs="Times New Roman"/>
                <w:bCs/>
                <w:color w:val="000000"/>
                <w:sz w:val="16"/>
                <w:szCs w:val="24"/>
              </w:rPr>
              <w:t>.56 (across medical centers)</w:t>
            </w:r>
          </w:p>
          <w:p w14:paraId="33F5EEAA" w14:textId="77777777" w:rsidR="00A16F52" w:rsidRPr="003B49AE" w:rsidRDefault="00A16F52" w:rsidP="00591EBB">
            <w:pPr>
              <w:contextualSpacing/>
              <w:rPr>
                <w:rFonts w:ascii="Arial" w:hAnsi="Arial" w:cs="Times New Roman"/>
                <w:bCs/>
                <w:color w:val="000000"/>
                <w:sz w:val="16"/>
                <w:szCs w:val="24"/>
              </w:rPr>
            </w:pPr>
          </w:p>
          <w:p w14:paraId="6BE2CCCB" w14:textId="7CD1C83F" w:rsidR="00A16F52"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.88-</w:t>
            </w:r>
            <w:r>
              <w:rPr>
                <w:rFonts w:ascii="Arial" w:hAnsi="Arial" w:cs="Times New Roman"/>
                <w:bCs/>
                <w:color w:val="000000"/>
                <w:sz w:val="16"/>
                <w:szCs w:val="24"/>
              </w:rPr>
              <w:t>0</w:t>
            </w:r>
            <w:r w:rsidRPr="003B49AE">
              <w:rPr>
                <w:rFonts w:ascii="Arial" w:hAnsi="Arial" w:cs="Times New Roman"/>
                <w:bCs/>
                <w:color w:val="000000"/>
                <w:sz w:val="16"/>
                <w:szCs w:val="24"/>
              </w:rPr>
              <w:t>.95 (across medical centers)</w:t>
            </w:r>
          </w:p>
          <w:p w14:paraId="16FC0696" w14:textId="77777777" w:rsidR="00A16F52" w:rsidRPr="003B49AE" w:rsidRDefault="00A16F52" w:rsidP="00591EBB">
            <w:pPr>
              <w:contextualSpacing/>
              <w:rPr>
                <w:rFonts w:ascii="Arial" w:hAnsi="Arial" w:cs="Times New Roman"/>
                <w:bCs/>
                <w:color w:val="000000"/>
                <w:sz w:val="16"/>
                <w:szCs w:val="24"/>
              </w:rPr>
            </w:pPr>
          </w:p>
          <w:p w14:paraId="6484D1FC" w14:textId="5D9558F8" w:rsidR="00A16F52"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.11-</w:t>
            </w:r>
            <w:r>
              <w:rPr>
                <w:rFonts w:ascii="Arial" w:hAnsi="Arial" w:cs="Times New Roman"/>
                <w:bCs/>
                <w:color w:val="000000"/>
                <w:sz w:val="16"/>
                <w:szCs w:val="24"/>
              </w:rPr>
              <w:t>0</w:t>
            </w:r>
            <w:r w:rsidRPr="003B49AE">
              <w:rPr>
                <w:rFonts w:ascii="Arial" w:hAnsi="Arial" w:cs="Times New Roman"/>
                <w:bCs/>
                <w:color w:val="000000"/>
                <w:sz w:val="16"/>
                <w:szCs w:val="24"/>
              </w:rPr>
              <w:t>.23 (across medical centers)</w:t>
            </w:r>
          </w:p>
          <w:p w14:paraId="45830FF0" w14:textId="77777777" w:rsidR="00A16F52" w:rsidRPr="003B49AE" w:rsidRDefault="00A16F52" w:rsidP="00591EBB">
            <w:pPr>
              <w:contextualSpacing/>
              <w:rPr>
                <w:rFonts w:ascii="Arial" w:hAnsi="Arial" w:cs="Times New Roman"/>
                <w:bCs/>
                <w:color w:val="000000"/>
                <w:sz w:val="16"/>
                <w:szCs w:val="24"/>
              </w:rPr>
            </w:pPr>
          </w:p>
          <w:p w14:paraId="132D6EF2" w14:textId="12F1E257"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.97-</w:t>
            </w:r>
            <w:r>
              <w:rPr>
                <w:rFonts w:ascii="Arial" w:hAnsi="Arial" w:cs="Times New Roman"/>
                <w:bCs/>
                <w:color w:val="000000"/>
                <w:sz w:val="16"/>
                <w:szCs w:val="24"/>
              </w:rPr>
              <w:t>0</w:t>
            </w:r>
            <w:r w:rsidRPr="003B49AE">
              <w:rPr>
                <w:rFonts w:ascii="Arial" w:hAnsi="Arial" w:cs="Times New Roman"/>
                <w:bCs/>
                <w:color w:val="000000"/>
                <w:sz w:val="16"/>
                <w:szCs w:val="24"/>
              </w:rPr>
              <w:t>.99 (across medical centers)</w:t>
            </w:r>
          </w:p>
        </w:tc>
        <w:tc>
          <w:tcPr>
            <w:tcW w:w="480" w:type="pct"/>
          </w:tcPr>
          <w:p w14:paraId="4BF2F459" w14:textId="3B5FEF4C"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.82 for AAM</w:t>
            </w:r>
          </w:p>
          <w:p w14:paraId="4294DF56" w14:textId="6A6C1AA3"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 xml:space="preserve">.79 for </w:t>
            </w:r>
            <w:proofErr w:type="spellStart"/>
            <w:r w:rsidRPr="003B49AE">
              <w:rPr>
                <w:rFonts w:ascii="Arial" w:hAnsi="Arial" w:cs="Times New Roman"/>
                <w:bCs/>
                <w:color w:val="000000"/>
                <w:sz w:val="16"/>
                <w:szCs w:val="24"/>
              </w:rPr>
              <w:t>eCART</w:t>
            </w:r>
            <w:proofErr w:type="spellEnd"/>
          </w:p>
          <w:p w14:paraId="49B96112" w14:textId="5046CBDC"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w:t>
            </w:r>
            <w:r w:rsidRPr="003B49AE">
              <w:rPr>
                <w:rFonts w:ascii="Arial" w:hAnsi="Arial" w:cs="Times New Roman"/>
                <w:bCs/>
                <w:color w:val="000000"/>
                <w:sz w:val="16"/>
                <w:szCs w:val="24"/>
              </w:rPr>
              <w:t>.76 for NEWS</w:t>
            </w:r>
          </w:p>
        </w:tc>
        <w:tc>
          <w:tcPr>
            <w:tcW w:w="499" w:type="pct"/>
          </w:tcPr>
          <w:p w14:paraId="67CDC508" w14:textId="55234121"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Hosmer-</w:t>
            </w:r>
            <w:proofErr w:type="spellStart"/>
            <w:r w:rsidRPr="003B49AE">
              <w:rPr>
                <w:rFonts w:ascii="Arial" w:hAnsi="Arial" w:cs="Times New Roman"/>
                <w:bCs/>
                <w:color w:val="000000"/>
                <w:sz w:val="16"/>
                <w:szCs w:val="24"/>
              </w:rPr>
              <w:t>Lemeshow</w:t>
            </w:r>
            <w:proofErr w:type="spellEnd"/>
            <w:r w:rsidRPr="003B49AE">
              <w:rPr>
                <w:rFonts w:ascii="Arial" w:hAnsi="Arial" w:cs="Times New Roman"/>
                <w:bCs/>
                <w:color w:val="000000"/>
                <w:sz w:val="16"/>
                <w:szCs w:val="24"/>
              </w:rPr>
              <w:t xml:space="preserve"> p-value for calibration</w:t>
            </w:r>
          </w:p>
        </w:tc>
        <w:tc>
          <w:tcPr>
            <w:tcW w:w="500" w:type="pct"/>
          </w:tcPr>
          <w:p w14:paraId="44866EAC" w14:textId="77777777" w:rsidR="00A16F52"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Developed workup-to-detection ratio and also defined an operational alarm cutoff so that model was calibrated against maximum of one alarm per 35-bed unit per day </w:t>
            </w:r>
          </w:p>
          <w:p w14:paraId="6C7F4960" w14:textId="7D6EE633" w:rsidR="00A16F52" w:rsidRPr="003B49AE" w:rsidRDefault="00A16F52" w:rsidP="00591EBB">
            <w:pPr>
              <w:contextualSpacing/>
              <w:rPr>
                <w:rFonts w:ascii="Arial" w:hAnsi="Arial" w:cs="Times New Roman"/>
                <w:bCs/>
                <w:color w:val="000000"/>
                <w:sz w:val="16"/>
                <w:szCs w:val="24"/>
              </w:rPr>
            </w:pPr>
          </w:p>
        </w:tc>
        <w:tc>
          <w:tcPr>
            <w:tcW w:w="499" w:type="pct"/>
          </w:tcPr>
          <w:p w14:paraId="6A2EC6BB" w14:textId="74509499"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 xml:space="preserve">AAM performed better than </w:t>
            </w:r>
            <w:proofErr w:type="spellStart"/>
            <w:r w:rsidRPr="003B49AE">
              <w:rPr>
                <w:rFonts w:ascii="Arial" w:hAnsi="Arial" w:cs="Times New Roman"/>
                <w:bCs/>
                <w:color w:val="000000"/>
                <w:sz w:val="16"/>
                <w:szCs w:val="24"/>
              </w:rPr>
              <w:t>eCART</w:t>
            </w:r>
            <w:proofErr w:type="spellEnd"/>
            <w:r w:rsidRPr="003B49AE">
              <w:rPr>
                <w:rFonts w:ascii="Arial" w:hAnsi="Arial" w:cs="Times New Roman"/>
                <w:bCs/>
                <w:color w:val="000000"/>
                <w:sz w:val="16"/>
                <w:szCs w:val="24"/>
              </w:rPr>
              <w:t xml:space="preserve"> and NEWS, likely because model was more complex</w:t>
            </w:r>
          </w:p>
        </w:tc>
        <w:tc>
          <w:tcPr>
            <w:tcW w:w="499" w:type="pct"/>
          </w:tcPr>
          <w:p w14:paraId="1F8AF2A4" w14:textId="5261A2CC"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Very large dataset, very complex risk adjustment, very precise variables and methods</w:t>
            </w:r>
          </w:p>
        </w:tc>
        <w:tc>
          <w:tcPr>
            <w:tcW w:w="500" w:type="pct"/>
          </w:tcPr>
          <w:p w14:paraId="308B36F9" w14:textId="06AF57A3" w:rsidR="00A16F52" w:rsidRPr="003B49AE"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Large integrated health system, computational infrastructure limited method (now working on more machine learning models)</w:t>
            </w:r>
          </w:p>
        </w:tc>
      </w:tr>
      <w:tr w:rsidR="00A16F52" w:rsidRPr="003B49AE" w14:paraId="106A460A" w14:textId="77777777" w:rsidTr="00A16F52">
        <w:trPr>
          <w:trHeight w:val="3421"/>
        </w:trPr>
        <w:tc>
          <w:tcPr>
            <w:tcW w:w="500" w:type="pct"/>
          </w:tcPr>
          <w:p w14:paraId="4A31E10D" w14:textId="2C0A58E8" w:rsidR="00A16F52" w:rsidRPr="00F41E83" w:rsidRDefault="00A16F52" w:rsidP="00591EBB">
            <w:pPr>
              <w:tabs>
                <w:tab w:val="left" w:pos="600"/>
              </w:tabs>
              <w:contextualSpacing/>
              <w:rPr>
                <w:rFonts w:ascii="Arial" w:hAnsi="Arial" w:cs="Times New Roman"/>
                <w:color w:val="000000"/>
                <w:sz w:val="16"/>
              </w:rPr>
            </w:pPr>
            <w:r w:rsidRPr="00F41E83">
              <w:rPr>
                <w:rFonts w:ascii="Arial" w:hAnsi="Arial" w:cs="Times New Roman"/>
                <w:color w:val="000000"/>
                <w:sz w:val="16"/>
              </w:rPr>
              <w:lastRenderedPageBreak/>
              <w:t>Green et al., 2018</w:t>
            </w:r>
          </w:p>
        </w:tc>
        <w:tc>
          <w:tcPr>
            <w:tcW w:w="500" w:type="pct"/>
          </w:tcPr>
          <w:p w14:paraId="76938224" w14:textId="199C3171" w:rsidR="00A16F52" w:rsidRPr="003B49AE" w:rsidRDefault="00A16F52" w:rsidP="00591EBB">
            <w:pPr>
              <w:contextualSpacing/>
              <w:rPr>
                <w:rFonts w:ascii="Arial" w:hAnsi="Arial" w:cs="Times New Roman"/>
                <w:bCs/>
                <w:color w:val="000000"/>
                <w:sz w:val="16"/>
              </w:rPr>
            </w:pPr>
            <w:r>
              <w:rPr>
                <w:rFonts w:ascii="Arial" w:hAnsi="Arial" w:cs="Times New Roman"/>
                <w:bCs/>
                <w:color w:val="000000"/>
                <w:sz w:val="16"/>
              </w:rPr>
              <w:t>Laboratory test values, vital signs, patient demographics</w:t>
            </w:r>
          </w:p>
        </w:tc>
        <w:tc>
          <w:tcPr>
            <w:tcW w:w="501" w:type="pct"/>
          </w:tcPr>
          <w:p w14:paraId="13F497CA" w14:textId="51F9E3A1" w:rsidR="00A16F52" w:rsidRPr="003B49AE" w:rsidRDefault="00A16F52" w:rsidP="00591EBB">
            <w:pPr>
              <w:contextualSpacing/>
              <w:rPr>
                <w:rFonts w:ascii="Arial" w:hAnsi="Arial" w:cs="Times New Roman"/>
                <w:bCs/>
                <w:color w:val="000000"/>
                <w:sz w:val="16"/>
              </w:rPr>
            </w:pPr>
            <w:r w:rsidRPr="003B49AE">
              <w:rPr>
                <w:rFonts w:ascii="Arial" w:hAnsi="Arial" w:cs="Times New Roman"/>
                <w:bCs/>
                <w:color w:val="000000"/>
                <w:sz w:val="16"/>
                <w:szCs w:val="24"/>
              </w:rPr>
              <w:t>Non-events were comparison</w:t>
            </w:r>
          </w:p>
        </w:tc>
        <w:tc>
          <w:tcPr>
            <w:tcW w:w="521" w:type="pct"/>
          </w:tcPr>
          <w:p w14:paraId="64C81B7A" w14:textId="18380F86"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 xml:space="preserve">0.16 - 0.81 </w:t>
            </w:r>
            <w:r w:rsidRPr="003B49AE">
              <w:rPr>
                <w:rFonts w:ascii="Arial" w:hAnsi="Arial" w:cs="Times New Roman"/>
                <w:bCs/>
                <w:color w:val="000000"/>
                <w:sz w:val="16"/>
                <w:szCs w:val="24"/>
              </w:rPr>
              <w:t>depending on model risk score cutoff</w:t>
            </w:r>
          </w:p>
          <w:p w14:paraId="52C5ABF7" w14:textId="39B84832" w:rsidR="00A16F52"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0.50</w:t>
            </w:r>
            <w:r w:rsidRPr="003B49AE">
              <w:rPr>
                <w:rFonts w:ascii="Arial" w:hAnsi="Arial" w:cs="Times New Roman"/>
                <w:bCs/>
                <w:color w:val="000000"/>
                <w:sz w:val="16"/>
                <w:szCs w:val="24"/>
              </w:rPr>
              <w:t xml:space="preserve"> at model score of </w:t>
            </w:r>
            <m:oMath>
              <m:r>
                <m:rPr>
                  <m:sty m:val="p"/>
                </m:rPr>
                <w:rPr>
                  <w:rFonts w:ascii="Cambria Math" w:hAnsi="Cambria Math" w:cs="Times New Roman"/>
                  <w:color w:val="000000"/>
                  <w:sz w:val="16"/>
                  <w:szCs w:val="24"/>
                </w:rPr>
                <m:t>≥</m:t>
              </m:r>
            </m:oMath>
            <w:r>
              <w:rPr>
                <w:rFonts w:ascii="Arial" w:hAnsi="Arial" w:cs="Times New Roman"/>
                <w:bCs/>
                <w:color w:val="000000"/>
                <w:sz w:val="16"/>
                <w:szCs w:val="24"/>
              </w:rPr>
              <w:t>9</w:t>
            </w:r>
          </w:p>
          <w:p w14:paraId="6DB668B3" w14:textId="77777777" w:rsidR="00A16F52" w:rsidRPr="003B49AE" w:rsidRDefault="00A16F52" w:rsidP="00591EBB">
            <w:pPr>
              <w:contextualSpacing/>
              <w:rPr>
                <w:rFonts w:ascii="Arial" w:hAnsi="Arial" w:cs="Times New Roman"/>
                <w:bCs/>
                <w:color w:val="000000"/>
                <w:sz w:val="16"/>
              </w:rPr>
            </w:pPr>
          </w:p>
          <w:p w14:paraId="0146F37C" w14:textId="575AD5B7" w:rsidR="00A16F52" w:rsidRPr="003B49AE"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 xml:space="preserve">0.60 - 0.99 </w:t>
            </w:r>
            <w:r w:rsidRPr="003B49AE">
              <w:rPr>
                <w:rFonts w:ascii="Arial" w:hAnsi="Arial" w:cs="Times New Roman"/>
                <w:bCs/>
                <w:color w:val="000000"/>
                <w:sz w:val="16"/>
                <w:szCs w:val="24"/>
              </w:rPr>
              <w:t>depending on model risk score cutoff</w:t>
            </w:r>
          </w:p>
          <w:p w14:paraId="486C8350" w14:textId="09DB8042" w:rsidR="00A16F52" w:rsidRDefault="00A16F52" w:rsidP="00591EBB">
            <w:pPr>
              <w:contextualSpacing/>
              <w:rPr>
                <w:rFonts w:ascii="Arial" w:hAnsi="Arial" w:cs="Times New Roman"/>
                <w:bCs/>
                <w:color w:val="000000"/>
                <w:sz w:val="16"/>
                <w:szCs w:val="24"/>
              </w:rPr>
            </w:pPr>
            <w:r>
              <w:rPr>
                <w:rFonts w:ascii="Arial" w:hAnsi="Arial" w:cs="Times New Roman"/>
                <w:bCs/>
                <w:color w:val="000000"/>
                <w:sz w:val="16"/>
                <w:szCs w:val="24"/>
              </w:rPr>
              <w:t>0.90</w:t>
            </w:r>
            <w:r w:rsidRPr="003B49AE">
              <w:rPr>
                <w:rFonts w:ascii="Arial" w:hAnsi="Arial" w:cs="Times New Roman"/>
                <w:bCs/>
                <w:color w:val="000000"/>
                <w:sz w:val="16"/>
                <w:szCs w:val="24"/>
              </w:rPr>
              <w:t xml:space="preserve"> at model score of </w:t>
            </w:r>
            <m:oMath>
              <m:r>
                <m:rPr>
                  <m:sty m:val="p"/>
                </m:rPr>
                <w:rPr>
                  <w:rFonts w:ascii="Cambria Math" w:hAnsi="Cambria Math" w:cs="Times New Roman"/>
                  <w:color w:val="000000"/>
                  <w:sz w:val="16"/>
                  <w:szCs w:val="24"/>
                </w:rPr>
                <m:t>≥</m:t>
              </m:r>
            </m:oMath>
            <w:r>
              <w:rPr>
                <w:rFonts w:ascii="Arial" w:hAnsi="Arial" w:cs="Times New Roman"/>
                <w:bCs/>
                <w:color w:val="000000"/>
                <w:sz w:val="16"/>
                <w:szCs w:val="24"/>
              </w:rPr>
              <w:t>9</w:t>
            </w:r>
          </w:p>
          <w:p w14:paraId="44D426BD" w14:textId="77777777" w:rsidR="00A16F52" w:rsidRPr="003B49AE" w:rsidRDefault="00A16F52" w:rsidP="00591EBB">
            <w:pPr>
              <w:contextualSpacing/>
              <w:rPr>
                <w:rFonts w:ascii="Arial" w:hAnsi="Arial" w:cs="Times New Roman"/>
                <w:bCs/>
                <w:color w:val="000000"/>
                <w:sz w:val="16"/>
              </w:rPr>
            </w:pPr>
          </w:p>
          <w:p w14:paraId="181F3BD4" w14:textId="19DEF46F" w:rsidR="00A16F52" w:rsidRDefault="00A16F52" w:rsidP="00591EBB">
            <w:pPr>
              <w:contextualSpacing/>
              <w:rPr>
                <w:rFonts w:ascii="Arial" w:hAnsi="Arial" w:cs="Times New Roman"/>
                <w:bCs/>
                <w:color w:val="000000"/>
                <w:sz w:val="16"/>
                <w:szCs w:val="24"/>
              </w:rPr>
            </w:pPr>
            <w:r w:rsidRPr="003B49AE">
              <w:rPr>
                <w:rFonts w:ascii="Arial" w:hAnsi="Arial" w:cs="Times New Roman"/>
                <w:bCs/>
                <w:color w:val="000000"/>
                <w:sz w:val="16"/>
                <w:szCs w:val="24"/>
              </w:rPr>
              <w:t>Not reported</w:t>
            </w:r>
          </w:p>
          <w:p w14:paraId="1953FCA6" w14:textId="77777777" w:rsidR="00A16F52" w:rsidRPr="003B49AE" w:rsidRDefault="00A16F52" w:rsidP="00591EBB">
            <w:pPr>
              <w:contextualSpacing/>
              <w:rPr>
                <w:rFonts w:ascii="Arial" w:hAnsi="Arial" w:cs="Times New Roman"/>
                <w:bCs/>
                <w:color w:val="000000"/>
                <w:sz w:val="16"/>
              </w:rPr>
            </w:pPr>
          </w:p>
          <w:p w14:paraId="10987FC9" w14:textId="56BC7D49" w:rsidR="00A16F52" w:rsidRPr="003B49AE" w:rsidRDefault="00A16F52" w:rsidP="00591EBB">
            <w:pPr>
              <w:contextualSpacing/>
              <w:rPr>
                <w:rFonts w:ascii="Arial" w:hAnsi="Arial" w:cs="Times New Roman"/>
                <w:bCs/>
                <w:color w:val="000000"/>
                <w:sz w:val="16"/>
              </w:rPr>
            </w:pPr>
            <w:r w:rsidRPr="003B49AE">
              <w:rPr>
                <w:rFonts w:ascii="Arial" w:hAnsi="Arial" w:cs="Times New Roman"/>
                <w:bCs/>
                <w:color w:val="000000"/>
                <w:sz w:val="16"/>
                <w:szCs w:val="24"/>
              </w:rPr>
              <w:t>Not reported</w:t>
            </w:r>
          </w:p>
        </w:tc>
        <w:tc>
          <w:tcPr>
            <w:tcW w:w="480" w:type="pct"/>
          </w:tcPr>
          <w:p w14:paraId="7D4A2B61" w14:textId="019C4590" w:rsidR="00A16F52" w:rsidRDefault="00A16F52" w:rsidP="00591EBB">
            <w:pPr>
              <w:contextualSpacing/>
              <w:rPr>
                <w:rFonts w:ascii="Arial" w:hAnsi="Arial" w:cs="Times New Roman"/>
                <w:bCs/>
                <w:color w:val="000000"/>
                <w:sz w:val="16"/>
              </w:rPr>
            </w:pPr>
            <w:proofErr w:type="spellStart"/>
            <w:r>
              <w:rPr>
                <w:rFonts w:ascii="Arial" w:hAnsi="Arial" w:cs="Times New Roman"/>
                <w:bCs/>
                <w:color w:val="000000"/>
                <w:sz w:val="16"/>
              </w:rPr>
              <w:t>eCART</w:t>
            </w:r>
            <w:proofErr w:type="spellEnd"/>
            <w:r>
              <w:rPr>
                <w:rFonts w:ascii="Arial" w:hAnsi="Arial" w:cs="Times New Roman"/>
                <w:bCs/>
                <w:color w:val="000000"/>
                <w:sz w:val="16"/>
              </w:rPr>
              <w:t xml:space="preserve"> (random forest): 0.801 (0.799-0.802)</w:t>
            </w:r>
          </w:p>
          <w:p w14:paraId="4ABEE3D8" w14:textId="3E2492AD" w:rsidR="00A16F52" w:rsidRDefault="00A16F52" w:rsidP="00591EBB">
            <w:pPr>
              <w:contextualSpacing/>
              <w:rPr>
                <w:rFonts w:ascii="Arial" w:hAnsi="Arial" w:cs="Times New Roman"/>
                <w:bCs/>
                <w:color w:val="000000"/>
                <w:sz w:val="16"/>
              </w:rPr>
            </w:pPr>
            <w:r>
              <w:rPr>
                <w:rFonts w:ascii="Arial" w:hAnsi="Arial" w:cs="Times New Roman"/>
                <w:bCs/>
                <w:color w:val="000000"/>
                <w:sz w:val="16"/>
              </w:rPr>
              <w:t>NEWS: 0.72 (0.716-0.720)</w:t>
            </w:r>
          </w:p>
          <w:p w14:paraId="15187DEF" w14:textId="379FA063" w:rsidR="00A16F52" w:rsidRDefault="00A16F52" w:rsidP="00591EBB">
            <w:pPr>
              <w:contextualSpacing/>
              <w:rPr>
                <w:rFonts w:ascii="Arial" w:hAnsi="Arial" w:cs="Times New Roman"/>
                <w:bCs/>
                <w:color w:val="000000"/>
                <w:sz w:val="16"/>
              </w:rPr>
            </w:pPr>
            <w:r>
              <w:rPr>
                <w:rFonts w:ascii="Arial" w:hAnsi="Arial" w:cs="Times New Roman"/>
                <w:bCs/>
                <w:color w:val="000000"/>
                <w:sz w:val="16"/>
              </w:rPr>
              <w:t>MEWS: 0.70 (0.696-0.700)</w:t>
            </w:r>
          </w:p>
          <w:p w14:paraId="456AFF63" w14:textId="41C6B8FF" w:rsidR="00A16F52" w:rsidRPr="003B49AE" w:rsidRDefault="00A16F52" w:rsidP="00591EBB">
            <w:pPr>
              <w:contextualSpacing/>
              <w:rPr>
                <w:rFonts w:ascii="Arial" w:hAnsi="Arial" w:cs="Times New Roman"/>
                <w:bCs/>
                <w:color w:val="000000"/>
                <w:sz w:val="16"/>
              </w:rPr>
            </w:pPr>
            <w:r>
              <w:rPr>
                <w:rFonts w:ascii="Arial" w:hAnsi="Arial" w:cs="Times New Roman"/>
                <w:bCs/>
                <w:color w:val="000000"/>
                <w:sz w:val="16"/>
              </w:rPr>
              <w:t>Between the flags: 0.66 (0.661-0.664)</w:t>
            </w:r>
          </w:p>
        </w:tc>
        <w:tc>
          <w:tcPr>
            <w:tcW w:w="499" w:type="pct"/>
          </w:tcPr>
          <w:p w14:paraId="34D449BD" w14:textId="17149686" w:rsidR="00A16F52" w:rsidRPr="003B49AE" w:rsidRDefault="00A16F52" w:rsidP="00591EBB">
            <w:pPr>
              <w:contextualSpacing/>
              <w:rPr>
                <w:rFonts w:ascii="Arial" w:hAnsi="Arial" w:cs="Times New Roman"/>
                <w:bCs/>
                <w:color w:val="000000"/>
                <w:sz w:val="16"/>
              </w:rPr>
            </w:pPr>
            <w:r>
              <w:rPr>
                <w:rFonts w:ascii="Arial" w:hAnsi="Arial" w:cs="Times New Roman"/>
                <w:bCs/>
                <w:color w:val="000000"/>
                <w:sz w:val="16"/>
              </w:rPr>
              <w:t xml:space="preserve">Not discussed. See </w:t>
            </w:r>
            <w:proofErr w:type="spellStart"/>
            <w:r>
              <w:rPr>
                <w:rFonts w:ascii="Arial" w:hAnsi="Arial" w:cs="Times New Roman"/>
                <w:bCs/>
                <w:color w:val="000000"/>
                <w:sz w:val="16"/>
              </w:rPr>
              <w:t>Churpek</w:t>
            </w:r>
            <w:proofErr w:type="spellEnd"/>
            <w:r>
              <w:rPr>
                <w:rFonts w:ascii="Arial" w:hAnsi="Arial" w:cs="Times New Roman"/>
                <w:bCs/>
                <w:color w:val="000000"/>
                <w:sz w:val="16"/>
              </w:rPr>
              <w:t xml:space="preserve"> et al., 2016</w:t>
            </w:r>
          </w:p>
        </w:tc>
        <w:tc>
          <w:tcPr>
            <w:tcW w:w="500" w:type="pct"/>
          </w:tcPr>
          <w:p w14:paraId="4F1DAA28" w14:textId="3971BBFE" w:rsidR="00A16F52" w:rsidRPr="003B49AE" w:rsidRDefault="00A16F52" w:rsidP="00591EBB">
            <w:pPr>
              <w:contextualSpacing/>
              <w:rPr>
                <w:rFonts w:ascii="Arial" w:hAnsi="Arial" w:cs="Times New Roman"/>
                <w:bCs/>
                <w:color w:val="000000"/>
                <w:sz w:val="16"/>
              </w:rPr>
            </w:pPr>
            <w:r>
              <w:rPr>
                <w:rFonts w:ascii="Arial" w:hAnsi="Arial" w:cs="Times New Roman"/>
                <w:bCs/>
                <w:color w:val="000000"/>
                <w:sz w:val="16"/>
              </w:rPr>
              <w:t xml:space="preserve">Compared number of patients identified and number of false positives. </w:t>
            </w:r>
            <w:proofErr w:type="spellStart"/>
            <w:r>
              <w:rPr>
                <w:rFonts w:ascii="Arial" w:hAnsi="Arial" w:cs="Times New Roman"/>
                <w:bCs/>
                <w:color w:val="000000"/>
                <w:sz w:val="16"/>
              </w:rPr>
              <w:t>eCART</w:t>
            </w:r>
            <w:proofErr w:type="spellEnd"/>
            <w:r>
              <w:rPr>
                <w:rFonts w:ascii="Arial" w:hAnsi="Arial" w:cs="Times New Roman"/>
                <w:bCs/>
                <w:color w:val="000000"/>
                <w:sz w:val="16"/>
              </w:rPr>
              <w:t xml:space="preserve"> identified fewer false positives and more true positives than </w:t>
            </w:r>
            <w:r w:rsidR="00D46E73">
              <w:rPr>
                <w:rFonts w:ascii="Arial" w:hAnsi="Arial" w:cs="Times New Roman"/>
                <w:bCs/>
                <w:color w:val="000000"/>
                <w:sz w:val="16"/>
              </w:rPr>
              <w:t>aggregate-weighted</w:t>
            </w:r>
            <w:r>
              <w:rPr>
                <w:rFonts w:ascii="Arial" w:hAnsi="Arial" w:cs="Times New Roman"/>
                <w:bCs/>
                <w:color w:val="000000"/>
                <w:sz w:val="16"/>
              </w:rPr>
              <w:t xml:space="preserve"> models</w:t>
            </w:r>
          </w:p>
        </w:tc>
        <w:tc>
          <w:tcPr>
            <w:tcW w:w="499" w:type="pct"/>
          </w:tcPr>
          <w:p w14:paraId="401599D9" w14:textId="1F681913" w:rsidR="00A16F52" w:rsidRPr="003B49AE" w:rsidRDefault="00A16F52" w:rsidP="00591EBB">
            <w:pPr>
              <w:contextualSpacing/>
              <w:rPr>
                <w:rFonts w:ascii="Arial" w:hAnsi="Arial" w:cs="Times New Roman"/>
                <w:bCs/>
                <w:color w:val="000000"/>
                <w:sz w:val="16"/>
              </w:rPr>
            </w:pPr>
            <w:proofErr w:type="spellStart"/>
            <w:r>
              <w:rPr>
                <w:rFonts w:ascii="Arial" w:hAnsi="Arial" w:cs="Times New Roman"/>
                <w:bCs/>
                <w:color w:val="000000"/>
                <w:sz w:val="16"/>
              </w:rPr>
              <w:t>eCART</w:t>
            </w:r>
            <w:proofErr w:type="spellEnd"/>
            <w:r>
              <w:rPr>
                <w:rFonts w:ascii="Arial" w:hAnsi="Arial" w:cs="Times New Roman"/>
                <w:bCs/>
                <w:color w:val="000000"/>
                <w:sz w:val="16"/>
              </w:rPr>
              <w:t xml:space="preserve"> model is more accurate and generates fewer evaluations than </w:t>
            </w:r>
            <w:r w:rsidR="00D46E73">
              <w:rPr>
                <w:rFonts w:ascii="Arial" w:hAnsi="Arial" w:cs="Times New Roman"/>
                <w:bCs/>
                <w:color w:val="000000"/>
                <w:sz w:val="16"/>
              </w:rPr>
              <w:t>aggregate-weighted</w:t>
            </w:r>
            <w:r>
              <w:rPr>
                <w:rFonts w:ascii="Arial" w:hAnsi="Arial" w:cs="Times New Roman"/>
                <w:bCs/>
                <w:color w:val="000000"/>
                <w:sz w:val="16"/>
              </w:rPr>
              <w:t xml:space="preserve"> models by adding additional clinical covariates to its model.</w:t>
            </w:r>
          </w:p>
        </w:tc>
        <w:tc>
          <w:tcPr>
            <w:tcW w:w="499" w:type="pct"/>
          </w:tcPr>
          <w:p w14:paraId="17BBE117" w14:textId="343C99F1" w:rsidR="00A16F52" w:rsidRPr="003B49AE" w:rsidRDefault="00A16F52" w:rsidP="00591EBB">
            <w:pPr>
              <w:contextualSpacing/>
              <w:rPr>
                <w:rFonts w:ascii="Arial" w:hAnsi="Arial" w:cs="Times New Roman"/>
                <w:bCs/>
                <w:color w:val="000000"/>
                <w:sz w:val="16"/>
              </w:rPr>
            </w:pPr>
            <w:r>
              <w:rPr>
                <w:rFonts w:ascii="Arial" w:hAnsi="Arial" w:cs="Times New Roman"/>
                <w:bCs/>
                <w:color w:val="000000"/>
                <w:sz w:val="16"/>
              </w:rPr>
              <w:t xml:space="preserve">Validated a previous study by </w:t>
            </w:r>
            <w:proofErr w:type="spellStart"/>
            <w:r>
              <w:rPr>
                <w:rFonts w:ascii="Arial" w:hAnsi="Arial" w:cs="Times New Roman"/>
                <w:bCs/>
                <w:color w:val="000000"/>
                <w:sz w:val="16"/>
              </w:rPr>
              <w:t>Churpek</w:t>
            </w:r>
            <w:proofErr w:type="spellEnd"/>
            <w:r>
              <w:rPr>
                <w:rFonts w:ascii="Arial" w:hAnsi="Arial" w:cs="Times New Roman"/>
                <w:bCs/>
                <w:color w:val="000000"/>
                <w:sz w:val="16"/>
              </w:rPr>
              <w:t xml:space="preserve"> et al. (2016) which introduced the machine learning </w:t>
            </w:r>
            <w:proofErr w:type="spellStart"/>
            <w:r>
              <w:rPr>
                <w:rFonts w:ascii="Arial" w:hAnsi="Arial" w:cs="Times New Roman"/>
                <w:bCs/>
                <w:color w:val="000000"/>
                <w:sz w:val="16"/>
              </w:rPr>
              <w:t>eCART</w:t>
            </w:r>
            <w:proofErr w:type="spellEnd"/>
            <w:r>
              <w:rPr>
                <w:rFonts w:ascii="Arial" w:hAnsi="Arial" w:cs="Times New Roman"/>
                <w:bCs/>
                <w:color w:val="000000"/>
                <w:sz w:val="16"/>
              </w:rPr>
              <w:t xml:space="preserve"> model. Large sample size. </w:t>
            </w:r>
          </w:p>
        </w:tc>
        <w:tc>
          <w:tcPr>
            <w:tcW w:w="500" w:type="pct"/>
          </w:tcPr>
          <w:p w14:paraId="16ECBC11" w14:textId="77777777" w:rsidR="00A16F52" w:rsidRDefault="00A16F52" w:rsidP="00591EBB">
            <w:pPr>
              <w:contextualSpacing/>
              <w:rPr>
                <w:rFonts w:ascii="Arial" w:hAnsi="Arial" w:cs="Times New Roman"/>
                <w:bCs/>
                <w:color w:val="000000"/>
                <w:sz w:val="16"/>
              </w:rPr>
            </w:pPr>
            <w:r>
              <w:rPr>
                <w:rFonts w:ascii="Arial" w:hAnsi="Arial" w:cs="Times New Roman"/>
                <w:bCs/>
                <w:color w:val="000000"/>
                <w:sz w:val="16"/>
              </w:rPr>
              <w:t xml:space="preserve">Same sample than prior setting with an additional 6 months of hospitalization data. </w:t>
            </w:r>
          </w:p>
          <w:p w14:paraId="1DB6FF3B" w14:textId="12F78E21" w:rsidR="00A16F52" w:rsidRPr="003B49AE" w:rsidRDefault="00A16F52" w:rsidP="00591EBB">
            <w:pPr>
              <w:contextualSpacing/>
              <w:rPr>
                <w:rFonts w:ascii="Arial" w:hAnsi="Arial" w:cs="Times New Roman"/>
                <w:bCs/>
                <w:color w:val="000000"/>
                <w:sz w:val="16"/>
              </w:rPr>
            </w:pPr>
            <w:r w:rsidRPr="003B49AE">
              <w:rPr>
                <w:rFonts w:ascii="Arial" w:hAnsi="Arial" w:cs="Times New Roman"/>
                <w:bCs/>
                <w:color w:val="000000"/>
                <w:sz w:val="16"/>
                <w:szCs w:val="24"/>
              </w:rPr>
              <w:t>Composite outcome does not seem to account for expected deaths.</w:t>
            </w:r>
          </w:p>
        </w:tc>
      </w:tr>
    </w:tbl>
    <w:p w14:paraId="1D82143B" w14:textId="77777777" w:rsidR="007866E1" w:rsidRPr="003C208F" w:rsidRDefault="007866E1" w:rsidP="007866E1">
      <w:pPr>
        <w:contextualSpacing/>
        <w:rPr>
          <w:rFonts w:ascii="Arial" w:hAnsi="Arial" w:cs="Times New Roman"/>
          <w:bCs/>
          <w:color w:val="000000"/>
        </w:rPr>
      </w:pPr>
    </w:p>
    <w:p w14:paraId="224EE0E5" w14:textId="77777777" w:rsidR="007866E1" w:rsidRPr="003C208F" w:rsidRDefault="007866E1" w:rsidP="007866E1">
      <w:pPr>
        <w:contextualSpacing/>
        <w:rPr>
          <w:rFonts w:ascii="Arial" w:hAnsi="Arial" w:cs="Times New Roman"/>
          <w:bCs/>
          <w:color w:val="000000"/>
        </w:rPr>
      </w:pPr>
    </w:p>
    <w:p w14:paraId="47167347" w14:textId="77777777" w:rsidR="007866E1" w:rsidRPr="003C208F" w:rsidRDefault="007866E1" w:rsidP="007866E1">
      <w:pPr>
        <w:contextualSpacing/>
        <w:rPr>
          <w:rFonts w:ascii="Arial" w:hAnsi="Arial" w:cs="Times New Roman"/>
          <w:bCs/>
          <w:color w:val="000000"/>
        </w:rPr>
      </w:pPr>
    </w:p>
    <w:p w14:paraId="3854E27B" w14:textId="7796BFAC" w:rsidR="007866E1" w:rsidRPr="003C208F" w:rsidRDefault="007866E1" w:rsidP="007866E1">
      <w:pPr>
        <w:contextualSpacing/>
        <w:rPr>
          <w:rFonts w:ascii="Arial" w:hAnsi="Arial" w:cs="Times New Roman"/>
          <w:bCs/>
          <w:color w:val="000000"/>
        </w:rPr>
      </w:pPr>
    </w:p>
    <w:p w14:paraId="68504885" w14:textId="77777777" w:rsidR="00867F2F" w:rsidRDefault="00867F2F">
      <w:pPr>
        <w:rPr>
          <w:rFonts w:ascii="Arial" w:hAnsi="Arial" w:cs="Times New Roman"/>
          <w:b/>
          <w:bCs/>
          <w:color w:val="000000"/>
        </w:rPr>
      </w:pPr>
      <w:r>
        <w:rPr>
          <w:rFonts w:ascii="Arial" w:hAnsi="Arial" w:cs="Times New Roman"/>
          <w:b/>
          <w:bCs/>
          <w:color w:val="000000"/>
        </w:rPr>
        <w:br w:type="page"/>
      </w:r>
    </w:p>
    <w:p w14:paraId="2B815842" w14:textId="495F4E6B" w:rsidR="007866E1" w:rsidRPr="00BB32A2" w:rsidRDefault="007866E1" w:rsidP="007866E1">
      <w:pPr>
        <w:contextualSpacing/>
        <w:rPr>
          <w:rFonts w:ascii="Arial" w:hAnsi="Arial" w:cs="Times New Roman"/>
          <w:b/>
          <w:bCs/>
          <w:color w:val="000000"/>
        </w:rPr>
      </w:pPr>
      <w:r w:rsidRPr="00F140C7">
        <w:rPr>
          <w:rFonts w:ascii="Arial" w:hAnsi="Arial" w:cs="Times New Roman"/>
          <w:b/>
          <w:bCs/>
          <w:color w:val="000000"/>
          <w:sz w:val="22"/>
        </w:rPr>
        <w:lastRenderedPageBreak/>
        <w:t xml:space="preserve">Table 5. </w:t>
      </w:r>
      <w:r w:rsidRPr="00F140C7">
        <w:rPr>
          <w:rFonts w:ascii="Arial" w:hAnsi="Arial" w:cs="Times New Roman"/>
          <w:bCs/>
          <w:color w:val="000000"/>
          <w:sz w:val="22"/>
        </w:rPr>
        <w:t>Level of Scientific Evidence and Risk of Bias Assessment</w:t>
      </w:r>
    </w:p>
    <w:p w14:paraId="1C23B212" w14:textId="77777777" w:rsidR="007866E1" w:rsidRPr="003C208F" w:rsidRDefault="007866E1" w:rsidP="007866E1">
      <w:pPr>
        <w:contextualSpacing/>
        <w:rPr>
          <w:rFonts w:ascii="Arial" w:hAnsi="Arial" w:cs="Times New Roman"/>
          <w:bCs/>
          <w:color w:val="000000"/>
        </w:rPr>
      </w:pPr>
    </w:p>
    <w:tbl>
      <w:tblPr>
        <w:tblStyle w:val="TableGrid"/>
        <w:tblW w:w="5000" w:type="pct"/>
        <w:tblLook w:val="04A0" w:firstRow="1" w:lastRow="0" w:firstColumn="1" w:lastColumn="0" w:noHBand="0" w:noVBand="1"/>
      </w:tblPr>
      <w:tblGrid>
        <w:gridCol w:w="897"/>
        <w:gridCol w:w="1602"/>
        <w:gridCol w:w="2116"/>
        <w:gridCol w:w="2973"/>
        <w:gridCol w:w="1474"/>
        <w:gridCol w:w="2870"/>
        <w:gridCol w:w="1018"/>
      </w:tblGrid>
      <w:tr w:rsidR="007866E1" w:rsidRPr="003C0B66" w14:paraId="0E36EF6F" w14:textId="77777777" w:rsidTr="00B03A82">
        <w:trPr>
          <w:trHeight w:val="1309"/>
        </w:trPr>
        <w:tc>
          <w:tcPr>
            <w:tcW w:w="346" w:type="pct"/>
            <w:shd w:val="clear" w:color="auto" w:fill="auto"/>
          </w:tcPr>
          <w:p w14:paraId="20732B11"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Study</w:t>
            </w:r>
          </w:p>
        </w:tc>
        <w:tc>
          <w:tcPr>
            <w:tcW w:w="619" w:type="pct"/>
            <w:shd w:val="clear" w:color="auto" w:fill="auto"/>
          </w:tcPr>
          <w:p w14:paraId="7D47EC6F"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Level of Scientific Evidence based on Research Design (1: High - 7: Low)</w:t>
            </w:r>
          </w:p>
        </w:tc>
        <w:tc>
          <w:tcPr>
            <w:tcW w:w="817" w:type="pct"/>
            <w:shd w:val="clear" w:color="auto" w:fill="auto"/>
          </w:tcPr>
          <w:p w14:paraId="4B46668B"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Measurement Bias</w:t>
            </w:r>
          </w:p>
          <w:p w14:paraId="66D8C506"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Systematic differences in applying measurement</w:t>
            </w:r>
          </w:p>
        </w:tc>
        <w:tc>
          <w:tcPr>
            <w:tcW w:w="1148" w:type="pct"/>
            <w:shd w:val="clear" w:color="auto" w:fill="auto"/>
          </w:tcPr>
          <w:p w14:paraId="250B71EA"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Detection Bias</w:t>
            </w:r>
          </w:p>
          <w:p w14:paraId="431DE5B7"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Systematic differences in outcome measurement</w:t>
            </w:r>
          </w:p>
        </w:tc>
        <w:tc>
          <w:tcPr>
            <w:tcW w:w="569" w:type="pct"/>
            <w:shd w:val="clear" w:color="auto" w:fill="auto"/>
          </w:tcPr>
          <w:p w14:paraId="6D0270CC"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Missing data Bias</w:t>
            </w:r>
          </w:p>
          <w:p w14:paraId="11AE41B7"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Systematic differences in data sets</w:t>
            </w:r>
          </w:p>
        </w:tc>
        <w:tc>
          <w:tcPr>
            <w:tcW w:w="1108" w:type="pct"/>
            <w:shd w:val="clear" w:color="auto" w:fill="auto"/>
          </w:tcPr>
          <w:p w14:paraId="651BC9D8"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Threats to External Validity</w:t>
            </w:r>
          </w:p>
        </w:tc>
        <w:tc>
          <w:tcPr>
            <w:tcW w:w="393" w:type="pct"/>
            <w:shd w:val="clear" w:color="auto" w:fill="auto"/>
          </w:tcPr>
          <w:p w14:paraId="761B3E6E" w14:textId="77777777" w:rsidR="007866E1" w:rsidRPr="003C0B66" w:rsidRDefault="007866E1" w:rsidP="00702ECF">
            <w:pPr>
              <w:contextualSpacing/>
              <w:rPr>
                <w:rFonts w:ascii="Arial" w:hAnsi="Arial" w:cs="Arial"/>
                <w:b/>
                <w:color w:val="000000"/>
                <w:sz w:val="18"/>
                <w:szCs w:val="18"/>
              </w:rPr>
            </w:pPr>
            <w:r w:rsidRPr="003C0B66">
              <w:rPr>
                <w:rFonts w:ascii="Arial" w:hAnsi="Arial" w:cs="Arial"/>
                <w:b/>
                <w:color w:val="000000"/>
                <w:sz w:val="18"/>
                <w:szCs w:val="18"/>
              </w:rPr>
              <w:t>Total Score Presence of Bias)</w:t>
            </w:r>
          </w:p>
        </w:tc>
      </w:tr>
      <w:tr w:rsidR="007866E1" w:rsidRPr="003C0B66" w14:paraId="6D4B6A12" w14:textId="77777777" w:rsidTr="00B03A82">
        <w:trPr>
          <w:trHeight w:val="1842"/>
        </w:trPr>
        <w:tc>
          <w:tcPr>
            <w:tcW w:w="346" w:type="pct"/>
          </w:tcPr>
          <w:p w14:paraId="6C8C3755" w14:textId="77777777" w:rsidR="007866E1" w:rsidRPr="003C0B66" w:rsidRDefault="007866E1" w:rsidP="00702ECF">
            <w:pPr>
              <w:contextualSpacing/>
              <w:rPr>
                <w:rFonts w:ascii="Arial" w:hAnsi="Arial" w:cs="Arial"/>
                <w:color w:val="000000"/>
                <w:sz w:val="18"/>
                <w:szCs w:val="18"/>
              </w:rPr>
            </w:pPr>
            <w:r w:rsidRPr="003C0B66">
              <w:rPr>
                <w:rFonts w:ascii="Arial" w:hAnsi="Arial" w:cs="Arial"/>
                <w:color w:val="000000"/>
                <w:sz w:val="18"/>
                <w:szCs w:val="18"/>
              </w:rPr>
              <w:t>Escobar et al., 2012</w:t>
            </w:r>
          </w:p>
        </w:tc>
        <w:tc>
          <w:tcPr>
            <w:tcW w:w="619" w:type="pct"/>
          </w:tcPr>
          <w:p w14:paraId="5A33B90E" w14:textId="77777777" w:rsidR="007866E1" w:rsidRPr="003C0B66" w:rsidRDefault="007866E1" w:rsidP="00702ECF">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0D4F2D9F" w14:textId="77777777" w:rsidR="007866E1" w:rsidRPr="003C0B66"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0: Used sophisticated adjustment techniques to account for confounding and validated model on hold-out dataset</w:t>
            </w:r>
          </w:p>
        </w:tc>
        <w:tc>
          <w:tcPr>
            <w:tcW w:w="1148" w:type="pct"/>
          </w:tcPr>
          <w:p w14:paraId="3195F6F1" w14:textId="77777777" w:rsidR="007866E1" w:rsidRPr="003C0B66"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 xml:space="preserve">0.5: Outcome was clearly defined and clinical variations in patient presentation were included. </w:t>
            </w:r>
          </w:p>
          <w:p w14:paraId="1665C69D" w14:textId="77777777" w:rsidR="007866E1"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Though nearly impossible to design programmatically, a small fraction of the conceptualized events may not have been appropriate ward admissions (error in judgment). Patient may have entered as full code but became an “appropriate” death event (palliative care)</w:t>
            </w:r>
          </w:p>
          <w:p w14:paraId="612F4EA5" w14:textId="72ADF390" w:rsidR="003C0B66" w:rsidRPr="003C0B66" w:rsidRDefault="003C0B66" w:rsidP="00702ECF">
            <w:pPr>
              <w:contextualSpacing/>
              <w:rPr>
                <w:rFonts w:ascii="Arial" w:hAnsi="Arial" w:cs="Arial"/>
                <w:bCs/>
                <w:color w:val="000000"/>
                <w:sz w:val="18"/>
                <w:szCs w:val="18"/>
              </w:rPr>
            </w:pPr>
          </w:p>
        </w:tc>
        <w:tc>
          <w:tcPr>
            <w:tcW w:w="569" w:type="pct"/>
          </w:tcPr>
          <w:p w14:paraId="6EE8FAA3" w14:textId="77777777" w:rsidR="007866E1" w:rsidRPr="003C0B66"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0: Discussed, models with imputed data and dropped observations were compared</w:t>
            </w:r>
          </w:p>
        </w:tc>
        <w:tc>
          <w:tcPr>
            <w:tcW w:w="1108" w:type="pct"/>
          </w:tcPr>
          <w:p w14:paraId="7AE4323A" w14:textId="77777777" w:rsidR="007866E1" w:rsidRPr="003C0B66"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0.5. Large health system study in integrated care delivery network in NCAL. Plan members may be receiving better care at baseline. NCAL demographic and income/SES not generalizable to all settings (limited to similar metropolitan regions with similar make-up)</w:t>
            </w:r>
          </w:p>
        </w:tc>
        <w:tc>
          <w:tcPr>
            <w:tcW w:w="393" w:type="pct"/>
          </w:tcPr>
          <w:p w14:paraId="1F67D462" w14:textId="6EBE107A" w:rsidR="007866E1" w:rsidRPr="003C0B66" w:rsidRDefault="007866E1" w:rsidP="00702ECF">
            <w:pPr>
              <w:contextualSpacing/>
              <w:rPr>
                <w:rFonts w:ascii="Arial" w:hAnsi="Arial" w:cs="Arial"/>
                <w:bCs/>
                <w:color w:val="000000"/>
                <w:sz w:val="18"/>
                <w:szCs w:val="18"/>
              </w:rPr>
            </w:pPr>
            <w:r w:rsidRPr="003C0B66">
              <w:rPr>
                <w:rFonts w:ascii="Arial" w:hAnsi="Arial" w:cs="Arial"/>
                <w:bCs/>
                <w:color w:val="000000"/>
                <w:sz w:val="18"/>
                <w:szCs w:val="18"/>
              </w:rPr>
              <w:t>1</w:t>
            </w:r>
          </w:p>
        </w:tc>
      </w:tr>
      <w:tr w:rsidR="00B03A82" w:rsidRPr="003C0B66" w14:paraId="102FD388" w14:textId="77777777" w:rsidTr="00B03A82">
        <w:trPr>
          <w:trHeight w:val="1842"/>
        </w:trPr>
        <w:tc>
          <w:tcPr>
            <w:tcW w:w="346" w:type="pct"/>
          </w:tcPr>
          <w:p w14:paraId="2AD767C1" w14:textId="64F1F92E" w:rsidR="00B03A82" w:rsidRPr="003C0B66" w:rsidRDefault="00B03A82" w:rsidP="00B03A82">
            <w:pPr>
              <w:contextualSpacing/>
              <w:rPr>
                <w:rFonts w:ascii="Arial" w:hAnsi="Arial" w:cs="Arial"/>
                <w:color w:val="000000"/>
                <w:sz w:val="18"/>
                <w:szCs w:val="18"/>
              </w:rPr>
            </w:pPr>
            <w:r w:rsidRPr="003C0B66">
              <w:rPr>
                <w:rFonts w:ascii="Arial" w:hAnsi="Arial" w:cs="Arial"/>
                <w:color w:val="000000"/>
                <w:sz w:val="18"/>
                <w:szCs w:val="18"/>
              </w:rPr>
              <w:t>Alvarez, et al., 2013</w:t>
            </w:r>
          </w:p>
        </w:tc>
        <w:tc>
          <w:tcPr>
            <w:tcW w:w="619" w:type="pct"/>
          </w:tcPr>
          <w:p w14:paraId="24B41395" w14:textId="31F14FA6" w:rsidR="00B03A82" w:rsidRPr="003C0B66" w:rsidRDefault="00B03A82" w:rsidP="00B03A82">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11896967" w14:textId="77777777"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1: Used sophisticated adjustment techniques to account for confounding and validated model on hold-out dataset</w:t>
            </w:r>
          </w:p>
          <w:p w14:paraId="5F9D3C94" w14:textId="77777777" w:rsidR="00B03A82" w:rsidRPr="003C0B66" w:rsidRDefault="00B03A82" w:rsidP="00B03A82">
            <w:pPr>
              <w:contextualSpacing/>
              <w:rPr>
                <w:rFonts w:ascii="Arial" w:hAnsi="Arial" w:cs="Arial"/>
                <w:bCs/>
                <w:color w:val="000000"/>
                <w:sz w:val="18"/>
                <w:szCs w:val="18"/>
              </w:rPr>
            </w:pPr>
          </w:p>
          <w:p w14:paraId="2E29E165" w14:textId="77777777"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Unexpected death definition included those made DNR or comfort care (an inaccurate measurement)</w:t>
            </w:r>
          </w:p>
          <w:p w14:paraId="17B89B30" w14:textId="77777777" w:rsidR="00B03A82" w:rsidRPr="003C0B66" w:rsidRDefault="00B03A82" w:rsidP="00B03A82">
            <w:pPr>
              <w:contextualSpacing/>
              <w:rPr>
                <w:rFonts w:ascii="Arial" w:hAnsi="Arial" w:cs="Arial"/>
                <w:bCs/>
                <w:color w:val="000000"/>
                <w:sz w:val="18"/>
                <w:szCs w:val="18"/>
              </w:rPr>
            </w:pPr>
          </w:p>
          <w:p w14:paraId="01033251" w14:textId="77777777" w:rsidR="00B03A82"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Neuro status was based on natural language processing search of nursing notes (validity and reliability not discussed)</w:t>
            </w:r>
          </w:p>
          <w:p w14:paraId="2B600503" w14:textId="422E3064" w:rsidR="003C0B66" w:rsidRPr="003C0B66" w:rsidRDefault="003C0B66" w:rsidP="00B03A82">
            <w:pPr>
              <w:contextualSpacing/>
              <w:rPr>
                <w:rFonts w:ascii="Arial" w:hAnsi="Arial" w:cs="Arial"/>
                <w:bCs/>
                <w:color w:val="000000"/>
                <w:sz w:val="18"/>
                <w:szCs w:val="18"/>
              </w:rPr>
            </w:pPr>
          </w:p>
        </w:tc>
        <w:tc>
          <w:tcPr>
            <w:tcW w:w="1148" w:type="pct"/>
          </w:tcPr>
          <w:p w14:paraId="75EA1AEF" w14:textId="77777777"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 xml:space="preserve">0.5: Outcome was clearly defined and clinical variations in patient presentation were included. </w:t>
            </w:r>
          </w:p>
          <w:p w14:paraId="1DACFB50" w14:textId="31183923"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Though nearly impossible to design programmatically, a small fraction of the conceptualized events may have been misclassified</w:t>
            </w:r>
          </w:p>
        </w:tc>
        <w:tc>
          <w:tcPr>
            <w:tcW w:w="569" w:type="pct"/>
          </w:tcPr>
          <w:p w14:paraId="103200E2" w14:textId="0954C65D"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1: Missing data not discussed, though likely a concern</w:t>
            </w:r>
          </w:p>
        </w:tc>
        <w:tc>
          <w:tcPr>
            <w:tcW w:w="1108" w:type="pct"/>
          </w:tcPr>
          <w:p w14:paraId="144A9EAD" w14:textId="77777777"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1: Single center study</w:t>
            </w:r>
          </w:p>
          <w:p w14:paraId="6958A941" w14:textId="0DB611DE"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 xml:space="preserve">Did not report demographics of cases and controls </w:t>
            </w:r>
          </w:p>
        </w:tc>
        <w:tc>
          <w:tcPr>
            <w:tcW w:w="393" w:type="pct"/>
          </w:tcPr>
          <w:p w14:paraId="09620393" w14:textId="1CD81BE9" w:rsidR="00B03A82" w:rsidRPr="003C0B66" w:rsidRDefault="00B03A82" w:rsidP="00B03A82">
            <w:pPr>
              <w:contextualSpacing/>
              <w:rPr>
                <w:rFonts w:ascii="Arial" w:hAnsi="Arial" w:cs="Arial"/>
                <w:bCs/>
                <w:color w:val="000000"/>
                <w:sz w:val="18"/>
                <w:szCs w:val="18"/>
              </w:rPr>
            </w:pPr>
            <w:r w:rsidRPr="003C0B66">
              <w:rPr>
                <w:rFonts w:ascii="Arial" w:hAnsi="Arial" w:cs="Arial"/>
                <w:bCs/>
                <w:color w:val="000000"/>
                <w:sz w:val="18"/>
                <w:szCs w:val="18"/>
              </w:rPr>
              <w:t>3.5</w:t>
            </w:r>
          </w:p>
        </w:tc>
      </w:tr>
      <w:tr w:rsidR="003C0B66" w:rsidRPr="003C0B66" w14:paraId="50320B6D" w14:textId="77777777" w:rsidTr="003C0B66">
        <w:trPr>
          <w:trHeight w:val="1340"/>
        </w:trPr>
        <w:tc>
          <w:tcPr>
            <w:tcW w:w="346" w:type="pct"/>
          </w:tcPr>
          <w:p w14:paraId="0E157E83" w14:textId="5E8C4BA1" w:rsidR="003C0B66" w:rsidRPr="003C0B66" w:rsidRDefault="003C0B66" w:rsidP="003C0B66">
            <w:pPr>
              <w:contextualSpacing/>
              <w:rPr>
                <w:rFonts w:ascii="Arial" w:hAnsi="Arial" w:cs="Arial"/>
                <w:color w:val="000000"/>
                <w:sz w:val="18"/>
                <w:szCs w:val="18"/>
              </w:rPr>
            </w:pPr>
            <w:r w:rsidRPr="003C0B66">
              <w:rPr>
                <w:rFonts w:ascii="Arial" w:hAnsi="Arial" w:cs="Arial"/>
                <w:b/>
                <w:color w:val="000000"/>
                <w:sz w:val="18"/>
                <w:szCs w:val="18"/>
              </w:rPr>
              <w:lastRenderedPageBreak/>
              <w:t>Study</w:t>
            </w:r>
          </w:p>
        </w:tc>
        <w:tc>
          <w:tcPr>
            <w:tcW w:w="619" w:type="pct"/>
          </w:tcPr>
          <w:p w14:paraId="69A3221B" w14:textId="473E4D42"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
                <w:color w:val="000000"/>
                <w:sz w:val="18"/>
                <w:szCs w:val="18"/>
              </w:rPr>
              <w:t>Level of Scientific Evidence based on Research Design (1: High - 7: Low)</w:t>
            </w:r>
          </w:p>
        </w:tc>
        <w:tc>
          <w:tcPr>
            <w:tcW w:w="817" w:type="pct"/>
          </w:tcPr>
          <w:p w14:paraId="3C26BACA"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Measurement Bias</w:t>
            </w:r>
          </w:p>
          <w:p w14:paraId="326060B1" w14:textId="34D89ABF"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applying measurement</w:t>
            </w:r>
          </w:p>
        </w:tc>
        <w:tc>
          <w:tcPr>
            <w:tcW w:w="1148" w:type="pct"/>
          </w:tcPr>
          <w:p w14:paraId="74B5502C"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Detection Bias</w:t>
            </w:r>
          </w:p>
          <w:p w14:paraId="366A3BF2" w14:textId="6AD1B06D"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outcome measurement</w:t>
            </w:r>
          </w:p>
        </w:tc>
        <w:tc>
          <w:tcPr>
            <w:tcW w:w="569" w:type="pct"/>
          </w:tcPr>
          <w:p w14:paraId="096A3CF6"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Missing data Bias</w:t>
            </w:r>
          </w:p>
          <w:p w14:paraId="248A7DFF" w14:textId="4BB16A7B"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data sets</w:t>
            </w:r>
          </w:p>
        </w:tc>
        <w:tc>
          <w:tcPr>
            <w:tcW w:w="1108" w:type="pct"/>
          </w:tcPr>
          <w:p w14:paraId="70105342" w14:textId="704EC49A"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Threats to External Validity</w:t>
            </w:r>
          </w:p>
        </w:tc>
        <w:tc>
          <w:tcPr>
            <w:tcW w:w="393" w:type="pct"/>
          </w:tcPr>
          <w:p w14:paraId="3D5710F3" w14:textId="18D93292"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Total Score Presence of Bias)</w:t>
            </w:r>
          </w:p>
        </w:tc>
      </w:tr>
      <w:tr w:rsidR="003C0B66" w:rsidRPr="003C0B66" w14:paraId="1FCFDA61" w14:textId="77777777" w:rsidTr="00B03A82">
        <w:trPr>
          <w:trHeight w:val="1859"/>
        </w:trPr>
        <w:tc>
          <w:tcPr>
            <w:tcW w:w="346" w:type="pct"/>
          </w:tcPr>
          <w:p w14:paraId="78329C1D" w14:textId="77777777" w:rsidR="003C0B66" w:rsidRPr="003C0B66" w:rsidRDefault="003C0B66" w:rsidP="003C0B66">
            <w:pPr>
              <w:contextualSpacing/>
              <w:rPr>
                <w:rFonts w:ascii="Arial" w:hAnsi="Arial" w:cs="Arial"/>
                <w:color w:val="000000"/>
                <w:sz w:val="18"/>
                <w:szCs w:val="18"/>
              </w:rPr>
            </w:pPr>
            <w:proofErr w:type="spellStart"/>
            <w:r w:rsidRPr="003C0B66">
              <w:rPr>
                <w:rFonts w:ascii="Arial" w:hAnsi="Arial" w:cs="Arial"/>
                <w:color w:val="000000"/>
                <w:sz w:val="18"/>
                <w:szCs w:val="18"/>
              </w:rPr>
              <w:t>Churpek</w:t>
            </w:r>
            <w:proofErr w:type="spellEnd"/>
            <w:r w:rsidRPr="003C0B66">
              <w:rPr>
                <w:rFonts w:ascii="Arial" w:hAnsi="Arial" w:cs="Arial"/>
                <w:color w:val="000000"/>
                <w:sz w:val="18"/>
                <w:szCs w:val="18"/>
              </w:rPr>
              <w:t xml:space="preserve"> et al., 2014</w:t>
            </w:r>
          </w:p>
        </w:tc>
        <w:tc>
          <w:tcPr>
            <w:tcW w:w="619" w:type="pct"/>
          </w:tcPr>
          <w:p w14:paraId="489C0975" w14:textId="77777777"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2523B056"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Used sophisticated adjustment techniques to account for confounding and validated model on hold-out dataset</w:t>
            </w:r>
          </w:p>
          <w:p w14:paraId="65309D1F"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Data were from two different health systems, potential for different documentation standards was not discussed</w:t>
            </w:r>
          </w:p>
        </w:tc>
        <w:tc>
          <w:tcPr>
            <w:tcW w:w="1148" w:type="pct"/>
          </w:tcPr>
          <w:p w14:paraId="15088BDA"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1: Outcome was clearly defined and clinical variations in patient presentation were included. </w:t>
            </w:r>
          </w:p>
          <w:p w14:paraId="03E9D8A8"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Though nearly impossible to design programmatically, a small fraction of the conceptualized events may have been misclassified</w:t>
            </w:r>
          </w:p>
          <w:p w14:paraId="6630D282" w14:textId="77777777" w:rsid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Confirmation bias: Conflicts of interest: One researcher disclosed honoraria from a clinical alarm vendor</w:t>
            </w:r>
          </w:p>
          <w:p w14:paraId="3D2949D2" w14:textId="0DFAB650" w:rsidR="003C0B66" w:rsidRPr="003C0B66" w:rsidRDefault="003C0B66" w:rsidP="003C0B66">
            <w:pPr>
              <w:contextualSpacing/>
              <w:rPr>
                <w:rFonts w:ascii="Arial" w:hAnsi="Arial" w:cs="Arial"/>
                <w:bCs/>
                <w:color w:val="000000"/>
                <w:sz w:val="18"/>
                <w:szCs w:val="18"/>
              </w:rPr>
            </w:pPr>
          </w:p>
        </w:tc>
        <w:tc>
          <w:tcPr>
            <w:tcW w:w="569" w:type="pct"/>
          </w:tcPr>
          <w:p w14:paraId="7401DE3E"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 Discussed, missing data were imputed</w:t>
            </w:r>
          </w:p>
        </w:tc>
        <w:tc>
          <w:tcPr>
            <w:tcW w:w="1108" w:type="pct"/>
          </w:tcPr>
          <w:p w14:paraId="06B7F261"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Small-medium health system study (5 hospitals). Demographics reported in Table 1</w:t>
            </w:r>
          </w:p>
        </w:tc>
        <w:tc>
          <w:tcPr>
            <w:tcW w:w="393" w:type="pct"/>
          </w:tcPr>
          <w:p w14:paraId="59DA1E78" w14:textId="63F48DB8"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2</w:t>
            </w:r>
          </w:p>
        </w:tc>
      </w:tr>
      <w:tr w:rsidR="003C0B66" w:rsidRPr="003C0B66" w14:paraId="66AE5D95" w14:textId="77777777" w:rsidTr="00B03A82">
        <w:trPr>
          <w:trHeight w:val="2221"/>
        </w:trPr>
        <w:tc>
          <w:tcPr>
            <w:tcW w:w="346" w:type="pct"/>
          </w:tcPr>
          <w:p w14:paraId="60FE4668" w14:textId="77777777" w:rsidR="003C0B66" w:rsidRPr="003C0B66" w:rsidRDefault="003C0B66" w:rsidP="003C0B66">
            <w:pPr>
              <w:contextualSpacing/>
              <w:rPr>
                <w:rFonts w:ascii="Arial" w:hAnsi="Arial" w:cs="Arial"/>
                <w:color w:val="000000"/>
                <w:sz w:val="18"/>
                <w:szCs w:val="18"/>
              </w:rPr>
            </w:pPr>
            <w:proofErr w:type="spellStart"/>
            <w:r w:rsidRPr="003C0B66">
              <w:rPr>
                <w:rFonts w:ascii="Arial" w:hAnsi="Arial" w:cs="Arial"/>
                <w:color w:val="000000"/>
                <w:sz w:val="18"/>
                <w:szCs w:val="18"/>
              </w:rPr>
              <w:t>Churpek</w:t>
            </w:r>
            <w:proofErr w:type="spellEnd"/>
            <w:r w:rsidRPr="003C0B66">
              <w:rPr>
                <w:rFonts w:ascii="Arial" w:hAnsi="Arial" w:cs="Arial"/>
                <w:color w:val="000000"/>
                <w:sz w:val="18"/>
                <w:szCs w:val="18"/>
              </w:rPr>
              <w:t xml:space="preserve"> et al. 2016</w:t>
            </w:r>
          </w:p>
        </w:tc>
        <w:tc>
          <w:tcPr>
            <w:tcW w:w="619" w:type="pct"/>
          </w:tcPr>
          <w:p w14:paraId="15DFE424" w14:textId="77777777"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4940032F"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Used sophisticated adjustment techniques to account for confounding and validated model on hold-out dataset</w:t>
            </w:r>
          </w:p>
          <w:p w14:paraId="37C6EE34"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Data were from two different health systems, potential for different documentation standards was not discussed</w:t>
            </w:r>
          </w:p>
        </w:tc>
        <w:tc>
          <w:tcPr>
            <w:tcW w:w="1148" w:type="pct"/>
          </w:tcPr>
          <w:p w14:paraId="65AD0958"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1: Outcome was clearly defined and clinical variations in patient presentation were included. </w:t>
            </w:r>
          </w:p>
          <w:p w14:paraId="3A4C679C"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Though nearly impossible to design programmatically, a small fraction of the conceptualized events may have been misclassified </w:t>
            </w:r>
          </w:p>
          <w:p w14:paraId="202FA211" w14:textId="77777777" w:rsidR="003C0B66" w:rsidRPr="003C0B66" w:rsidRDefault="003C0B66" w:rsidP="003C0B66">
            <w:pPr>
              <w:contextualSpacing/>
              <w:rPr>
                <w:rFonts w:ascii="Arial" w:hAnsi="Arial" w:cs="Arial"/>
                <w:bCs/>
                <w:color w:val="000000"/>
                <w:sz w:val="18"/>
                <w:szCs w:val="18"/>
              </w:rPr>
            </w:pPr>
          </w:p>
          <w:p w14:paraId="42FA0E13" w14:textId="77777777" w:rsid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Confirmation bias: Conflicts of interest: Two researchers have a patent pending for a risk algorithm that may become commercially available. One researcher disclosed honoraria from a clinical alarm vendor</w:t>
            </w:r>
          </w:p>
          <w:p w14:paraId="3A2C856E" w14:textId="77777777" w:rsidR="003C0B66" w:rsidRDefault="003C0B66" w:rsidP="003C0B66">
            <w:pPr>
              <w:contextualSpacing/>
              <w:rPr>
                <w:rFonts w:ascii="Arial" w:hAnsi="Arial" w:cs="Arial"/>
                <w:bCs/>
                <w:color w:val="000000"/>
                <w:sz w:val="18"/>
                <w:szCs w:val="18"/>
              </w:rPr>
            </w:pPr>
          </w:p>
          <w:p w14:paraId="16D8C9AA" w14:textId="77777777" w:rsidR="003C0B66" w:rsidRDefault="003C0B66" w:rsidP="003C0B66">
            <w:pPr>
              <w:contextualSpacing/>
              <w:rPr>
                <w:rFonts w:ascii="Arial" w:hAnsi="Arial" w:cs="Arial"/>
                <w:bCs/>
                <w:color w:val="000000"/>
                <w:sz w:val="18"/>
                <w:szCs w:val="18"/>
              </w:rPr>
            </w:pPr>
          </w:p>
          <w:p w14:paraId="5E692A36" w14:textId="5907AF31" w:rsidR="003C0B66" w:rsidRPr="003C0B66" w:rsidRDefault="003C0B66" w:rsidP="003C0B66">
            <w:pPr>
              <w:contextualSpacing/>
              <w:rPr>
                <w:rFonts w:ascii="Arial" w:hAnsi="Arial" w:cs="Arial"/>
                <w:bCs/>
                <w:color w:val="000000"/>
                <w:sz w:val="18"/>
                <w:szCs w:val="18"/>
              </w:rPr>
            </w:pPr>
          </w:p>
        </w:tc>
        <w:tc>
          <w:tcPr>
            <w:tcW w:w="569" w:type="pct"/>
          </w:tcPr>
          <w:p w14:paraId="038530C3"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 Discussed, missing data were imputed</w:t>
            </w:r>
          </w:p>
        </w:tc>
        <w:tc>
          <w:tcPr>
            <w:tcW w:w="1108" w:type="pct"/>
          </w:tcPr>
          <w:p w14:paraId="27AC65D5"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Small-medium health system study (5 hospitals). Demographics not reported in text but same sample as 2014 paper</w:t>
            </w:r>
          </w:p>
        </w:tc>
        <w:tc>
          <w:tcPr>
            <w:tcW w:w="393" w:type="pct"/>
          </w:tcPr>
          <w:p w14:paraId="1BCB70AD" w14:textId="1C826432"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2</w:t>
            </w:r>
          </w:p>
        </w:tc>
      </w:tr>
      <w:tr w:rsidR="003C0B66" w:rsidRPr="003C0B66" w14:paraId="54AECBF9" w14:textId="77777777" w:rsidTr="003C0B66">
        <w:trPr>
          <w:trHeight w:val="1430"/>
        </w:trPr>
        <w:tc>
          <w:tcPr>
            <w:tcW w:w="346" w:type="pct"/>
          </w:tcPr>
          <w:p w14:paraId="7322DDA7" w14:textId="0E4F66CF" w:rsidR="003C0B66" w:rsidRPr="003C0B66" w:rsidRDefault="003C0B66" w:rsidP="003C0B66">
            <w:pPr>
              <w:contextualSpacing/>
              <w:rPr>
                <w:rFonts w:ascii="Arial" w:hAnsi="Arial" w:cs="Arial"/>
                <w:color w:val="000000"/>
                <w:sz w:val="18"/>
                <w:szCs w:val="18"/>
              </w:rPr>
            </w:pPr>
            <w:r w:rsidRPr="003C0B66">
              <w:rPr>
                <w:rFonts w:ascii="Arial" w:hAnsi="Arial" w:cs="Arial"/>
                <w:b/>
                <w:color w:val="000000"/>
                <w:sz w:val="18"/>
                <w:szCs w:val="18"/>
              </w:rPr>
              <w:lastRenderedPageBreak/>
              <w:t>Study</w:t>
            </w:r>
          </w:p>
        </w:tc>
        <w:tc>
          <w:tcPr>
            <w:tcW w:w="619" w:type="pct"/>
          </w:tcPr>
          <w:p w14:paraId="1B9E533F" w14:textId="1727BE36"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
                <w:color w:val="000000"/>
                <w:sz w:val="18"/>
                <w:szCs w:val="18"/>
              </w:rPr>
              <w:t>Level of Scientific Evidence based on Research Design (1: High - 7: Low)</w:t>
            </w:r>
          </w:p>
        </w:tc>
        <w:tc>
          <w:tcPr>
            <w:tcW w:w="817" w:type="pct"/>
          </w:tcPr>
          <w:p w14:paraId="6AB8DB22"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Measurement Bias</w:t>
            </w:r>
          </w:p>
          <w:p w14:paraId="23EC49DE" w14:textId="50BB860F"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applying measurement</w:t>
            </w:r>
          </w:p>
        </w:tc>
        <w:tc>
          <w:tcPr>
            <w:tcW w:w="1148" w:type="pct"/>
          </w:tcPr>
          <w:p w14:paraId="4512DE11"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Detection Bias</w:t>
            </w:r>
          </w:p>
          <w:p w14:paraId="3ADA830B" w14:textId="7FDE0C3C"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outcome measurement</w:t>
            </w:r>
          </w:p>
        </w:tc>
        <w:tc>
          <w:tcPr>
            <w:tcW w:w="569" w:type="pct"/>
          </w:tcPr>
          <w:p w14:paraId="048866BE" w14:textId="77777777" w:rsidR="003C0B66" w:rsidRPr="003C0B66" w:rsidRDefault="003C0B66" w:rsidP="003C0B66">
            <w:pPr>
              <w:contextualSpacing/>
              <w:rPr>
                <w:rFonts w:ascii="Arial" w:hAnsi="Arial" w:cs="Arial"/>
                <w:b/>
                <w:color w:val="000000"/>
                <w:sz w:val="18"/>
                <w:szCs w:val="18"/>
              </w:rPr>
            </w:pPr>
            <w:r w:rsidRPr="003C0B66">
              <w:rPr>
                <w:rFonts w:ascii="Arial" w:hAnsi="Arial" w:cs="Arial"/>
                <w:b/>
                <w:color w:val="000000"/>
                <w:sz w:val="18"/>
                <w:szCs w:val="18"/>
              </w:rPr>
              <w:t>Missing data Bias</w:t>
            </w:r>
          </w:p>
          <w:p w14:paraId="6BE21C14" w14:textId="7FDA2DC2"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Systematic differences in data sets</w:t>
            </w:r>
          </w:p>
        </w:tc>
        <w:tc>
          <w:tcPr>
            <w:tcW w:w="1108" w:type="pct"/>
          </w:tcPr>
          <w:p w14:paraId="5C5C185C" w14:textId="701A6828"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Threats to External Validity</w:t>
            </w:r>
          </w:p>
        </w:tc>
        <w:tc>
          <w:tcPr>
            <w:tcW w:w="393" w:type="pct"/>
          </w:tcPr>
          <w:p w14:paraId="541F6D3E" w14:textId="401AA9F6" w:rsidR="003C0B66" w:rsidRPr="003C0B66" w:rsidRDefault="003C0B66" w:rsidP="003C0B66">
            <w:pPr>
              <w:contextualSpacing/>
              <w:rPr>
                <w:rFonts w:ascii="Arial" w:hAnsi="Arial" w:cs="Arial"/>
                <w:bCs/>
                <w:color w:val="000000"/>
                <w:sz w:val="18"/>
                <w:szCs w:val="18"/>
              </w:rPr>
            </w:pPr>
            <w:r w:rsidRPr="003C0B66">
              <w:rPr>
                <w:rFonts w:ascii="Arial" w:hAnsi="Arial" w:cs="Arial"/>
                <w:b/>
                <w:color w:val="000000"/>
                <w:sz w:val="18"/>
                <w:szCs w:val="18"/>
              </w:rPr>
              <w:t>Total Score Presence of Bias)</w:t>
            </w:r>
          </w:p>
        </w:tc>
      </w:tr>
      <w:tr w:rsidR="003C0B66" w:rsidRPr="003C0B66" w14:paraId="45A69F8F" w14:textId="77777777" w:rsidTr="00B03A82">
        <w:trPr>
          <w:trHeight w:val="2394"/>
        </w:trPr>
        <w:tc>
          <w:tcPr>
            <w:tcW w:w="346" w:type="pct"/>
          </w:tcPr>
          <w:p w14:paraId="4A491AEF" w14:textId="7EF141C0" w:rsidR="003C0B66" w:rsidRPr="003C0B66" w:rsidRDefault="003C0B66" w:rsidP="003C0B66">
            <w:pPr>
              <w:contextualSpacing/>
              <w:rPr>
                <w:rFonts w:ascii="Arial" w:hAnsi="Arial" w:cs="Arial"/>
                <w:color w:val="000000"/>
                <w:sz w:val="18"/>
                <w:szCs w:val="18"/>
              </w:rPr>
            </w:pPr>
            <w:r w:rsidRPr="003C0B66">
              <w:rPr>
                <w:rFonts w:ascii="Arial" w:hAnsi="Arial" w:cs="Arial"/>
                <w:color w:val="000000"/>
                <w:sz w:val="18"/>
                <w:szCs w:val="18"/>
              </w:rPr>
              <w:t>Kipnis et al., 2016</w:t>
            </w:r>
          </w:p>
        </w:tc>
        <w:tc>
          <w:tcPr>
            <w:tcW w:w="619" w:type="pct"/>
          </w:tcPr>
          <w:p w14:paraId="719B1BB0" w14:textId="08745DA3"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6EA940CE" w14:textId="7338E57E"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 Used sophisticated adjustment techniques to account for confounding and validated model on hold-out dataset</w:t>
            </w:r>
          </w:p>
        </w:tc>
        <w:tc>
          <w:tcPr>
            <w:tcW w:w="1148" w:type="pct"/>
          </w:tcPr>
          <w:p w14:paraId="68C90436"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0.5: Outcome was clearly defined and clinical variations in patient presentation were included. </w:t>
            </w:r>
          </w:p>
          <w:p w14:paraId="111C7856" w14:textId="02B38C20"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Though nearly impossible to design programmatically, a small fraction of patients may have had a first RRT call or code blue event without the outcome but subsequent deterioration. There were no data used for RRT activation or code blue.</w:t>
            </w:r>
          </w:p>
        </w:tc>
        <w:tc>
          <w:tcPr>
            <w:tcW w:w="569" w:type="pct"/>
          </w:tcPr>
          <w:p w14:paraId="0C413012" w14:textId="3D134872"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0: Discussed, missing data were imputed </w:t>
            </w:r>
          </w:p>
        </w:tc>
        <w:tc>
          <w:tcPr>
            <w:tcW w:w="1108" w:type="pct"/>
          </w:tcPr>
          <w:p w14:paraId="27CF0653"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Large health system study in integrated care delivery network in NCAL. Plan members may be receiving better care at baseline. NCAL demographic and income/SES not generalizable to all settings (limited to similar metropolitan regions with similar make-up)</w:t>
            </w:r>
          </w:p>
          <w:p w14:paraId="48BB8560" w14:textId="19CD21DC" w:rsidR="003C0B66" w:rsidRPr="003C0B66" w:rsidRDefault="003C0B66" w:rsidP="003C0B66">
            <w:pPr>
              <w:contextualSpacing/>
              <w:rPr>
                <w:rFonts w:ascii="Arial" w:hAnsi="Arial" w:cs="Arial"/>
                <w:bCs/>
                <w:color w:val="000000"/>
                <w:sz w:val="18"/>
                <w:szCs w:val="18"/>
              </w:rPr>
            </w:pPr>
          </w:p>
        </w:tc>
        <w:tc>
          <w:tcPr>
            <w:tcW w:w="393" w:type="pct"/>
          </w:tcPr>
          <w:p w14:paraId="5CF888D8" w14:textId="44E74339"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1</w:t>
            </w:r>
          </w:p>
        </w:tc>
      </w:tr>
      <w:tr w:rsidR="003C0B66" w:rsidRPr="003C0B66" w14:paraId="6932C498" w14:textId="77777777" w:rsidTr="00B03A82">
        <w:trPr>
          <w:trHeight w:val="2394"/>
        </w:trPr>
        <w:tc>
          <w:tcPr>
            <w:tcW w:w="346" w:type="pct"/>
          </w:tcPr>
          <w:p w14:paraId="0CF357E8" w14:textId="52D8D57F" w:rsidR="003C0B66" w:rsidRPr="003C0B66" w:rsidRDefault="003C0B66" w:rsidP="003C0B66">
            <w:pPr>
              <w:contextualSpacing/>
              <w:rPr>
                <w:rFonts w:ascii="Arial" w:hAnsi="Arial" w:cs="Arial"/>
                <w:color w:val="000000"/>
                <w:sz w:val="18"/>
                <w:szCs w:val="18"/>
              </w:rPr>
            </w:pPr>
            <w:r w:rsidRPr="003C0B66">
              <w:rPr>
                <w:rFonts w:ascii="Arial" w:hAnsi="Arial" w:cs="Arial"/>
                <w:color w:val="000000"/>
                <w:sz w:val="18"/>
                <w:szCs w:val="18"/>
              </w:rPr>
              <w:t>Green et al., 2018</w:t>
            </w:r>
          </w:p>
        </w:tc>
        <w:tc>
          <w:tcPr>
            <w:tcW w:w="619" w:type="pct"/>
          </w:tcPr>
          <w:p w14:paraId="6E802A0F" w14:textId="41EA02F0" w:rsidR="003C0B66" w:rsidRPr="003C0B66" w:rsidRDefault="003C0B66" w:rsidP="003C0B66">
            <w:pPr>
              <w:contextualSpacing/>
              <w:jc w:val="center"/>
              <w:rPr>
                <w:rFonts w:ascii="Arial" w:hAnsi="Arial" w:cs="Arial"/>
                <w:bCs/>
                <w:color w:val="000000"/>
                <w:sz w:val="18"/>
                <w:szCs w:val="18"/>
              </w:rPr>
            </w:pPr>
            <w:r w:rsidRPr="003C0B66">
              <w:rPr>
                <w:rFonts w:ascii="Arial" w:hAnsi="Arial" w:cs="Arial"/>
                <w:bCs/>
                <w:color w:val="000000"/>
                <w:sz w:val="18"/>
                <w:szCs w:val="18"/>
              </w:rPr>
              <w:t>4 (not used in score)</w:t>
            </w:r>
          </w:p>
        </w:tc>
        <w:tc>
          <w:tcPr>
            <w:tcW w:w="817" w:type="pct"/>
          </w:tcPr>
          <w:p w14:paraId="0C40514A" w14:textId="7598C48D"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0.5: </w:t>
            </w:r>
          </w:p>
          <w:p w14:paraId="45DA65EE" w14:textId="5CFC1053"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No validation in hold-out dataset. Data were from two different health systems, potential for different documentation standards was not discussed</w:t>
            </w:r>
          </w:p>
        </w:tc>
        <w:tc>
          <w:tcPr>
            <w:tcW w:w="1148" w:type="pct"/>
          </w:tcPr>
          <w:p w14:paraId="26544302" w14:textId="4D0B247B"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1: Outcome was clearly defined and clinical variations. </w:t>
            </w:r>
          </w:p>
          <w:p w14:paraId="099B5914" w14:textId="77777777"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Though nearly impossible to design programmatically, a small fraction of the conceptualized events may have been misclassified </w:t>
            </w:r>
          </w:p>
          <w:p w14:paraId="27B51455" w14:textId="77777777" w:rsidR="003C0B66" w:rsidRPr="003C0B66" w:rsidRDefault="003C0B66" w:rsidP="003C0B66">
            <w:pPr>
              <w:contextualSpacing/>
              <w:rPr>
                <w:rFonts w:ascii="Arial" w:hAnsi="Arial" w:cs="Arial"/>
                <w:bCs/>
                <w:color w:val="000000"/>
                <w:sz w:val="18"/>
                <w:szCs w:val="18"/>
              </w:rPr>
            </w:pPr>
          </w:p>
          <w:p w14:paraId="15FDBC51" w14:textId="77777777" w:rsid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Confirmation bias: Conflicts of interest: Two researchers have a patent pending for a risk algorithm that may become commercially available. One researcher disclosed honoraria from a clinical alarm vendor</w:t>
            </w:r>
          </w:p>
          <w:p w14:paraId="66852543" w14:textId="15BD3097" w:rsidR="003C0B66" w:rsidRPr="003C0B66" w:rsidRDefault="003C0B66" w:rsidP="003C0B66">
            <w:pPr>
              <w:contextualSpacing/>
              <w:rPr>
                <w:rFonts w:ascii="Arial" w:hAnsi="Arial" w:cs="Arial"/>
                <w:bCs/>
                <w:color w:val="000000"/>
                <w:sz w:val="18"/>
                <w:szCs w:val="18"/>
                <w:highlight w:val="yellow"/>
              </w:rPr>
            </w:pPr>
          </w:p>
        </w:tc>
        <w:tc>
          <w:tcPr>
            <w:tcW w:w="569" w:type="pct"/>
          </w:tcPr>
          <w:p w14:paraId="1CF37853" w14:textId="23F79BA2"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 xml:space="preserve">0: Discussed, missing data were imputed </w:t>
            </w:r>
          </w:p>
        </w:tc>
        <w:tc>
          <w:tcPr>
            <w:tcW w:w="1108" w:type="pct"/>
          </w:tcPr>
          <w:p w14:paraId="435BBABB" w14:textId="7E71745F"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0.5. Small-medium health system study (5 hospitals). Demographics reported in Table 1</w:t>
            </w:r>
          </w:p>
        </w:tc>
        <w:tc>
          <w:tcPr>
            <w:tcW w:w="393" w:type="pct"/>
          </w:tcPr>
          <w:p w14:paraId="311762B7" w14:textId="153F0A2B" w:rsidR="003C0B66" w:rsidRPr="003C0B66" w:rsidRDefault="003C0B66" w:rsidP="003C0B66">
            <w:pPr>
              <w:contextualSpacing/>
              <w:rPr>
                <w:rFonts w:ascii="Arial" w:hAnsi="Arial" w:cs="Arial"/>
                <w:bCs/>
                <w:color w:val="000000"/>
                <w:sz w:val="18"/>
                <w:szCs w:val="18"/>
              </w:rPr>
            </w:pPr>
            <w:r w:rsidRPr="003C0B66">
              <w:rPr>
                <w:rFonts w:ascii="Arial" w:hAnsi="Arial" w:cs="Arial"/>
                <w:bCs/>
                <w:color w:val="000000"/>
                <w:sz w:val="18"/>
                <w:szCs w:val="18"/>
              </w:rPr>
              <w:t>2</w:t>
            </w:r>
          </w:p>
        </w:tc>
      </w:tr>
    </w:tbl>
    <w:p w14:paraId="244409AB" w14:textId="77777777" w:rsidR="007866E1" w:rsidRPr="003C208F" w:rsidRDefault="007866E1" w:rsidP="007866E1">
      <w:pPr>
        <w:contextualSpacing/>
        <w:rPr>
          <w:rFonts w:ascii="Arial" w:hAnsi="Arial" w:cs="Times New Roman"/>
          <w:bCs/>
          <w:color w:val="000000"/>
        </w:rPr>
      </w:pPr>
    </w:p>
    <w:p w14:paraId="2537784C" w14:textId="0A44ACDC" w:rsidR="007866E1" w:rsidRDefault="007866E1" w:rsidP="00B5103D">
      <w:pPr>
        <w:contextualSpacing/>
        <w:rPr>
          <w:rFonts w:ascii="Arial" w:hAnsi="Arial" w:cs="Times New Roman"/>
          <w:bCs/>
          <w:color w:val="000000"/>
          <w:sz w:val="20"/>
        </w:rPr>
      </w:pPr>
      <w:r>
        <w:rPr>
          <w:rFonts w:ascii="Arial" w:hAnsi="Arial" w:cs="Times New Roman"/>
          <w:bCs/>
          <w:color w:val="000000"/>
          <w:sz w:val="20"/>
        </w:rPr>
        <w:t xml:space="preserve">Note. </w:t>
      </w:r>
      <w:r w:rsidRPr="009F574B">
        <w:rPr>
          <w:rFonts w:ascii="Arial" w:hAnsi="Arial" w:cs="Times New Roman"/>
          <w:bCs/>
          <w:color w:val="000000"/>
          <w:sz w:val="20"/>
        </w:rPr>
        <w:t>Adopted from Higgins et al. (2011). The Cochrane Collaboration's tool for assessing r</w:t>
      </w:r>
      <w:r w:rsidR="00B5103D">
        <w:rPr>
          <w:rFonts w:ascii="Arial" w:hAnsi="Arial" w:cs="Times New Roman"/>
          <w:bCs/>
          <w:color w:val="000000"/>
          <w:sz w:val="20"/>
        </w:rPr>
        <w:t>isk of bias in randomized trial</w:t>
      </w:r>
    </w:p>
    <w:p w14:paraId="07A82EE5" w14:textId="5A1BB8CB" w:rsidR="007C548C" w:rsidRDefault="007C548C">
      <w:pPr>
        <w:rPr>
          <w:rFonts w:ascii="Arial" w:hAnsi="Arial" w:cs="Times New Roman"/>
          <w:bCs/>
          <w:color w:val="000000"/>
          <w:sz w:val="20"/>
        </w:rPr>
      </w:pPr>
      <w:r>
        <w:rPr>
          <w:rFonts w:ascii="Arial" w:hAnsi="Arial" w:cs="Times New Roman"/>
          <w:bCs/>
          <w:color w:val="000000"/>
          <w:sz w:val="20"/>
        </w:rPr>
        <w:br w:type="page"/>
      </w:r>
    </w:p>
    <w:p w14:paraId="748D2706" w14:textId="07CCAD29" w:rsidR="007C548C" w:rsidRPr="00284486" w:rsidRDefault="007C548C" w:rsidP="00B5103D">
      <w:pPr>
        <w:contextualSpacing/>
        <w:rPr>
          <w:rFonts w:ascii="Arial" w:hAnsi="Arial" w:cs="Arial"/>
          <w:sz w:val="22"/>
        </w:rPr>
      </w:pPr>
      <w:r w:rsidRPr="00EA4347">
        <w:rPr>
          <w:rFonts w:ascii="Arial" w:hAnsi="Arial" w:cs="Arial"/>
          <w:b/>
          <w:sz w:val="22"/>
        </w:rPr>
        <w:lastRenderedPageBreak/>
        <w:t xml:space="preserve">Table 6. </w:t>
      </w:r>
      <w:r w:rsidR="002B5C72" w:rsidRPr="00284486">
        <w:rPr>
          <w:rFonts w:ascii="Arial" w:hAnsi="Arial" w:cs="Arial"/>
          <w:sz w:val="22"/>
        </w:rPr>
        <w:t xml:space="preserve">Sources of Clinical and Methodological </w:t>
      </w:r>
      <w:r w:rsidR="00976A8C" w:rsidRPr="00284486">
        <w:rPr>
          <w:rFonts w:ascii="Arial" w:hAnsi="Arial" w:cs="Arial"/>
          <w:sz w:val="22"/>
        </w:rPr>
        <w:t>Heterogeneity</w:t>
      </w:r>
      <w:r w:rsidR="002B5C72" w:rsidRPr="00284486">
        <w:rPr>
          <w:rFonts w:ascii="Arial" w:hAnsi="Arial" w:cs="Arial"/>
          <w:sz w:val="22"/>
        </w:rPr>
        <w:t xml:space="preserve"> Across Selected Studies</w:t>
      </w:r>
    </w:p>
    <w:p w14:paraId="120D3930" w14:textId="77777777" w:rsidR="00745692" w:rsidRDefault="00745692" w:rsidP="00B5103D">
      <w:pPr>
        <w:contextualSpacing/>
      </w:pPr>
    </w:p>
    <w:tbl>
      <w:tblPr>
        <w:tblStyle w:val="TableGrid"/>
        <w:tblW w:w="5020" w:type="pct"/>
        <w:tblLayout w:type="fixed"/>
        <w:tblCellMar>
          <w:left w:w="115" w:type="dxa"/>
          <w:right w:w="115" w:type="dxa"/>
        </w:tblCellMar>
        <w:tblLook w:val="06A0" w:firstRow="1" w:lastRow="0" w:firstColumn="1" w:lastColumn="0" w:noHBand="1" w:noVBand="1"/>
      </w:tblPr>
      <w:tblGrid>
        <w:gridCol w:w="1085"/>
        <w:gridCol w:w="1683"/>
        <w:gridCol w:w="1683"/>
        <w:gridCol w:w="1683"/>
        <w:gridCol w:w="1374"/>
        <w:gridCol w:w="1374"/>
        <w:gridCol w:w="1374"/>
        <w:gridCol w:w="1373"/>
        <w:gridCol w:w="1373"/>
      </w:tblGrid>
      <w:tr w:rsidR="00944E85" w:rsidRPr="001E1B58" w14:paraId="42AF6654" w14:textId="0A0F8D39" w:rsidTr="00FC6836">
        <w:trPr>
          <w:trHeight w:val="564"/>
        </w:trPr>
        <w:tc>
          <w:tcPr>
            <w:tcW w:w="417" w:type="pct"/>
            <w:shd w:val="clear" w:color="auto" w:fill="auto"/>
          </w:tcPr>
          <w:p w14:paraId="7410C701" w14:textId="77777777"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Study</w:t>
            </w:r>
          </w:p>
        </w:tc>
        <w:tc>
          <w:tcPr>
            <w:tcW w:w="647" w:type="pct"/>
          </w:tcPr>
          <w:p w14:paraId="69CB6163" w14:textId="753B3384" w:rsidR="00944E85" w:rsidRPr="001E1B58" w:rsidRDefault="00944E85" w:rsidP="00437240">
            <w:pPr>
              <w:contextualSpacing/>
              <w:jc w:val="center"/>
              <w:rPr>
                <w:rFonts w:ascii="Arial" w:hAnsi="Arial" w:cs="Times New Roman"/>
                <w:b/>
                <w:color w:val="000000"/>
                <w:sz w:val="18"/>
                <w:szCs w:val="18"/>
              </w:rPr>
            </w:pPr>
            <w:r>
              <w:rPr>
                <w:rFonts w:ascii="Arial" w:hAnsi="Arial" w:cs="Times New Roman"/>
                <w:b/>
                <w:color w:val="000000"/>
                <w:sz w:val="18"/>
                <w:szCs w:val="18"/>
              </w:rPr>
              <w:t>Setting</w:t>
            </w:r>
          </w:p>
        </w:tc>
        <w:tc>
          <w:tcPr>
            <w:tcW w:w="647" w:type="pct"/>
          </w:tcPr>
          <w:p w14:paraId="05B2CE54" w14:textId="3402456C"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 xml:space="preserve">Putative impact on </w:t>
            </w:r>
            <w:r>
              <w:rPr>
                <w:rFonts w:ascii="Arial" w:hAnsi="Arial" w:cs="Times New Roman"/>
                <w:b/>
                <w:color w:val="000000"/>
                <w:sz w:val="18"/>
                <w:szCs w:val="18"/>
              </w:rPr>
              <w:t xml:space="preserve">overall </w:t>
            </w:r>
            <w:r w:rsidRPr="001E1B58">
              <w:rPr>
                <w:rFonts w:ascii="Arial" w:hAnsi="Arial" w:cs="Times New Roman"/>
                <w:b/>
                <w:color w:val="000000"/>
                <w:sz w:val="18"/>
                <w:szCs w:val="18"/>
              </w:rPr>
              <w:t>PPV</w:t>
            </w:r>
          </w:p>
        </w:tc>
        <w:tc>
          <w:tcPr>
            <w:tcW w:w="647" w:type="pct"/>
          </w:tcPr>
          <w:p w14:paraId="2B27C992" w14:textId="493B5EDB"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Mortality outcome definition</w:t>
            </w:r>
          </w:p>
        </w:tc>
        <w:tc>
          <w:tcPr>
            <w:tcW w:w="528" w:type="pct"/>
          </w:tcPr>
          <w:p w14:paraId="7E1F7D71" w14:textId="24476349"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 xml:space="preserve">Putative impact </w:t>
            </w:r>
            <w:r>
              <w:rPr>
                <w:rFonts w:ascii="Arial" w:hAnsi="Arial" w:cs="Times New Roman"/>
                <w:b/>
                <w:color w:val="000000"/>
                <w:sz w:val="18"/>
                <w:szCs w:val="18"/>
              </w:rPr>
              <w:t xml:space="preserve">on overall </w:t>
            </w:r>
            <w:r w:rsidRPr="001E1B58">
              <w:rPr>
                <w:rFonts w:ascii="Arial" w:hAnsi="Arial" w:cs="Times New Roman"/>
                <w:b/>
                <w:color w:val="000000"/>
                <w:sz w:val="18"/>
                <w:szCs w:val="18"/>
              </w:rPr>
              <w:t>PPV</w:t>
            </w:r>
          </w:p>
        </w:tc>
        <w:tc>
          <w:tcPr>
            <w:tcW w:w="528" w:type="pct"/>
          </w:tcPr>
          <w:p w14:paraId="652EE0BA" w14:textId="315B44EC" w:rsidR="00944E85" w:rsidRPr="001E1B58" w:rsidRDefault="00700B05" w:rsidP="00437240">
            <w:pPr>
              <w:contextualSpacing/>
              <w:jc w:val="center"/>
              <w:rPr>
                <w:rFonts w:ascii="Arial" w:hAnsi="Arial" w:cs="Times New Roman"/>
                <w:b/>
                <w:color w:val="000000"/>
                <w:sz w:val="18"/>
                <w:szCs w:val="18"/>
              </w:rPr>
            </w:pPr>
            <w:r>
              <w:rPr>
                <w:rFonts w:ascii="Arial" w:hAnsi="Arial" w:cs="Times New Roman"/>
                <w:b/>
                <w:color w:val="000000"/>
                <w:sz w:val="18"/>
                <w:szCs w:val="18"/>
              </w:rPr>
              <w:t>Event Rate</w:t>
            </w:r>
          </w:p>
        </w:tc>
        <w:tc>
          <w:tcPr>
            <w:tcW w:w="528" w:type="pct"/>
          </w:tcPr>
          <w:p w14:paraId="63BA68E4" w14:textId="4EB9A4CE"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 xml:space="preserve">Putative impact on </w:t>
            </w:r>
            <w:r>
              <w:rPr>
                <w:rFonts w:ascii="Arial" w:hAnsi="Arial" w:cs="Times New Roman"/>
                <w:b/>
                <w:color w:val="000000"/>
                <w:sz w:val="18"/>
                <w:szCs w:val="18"/>
              </w:rPr>
              <w:t xml:space="preserve">overall </w:t>
            </w:r>
            <w:r w:rsidRPr="001E1B58">
              <w:rPr>
                <w:rFonts w:ascii="Arial" w:hAnsi="Arial" w:cs="Times New Roman"/>
                <w:b/>
                <w:color w:val="000000"/>
                <w:sz w:val="18"/>
                <w:szCs w:val="18"/>
              </w:rPr>
              <w:t>PPV</w:t>
            </w:r>
          </w:p>
        </w:tc>
        <w:tc>
          <w:tcPr>
            <w:tcW w:w="528" w:type="pct"/>
          </w:tcPr>
          <w:p w14:paraId="4399DF62" w14:textId="55898FDC" w:rsidR="00944E85" w:rsidRPr="001E1B58" w:rsidRDefault="00CA6001" w:rsidP="00437240">
            <w:pPr>
              <w:contextualSpacing/>
              <w:jc w:val="center"/>
              <w:rPr>
                <w:rFonts w:ascii="Arial" w:hAnsi="Arial" w:cs="Times New Roman"/>
                <w:b/>
                <w:color w:val="000000"/>
                <w:sz w:val="18"/>
                <w:szCs w:val="18"/>
              </w:rPr>
            </w:pPr>
            <w:r>
              <w:rPr>
                <w:rFonts w:ascii="Arial" w:hAnsi="Arial" w:cs="Times New Roman"/>
                <w:b/>
                <w:color w:val="000000"/>
                <w:sz w:val="18"/>
                <w:szCs w:val="18"/>
              </w:rPr>
              <w:t>S</w:t>
            </w:r>
            <w:r w:rsidR="00944E85" w:rsidRPr="001E1B58">
              <w:rPr>
                <w:rFonts w:ascii="Arial" w:hAnsi="Arial" w:cs="Times New Roman"/>
                <w:b/>
                <w:color w:val="000000"/>
                <w:sz w:val="18"/>
                <w:szCs w:val="18"/>
              </w:rPr>
              <w:t>election</w:t>
            </w:r>
            <w:r>
              <w:rPr>
                <w:rFonts w:ascii="Arial" w:hAnsi="Arial" w:cs="Times New Roman"/>
                <w:b/>
                <w:color w:val="000000"/>
                <w:sz w:val="18"/>
                <w:szCs w:val="18"/>
              </w:rPr>
              <w:t xml:space="preserve"> of observations</w:t>
            </w:r>
          </w:p>
        </w:tc>
        <w:tc>
          <w:tcPr>
            <w:tcW w:w="528" w:type="pct"/>
          </w:tcPr>
          <w:p w14:paraId="7B2D3729" w14:textId="35824F84" w:rsidR="00944E85" w:rsidRPr="001E1B58" w:rsidRDefault="00944E85" w:rsidP="00437240">
            <w:pPr>
              <w:contextualSpacing/>
              <w:jc w:val="center"/>
              <w:rPr>
                <w:rFonts w:ascii="Arial" w:hAnsi="Arial" w:cs="Times New Roman"/>
                <w:b/>
                <w:color w:val="000000"/>
                <w:sz w:val="18"/>
                <w:szCs w:val="18"/>
              </w:rPr>
            </w:pPr>
            <w:r w:rsidRPr="001E1B58">
              <w:rPr>
                <w:rFonts w:ascii="Arial" w:hAnsi="Arial" w:cs="Times New Roman"/>
                <w:b/>
                <w:color w:val="000000"/>
                <w:sz w:val="18"/>
                <w:szCs w:val="18"/>
              </w:rPr>
              <w:t xml:space="preserve">Putative impact on </w:t>
            </w:r>
            <w:r>
              <w:rPr>
                <w:rFonts w:ascii="Arial" w:hAnsi="Arial" w:cs="Times New Roman"/>
                <w:b/>
                <w:color w:val="000000"/>
                <w:sz w:val="18"/>
                <w:szCs w:val="18"/>
              </w:rPr>
              <w:t xml:space="preserve">overall </w:t>
            </w:r>
            <w:r w:rsidRPr="001E1B58">
              <w:rPr>
                <w:rFonts w:ascii="Arial" w:hAnsi="Arial" w:cs="Times New Roman"/>
                <w:b/>
                <w:color w:val="000000"/>
                <w:sz w:val="18"/>
                <w:szCs w:val="18"/>
              </w:rPr>
              <w:t>PPV</w:t>
            </w:r>
          </w:p>
        </w:tc>
      </w:tr>
      <w:tr w:rsidR="00944E85" w:rsidRPr="001E1B58" w14:paraId="2B5C98FF" w14:textId="2B76ACF5" w:rsidTr="00FC6836">
        <w:trPr>
          <w:trHeight w:val="1120"/>
        </w:trPr>
        <w:tc>
          <w:tcPr>
            <w:tcW w:w="417" w:type="pct"/>
          </w:tcPr>
          <w:p w14:paraId="5DF56CD2" w14:textId="77777777" w:rsidR="00944E85" w:rsidRPr="001E1B58" w:rsidRDefault="00944E85" w:rsidP="00437240">
            <w:pPr>
              <w:contextualSpacing/>
              <w:rPr>
                <w:rFonts w:ascii="Arial" w:hAnsi="Arial" w:cs="Times New Roman"/>
                <w:color w:val="000000"/>
                <w:sz w:val="18"/>
                <w:szCs w:val="18"/>
              </w:rPr>
            </w:pPr>
            <w:r w:rsidRPr="001E1B58">
              <w:rPr>
                <w:rFonts w:ascii="Arial" w:hAnsi="Arial" w:cs="Times New Roman"/>
                <w:color w:val="000000"/>
                <w:sz w:val="18"/>
                <w:szCs w:val="18"/>
              </w:rPr>
              <w:t>Escobar et al., 2012</w:t>
            </w:r>
          </w:p>
        </w:tc>
        <w:tc>
          <w:tcPr>
            <w:tcW w:w="647" w:type="pct"/>
          </w:tcPr>
          <w:p w14:paraId="2B5754C5" w14:textId="37885049" w:rsidR="00944E85" w:rsidRPr="001E1B58" w:rsidRDefault="00944E85" w:rsidP="00437240">
            <w:pPr>
              <w:contextualSpacing/>
              <w:rPr>
                <w:rFonts w:ascii="Arial" w:hAnsi="Arial" w:cs="Times New Roman"/>
                <w:color w:val="000000"/>
                <w:sz w:val="18"/>
                <w:szCs w:val="18"/>
              </w:rPr>
            </w:pPr>
            <w:r>
              <w:rPr>
                <w:rFonts w:ascii="Arial" w:hAnsi="Arial" w:cs="Times New Roman"/>
                <w:color w:val="000000"/>
                <w:sz w:val="18"/>
                <w:szCs w:val="18"/>
              </w:rPr>
              <w:t>14 Kaiser Permanente community hospitals</w:t>
            </w:r>
          </w:p>
        </w:tc>
        <w:tc>
          <w:tcPr>
            <w:tcW w:w="647" w:type="pct"/>
          </w:tcPr>
          <w:p w14:paraId="63A64E71" w14:textId="66496724" w:rsidR="00944E85"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Assuming the severity of illness in community hospitals as the baseline</w:t>
            </w:r>
            <w:r w:rsidR="00923CA5">
              <w:rPr>
                <w:rFonts w:ascii="Arial" w:hAnsi="Arial" w:cs="Times New Roman"/>
                <w:color w:val="000000"/>
                <w:sz w:val="18"/>
                <w:szCs w:val="18"/>
              </w:rPr>
              <w:t>, this setting has good generalizable properties, at least for similar demographics</w:t>
            </w:r>
          </w:p>
        </w:tc>
        <w:tc>
          <w:tcPr>
            <w:tcW w:w="647" w:type="pct"/>
          </w:tcPr>
          <w:p w14:paraId="135B7238" w14:textId="7813E14C" w:rsidR="00944E85" w:rsidRPr="007D46F3" w:rsidRDefault="00944E85" w:rsidP="00437240">
            <w:pPr>
              <w:contextualSpacing/>
              <w:rPr>
                <w:rFonts w:ascii="Arial" w:hAnsi="Arial" w:cs="Times New Roman"/>
                <w:color w:val="000000"/>
                <w:sz w:val="18"/>
                <w:szCs w:val="18"/>
              </w:rPr>
            </w:pPr>
            <w:r>
              <w:rPr>
                <w:rFonts w:ascii="Arial" w:hAnsi="Arial" w:cs="Times New Roman"/>
                <w:color w:val="000000"/>
                <w:sz w:val="18"/>
                <w:szCs w:val="18"/>
              </w:rPr>
              <w:t>D</w:t>
            </w:r>
            <w:r w:rsidRPr="007D46F3">
              <w:rPr>
                <w:rFonts w:ascii="Arial" w:hAnsi="Arial" w:cs="Times New Roman"/>
                <w:color w:val="000000"/>
                <w:sz w:val="18"/>
                <w:szCs w:val="18"/>
              </w:rPr>
              <w:t>eath</w:t>
            </w:r>
          </w:p>
          <w:p w14:paraId="03CF2923" w14:textId="77777777" w:rsidR="00944E85"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outside the ICU among patients who were ‘‘full code’’</w:t>
            </w:r>
            <w:r>
              <w:rPr>
                <w:rFonts w:ascii="Arial" w:hAnsi="Arial" w:cs="Times New Roman"/>
                <w:color w:val="000000"/>
                <w:sz w:val="18"/>
                <w:szCs w:val="18"/>
              </w:rPr>
              <w:t xml:space="preserve"> </w:t>
            </w:r>
          </w:p>
          <w:p w14:paraId="555ABFCF" w14:textId="0C5B3F90" w:rsidR="00944E85" w:rsidRPr="001E1B58" w:rsidRDefault="00944E85" w:rsidP="00437240">
            <w:pPr>
              <w:contextualSpacing/>
              <w:rPr>
                <w:rFonts w:ascii="Arial" w:hAnsi="Arial" w:cs="Times New Roman"/>
                <w:color w:val="000000"/>
                <w:sz w:val="18"/>
                <w:szCs w:val="18"/>
              </w:rPr>
            </w:pPr>
            <w:r>
              <w:rPr>
                <w:rFonts w:ascii="Arial" w:hAnsi="Arial" w:cs="Times New Roman"/>
                <w:color w:val="000000"/>
                <w:sz w:val="18"/>
                <w:szCs w:val="18"/>
              </w:rPr>
              <w:t>Excludes patients with DNR and comfort care</w:t>
            </w:r>
          </w:p>
        </w:tc>
        <w:tc>
          <w:tcPr>
            <w:tcW w:w="528" w:type="pct"/>
          </w:tcPr>
          <w:p w14:paraId="6EF6ECD8" w14:textId="5C42A9CC" w:rsidR="00944E85" w:rsidRPr="001E1B58" w:rsidRDefault="00571D3D" w:rsidP="00437240">
            <w:pPr>
              <w:contextualSpacing/>
              <w:rPr>
                <w:rFonts w:ascii="Arial" w:hAnsi="Arial" w:cs="Times New Roman"/>
                <w:color w:val="000000"/>
                <w:sz w:val="18"/>
                <w:szCs w:val="18"/>
              </w:rPr>
            </w:pPr>
            <w:r>
              <w:rPr>
                <w:rFonts w:ascii="Arial" w:hAnsi="Arial" w:cs="Times New Roman"/>
                <w:color w:val="000000"/>
                <w:sz w:val="18"/>
                <w:szCs w:val="18"/>
              </w:rPr>
              <w:t>This definition attempts to account for patients who may be on an end-of-life trajectory, however not all DNRs experience an expected death. Impact on PPV is unknown.</w:t>
            </w:r>
          </w:p>
        </w:tc>
        <w:tc>
          <w:tcPr>
            <w:tcW w:w="528" w:type="pct"/>
          </w:tcPr>
          <w:p w14:paraId="3194426E" w14:textId="431A4C4B" w:rsidR="00944E85" w:rsidRPr="00944E85" w:rsidRDefault="00944E85" w:rsidP="00437240">
            <w:pPr>
              <w:contextualSpacing/>
              <w:rPr>
                <w:rFonts w:ascii="Arial" w:hAnsi="Arial" w:cs="Times New Roman"/>
                <w:color w:val="000000"/>
                <w:sz w:val="18"/>
                <w:szCs w:val="18"/>
              </w:rPr>
            </w:pPr>
            <w:r>
              <w:rPr>
                <w:rFonts w:ascii="Arial" w:hAnsi="Arial" w:cs="Times New Roman"/>
                <w:color w:val="000000"/>
                <w:sz w:val="18"/>
                <w:szCs w:val="18"/>
              </w:rPr>
              <w:t>3.9%</w:t>
            </w:r>
          </w:p>
        </w:tc>
        <w:tc>
          <w:tcPr>
            <w:tcW w:w="528" w:type="pct"/>
          </w:tcPr>
          <w:p w14:paraId="7ABFC4BD" w14:textId="3C88B0D8" w:rsidR="00944E85" w:rsidRPr="001E1B58" w:rsidRDefault="00165663" w:rsidP="00437240">
            <w:pPr>
              <w:contextualSpacing/>
              <w:rPr>
                <w:rFonts w:ascii="Arial" w:hAnsi="Arial" w:cs="Times New Roman"/>
                <w:color w:val="000000"/>
                <w:sz w:val="18"/>
                <w:szCs w:val="18"/>
              </w:rPr>
            </w:pPr>
            <w:r>
              <w:rPr>
                <w:rFonts w:ascii="Arial" w:hAnsi="Arial" w:cs="Times New Roman"/>
                <w:color w:val="000000"/>
                <w:sz w:val="18"/>
                <w:szCs w:val="18"/>
              </w:rPr>
              <w:t xml:space="preserve">Because the mean </w:t>
            </w:r>
            <w:r w:rsidR="00355F91">
              <w:rPr>
                <w:rFonts w:ascii="Arial" w:hAnsi="Arial" w:cs="Times New Roman"/>
                <w:color w:val="000000"/>
                <w:sz w:val="18"/>
                <w:szCs w:val="18"/>
              </w:rPr>
              <w:t>event rate</w:t>
            </w:r>
            <w:r>
              <w:rPr>
                <w:rFonts w:ascii="Arial" w:hAnsi="Arial" w:cs="Times New Roman"/>
                <w:color w:val="000000"/>
                <w:sz w:val="18"/>
                <w:szCs w:val="18"/>
              </w:rPr>
              <w:t xml:space="preserve"> was higher (5%), </w:t>
            </w:r>
            <w:r w:rsidR="00CA6001">
              <w:rPr>
                <w:rFonts w:ascii="Arial" w:hAnsi="Arial" w:cs="Times New Roman"/>
                <w:color w:val="000000"/>
                <w:sz w:val="18"/>
                <w:szCs w:val="18"/>
              </w:rPr>
              <w:t xml:space="preserve">PPV will be lower </w:t>
            </w:r>
            <w:r w:rsidR="00437240">
              <w:rPr>
                <w:rFonts w:ascii="Arial" w:hAnsi="Arial" w:cs="Times New Roman"/>
                <w:color w:val="000000"/>
                <w:sz w:val="18"/>
                <w:szCs w:val="18"/>
              </w:rPr>
              <w:t>but</w:t>
            </w:r>
            <w:r w:rsidR="00CA6001">
              <w:rPr>
                <w:rFonts w:ascii="Arial" w:hAnsi="Arial" w:cs="Times New Roman"/>
                <w:color w:val="000000"/>
                <w:sz w:val="18"/>
                <w:szCs w:val="18"/>
              </w:rPr>
              <w:t xml:space="preserve"> may be closer to the true average</w:t>
            </w:r>
            <w:r w:rsidR="00355F91">
              <w:rPr>
                <w:rFonts w:ascii="Arial" w:hAnsi="Arial" w:cs="Times New Roman"/>
                <w:color w:val="000000"/>
                <w:sz w:val="18"/>
                <w:szCs w:val="18"/>
              </w:rPr>
              <w:t>.</w:t>
            </w:r>
          </w:p>
        </w:tc>
        <w:tc>
          <w:tcPr>
            <w:tcW w:w="528" w:type="pct"/>
          </w:tcPr>
          <w:p w14:paraId="16247C8A" w14:textId="3BD04F24" w:rsidR="00944E85" w:rsidRPr="001E1B58" w:rsidRDefault="00CA6001" w:rsidP="00437240">
            <w:pPr>
              <w:contextualSpacing/>
              <w:rPr>
                <w:rFonts w:ascii="Arial" w:hAnsi="Arial" w:cs="Times New Roman"/>
                <w:color w:val="000000"/>
                <w:sz w:val="18"/>
                <w:szCs w:val="18"/>
              </w:rPr>
            </w:pPr>
            <w:r>
              <w:rPr>
                <w:rFonts w:ascii="Arial" w:hAnsi="Arial" w:cs="Times New Roman"/>
                <w:color w:val="000000"/>
                <w:sz w:val="18"/>
                <w:szCs w:val="18"/>
              </w:rPr>
              <w:t>Several transfers to ICU in the same patient were permitted</w:t>
            </w:r>
          </w:p>
        </w:tc>
        <w:tc>
          <w:tcPr>
            <w:tcW w:w="528" w:type="pct"/>
          </w:tcPr>
          <w:p w14:paraId="685C3F50" w14:textId="1B047C39" w:rsidR="00944E85"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r w:rsidR="00944E85" w:rsidRPr="001E1B58" w14:paraId="5BEF7BEE" w14:textId="66B59FD2" w:rsidTr="00FC6836">
        <w:trPr>
          <w:trHeight w:val="1120"/>
        </w:trPr>
        <w:tc>
          <w:tcPr>
            <w:tcW w:w="417" w:type="pct"/>
          </w:tcPr>
          <w:p w14:paraId="1A6626E9" w14:textId="77777777" w:rsidR="00944E85" w:rsidRPr="001E1B58" w:rsidRDefault="00944E85" w:rsidP="00437240">
            <w:pPr>
              <w:contextualSpacing/>
              <w:rPr>
                <w:rFonts w:ascii="Arial" w:hAnsi="Arial" w:cs="Times New Roman"/>
                <w:color w:val="000000"/>
                <w:sz w:val="18"/>
                <w:szCs w:val="18"/>
              </w:rPr>
            </w:pPr>
            <w:r w:rsidRPr="001E1B58">
              <w:rPr>
                <w:rFonts w:ascii="Arial" w:hAnsi="Arial" w:cs="Times New Roman"/>
                <w:color w:val="000000"/>
                <w:sz w:val="18"/>
                <w:szCs w:val="18"/>
              </w:rPr>
              <w:t>Alvarez, et al., 2013</w:t>
            </w:r>
          </w:p>
        </w:tc>
        <w:tc>
          <w:tcPr>
            <w:tcW w:w="647" w:type="pct"/>
          </w:tcPr>
          <w:p w14:paraId="4A86244B" w14:textId="50290F83" w:rsidR="00944E85" w:rsidRDefault="00944E85" w:rsidP="00437240">
            <w:pPr>
              <w:contextualSpacing/>
              <w:rPr>
                <w:rFonts w:ascii="Arial" w:hAnsi="Arial" w:cs="Times New Roman"/>
                <w:color w:val="000000"/>
                <w:sz w:val="18"/>
                <w:szCs w:val="18"/>
              </w:rPr>
            </w:pPr>
            <w:r>
              <w:rPr>
                <w:rFonts w:ascii="Arial" w:hAnsi="Arial" w:cs="Times New Roman"/>
                <w:color w:val="000000"/>
                <w:sz w:val="18"/>
                <w:szCs w:val="18"/>
              </w:rPr>
              <w:t>1 university hospital</w:t>
            </w:r>
          </w:p>
          <w:p w14:paraId="5244F28D" w14:textId="77777777" w:rsidR="00944E85" w:rsidRDefault="00944E85" w:rsidP="00437240">
            <w:pPr>
              <w:contextualSpacing/>
              <w:rPr>
                <w:rFonts w:ascii="Arial" w:hAnsi="Arial" w:cs="Times New Roman"/>
                <w:color w:val="000000"/>
                <w:sz w:val="18"/>
                <w:szCs w:val="18"/>
              </w:rPr>
            </w:pPr>
          </w:p>
          <w:p w14:paraId="6E66D303" w14:textId="446931CE" w:rsidR="00944E85" w:rsidRPr="001E1B58" w:rsidRDefault="00944E85" w:rsidP="00437240">
            <w:pPr>
              <w:contextualSpacing/>
              <w:rPr>
                <w:rFonts w:ascii="Arial" w:hAnsi="Arial" w:cs="Times New Roman"/>
                <w:color w:val="000000"/>
                <w:sz w:val="18"/>
                <w:szCs w:val="18"/>
              </w:rPr>
            </w:pPr>
            <w:r>
              <w:rPr>
                <w:rFonts w:ascii="Arial" w:hAnsi="Arial" w:cs="Times New Roman"/>
                <w:color w:val="000000"/>
                <w:sz w:val="18"/>
                <w:szCs w:val="18"/>
              </w:rPr>
              <w:t xml:space="preserve">Mean severity of illness may be higher than </w:t>
            </w:r>
            <w:r w:rsidR="00923CA5">
              <w:rPr>
                <w:rFonts w:ascii="Arial" w:hAnsi="Arial" w:cs="Times New Roman"/>
                <w:color w:val="000000"/>
                <w:sz w:val="18"/>
                <w:szCs w:val="18"/>
              </w:rPr>
              <w:t xml:space="preserve">in </w:t>
            </w:r>
            <w:r>
              <w:rPr>
                <w:rFonts w:ascii="Arial" w:hAnsi="Arial" w:cs="Times New Roman"/>
                <w:color w:val="000000"/>
                <w:sz w:val="18"/>
                <w:szCs w:val="18"/>
              </w:rPr>
              <w:t>community hospitals</w:t>
            </w:r>
          </w:p>
        </w:tc>
        <w:tc>
          <w:tcPr>
            <w:tcW w:w="647" w:type="pct"/>
          </w:tcPr>
          <w:p w14:paraId="198ECED8" w14:textId="141765D4" w:rsidR="00944E85" w:rsidRPr="001E1B58" w:rsidRDefault="00923CA5" w:rsidP="00437240">
            <w:pPr>
              <w:contextualSpacing/>
              <w:rPr>
                <w:rFonts w:ascii="Arial" w:hAnsi="Arial" w:cs="Times New Roman"/>
                <w:color w:val="000000"/>
                <w:sz w:val="18"/>
                <w:szCs w:val="18"/>
              </w:rPr>
            </w:pPr>
            <w:r>
              <w:rPr>
                <w:rFonts w:ascii="Arial" w:hAnsi="Arial" w:cs="Times New Roman"/>
                <w:color w:val="000000"/>
                <w:sz w:val="18"/>
                <w:szCs w:val="18"/>
              </w:rPr>
              <w:t>Presence of sicker patients may improve detectability of deterioration and a higher prevalence would boost PPV.</w:t>
            </w:r>
          </w:p>
        </w:tc>
        <w:tc>
          <w:tcPr>
            <w:tcW w:w="647" w:type="pct"/>
          </w:tcPr>
          <w:p w14:paraId="6415766A" w14:textId="15C29C3A" w:rsidR="00944E85"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U</w:t>
            </w:r>
            <w:r>
              <w:rPr>
                <w:rFonts w:ascii="Arial" w:hAnsi="Arial" w:cs="Times New Roman"/>
                <w:color w:val="000000"/>
                <w:sz w:val="18"/>
                <w:szCs w:val="18"/>
              </w:rPr>
              <w:t>nexpected death:</w:t>
            </w:r>
          </w:p>
          <w:p w14:paraId="6327E198" w14:textId="30467E05" w:rsidR="00944E85" w:rsidRPr="007D46F3"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1) an in</w:t>
            </w:r>
            <w:r>
              <w:rPr>
                <w:rFonts w:ascii="Arial" w:hAnsi="Arial" w:cs="Times New Roman"/>
                <w:color w:val="000000"/>
                <w:sz w:val="18"/>
                <w:szCs w:val="18"/>
              </w:rPr>
              <w:t>-</w:t>
            </w:r>
            <w:r w:rsidRPr="007D46F3">
              <w:rPr>
                <w:rFonts w:ascii="Arial" w:hAnsi="Arial" w:cs="Times New Roman"/>
                <w:color w:val="000000"/>
                <w:sz w:val="18"/>
                <w:szCs w:val="18"/>
              </w:rPr>
              <w:t>hospital</w:t>
            </w:r>
          </w:p>
          <w:p w14:paraId="0C066A0D" w14:textId="77777777" w:rsidR="00944E85" w:rsidRPr="007D46F3"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death that occurred on the medical ward; or 2)</w:t>
            </w:r>
          </w:p>
          <w:p w14:paraId="6D1F226D" w14:textId="77777777" w:rsidR="00944E85" w:rsidRPr="007D46F3"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death that occurred in patients transferred to a medical or</w:t>
            </w:r>
          </w:p>
          <w:p w14:paraId="01F0C495" w14:textId="46EB2EB1" w:rsidR="00944E85" w:rsidRPr="001E1B58" w:rsidRDefault="00944E85" w:rsidP="00437240">
            <w:pPr>
              <w:contextualSpacing/>
              <w:rPr>
                <w:rFonts w:ascii="Arial" w:hAnsi="Arial" w:cs="Times New Roman"/>
                <w:color w:val="000000"/>
                <w:sz w:val="18"/>
                <w:szCs w:val="18"/>
              </w:rPr>
            </w:pPr>
            <w:r w:rsidRPr="007D46F3">
              <w:rPr>
                <w:rFonts w:ascii="Arial" w:hAnsi="Arial" w:cs="Times New Roman"/>
                <w:color w:val="000000"/>
                <w:sz w:val="18"/>
                <w:szCs w:val="18"/>
              </w:rPr>
              <w:t>cardiac ICU team with an ICU length of stay &lt;24 hours</w:t>
            </w:r>
          </w:p>
        </w:tc>
        <w:tc>
          <w:tcPr>
            <w:tcW w:w="528" w:type="pct"/>
          </w:tcPr>
          <w:p w14:paraId="346F444D" w14:textId="7C68220F" w:rsidR="00944E85" w:rsidRPr="001E1B58" w:rsidRDefault="00571D3D" w:rsidP="00437240">
            <w:pPr>
              <w:contextualSpacing/>
              <w:rPr>
                <w:rFonts w:ascii="Arial" w:hAnsi="Arial" w:cs="Times New Roman"/>
                <w:color w:val="000000"/>
                <w:sz w:val="18"/>
                <w:szCs w:val="18"/>
              </w:rPr>
            </w:pPr>
            <w:r>
              <w:rPr>
                <w:rFonts w:ascii="Arial" w:hAnsi="Arial" w:cs="Times New Roman"/>
                <w:color w:val="000000"/>
                <w:sz w:val="18"/>
                <w:szCs w:val="18"/>
              </w:rPr>
              <w:t>This definition counts any death (including DNR and comfort care</w:t>
            </w:r>
            <w:proofErr w:type="gramStart"/>
            <w:r>
              <w:rPr>
                <w:rFonts w:ascii="Arial" w:hAnsi="Arial" w:cs="Times New Roman"/>
                <w:color w:val="000000"/>
                <w:sz w:val="18"/>
                <w:szCs w:val="18"/>
              </w:rPr>
              <w:t>), and</w:t>
            </w:r>
            <w:proofErr w:type="gramEnd"/>
            <w:r>
              <w:rPr>
                <w:rFonts w:ascii="Arial" w:hAnsi="Arial" w:cs="Times New Roman"/>
                <w:color w:val="000000"/>
                <w:sz w:val="18"/>
                <w:szCs w:val="18"/>
              </w:rPr>
              <w:t xml:space="preserve"> may inflate the numerator. This would increase PPV.</w:t>
            </w:r>
          </w:p>
        </w:tc>
        <w:tc>
          <w:tcPr>
            <w:tcW w:w="528" w:type="pct"/>
          </w:tcPr>
          <w:p w14:paraId="6DA7B342" w14:textId="0B4889ED" w:rsidR="00944E85" w:rsidRPr="00944E85" w:rsidRDefault="00944E85" w:rsidP="00437240">
            <w:pPr>
              <w:contextualSpacing/>
              <w:rPr>
                <w:rFonts w:ascii="Arial" w:hAnsi="Arial" w:cs="Times New Roman"/>
                <w:color w:val="000000"/>
                <w:sz w:val="18"/>
                <w:szCs w:val="18"/>
              </w:rPr>
            </w:pPr>
            <w:r w:rsidRPr="00944E85">
              <w:rPr>
                <w:rFonts w:ascii="Arial" w:eastAsia="Times New Roman" w:hAnsi="Arial" w:cs="Arial"/>
                <w:color w:val="000000"/>
                <w:sz w:val="18"/>
                <w:szCs w:val="18"/>
              </w:rPr>
              <w:t>7.8%</w:t>
            </w:r>
          </w:p>
        </w:tc>
        <w:tc>
          <w:tcPr>
            <w:tcW w:w="528" w:type="pct"/>
          </w:tcPr>
          <w:p w14:paraId="4893CCBF" w14:textId="17C6B133" w:rsidR="00944E85" w:rsidRPr="001E1B58" w:rsidRDefault="00944E85" w:rsidP="00437240">
            <w:pPr>
              <w:contextualSpacing/>
              <w:rPr>
                <w:rFonts w:ascii="Arial" w:hAnsi="Arial" w:cs="Times New Roman"/>
                <w:color w:val="000000"/>
                <w:sz w:val="18"/>
                <w:szCs w:val="18"/>
              </w:rPr>
            </w:pPr>
            <w:r>
              <w:rPr>
                <w:rFonts w:ascii="Arial" w:hAnsi="Arial" w:cs="Times New Roman"/>
                <w:color w:val="000000"/>
                <w:sz w:val="18"/>
                <w:szCs w:val="18"/>
              </w:rPr>
              <w:t xml:space="preserve">Higher </w:t>
            </w:r>
            <w:r w:rsidR="00355F91">
              <w:rPr>
                <w:rFonts w:ascii="Arial" w:hAnsi="Arial" w:cs="Times New Roman"/>
                <w:color w:val="000000"/>
                <w:sz w:val="18"/>
                <w:szCs w:val="18"/>
              </w:rPr>
              <w:t>event rate</w:t>
            </w:r>
            <w:r>
              <w:rPr>
                <w:rFonts w:ascii="Arial" w:hAnsi="Arial" w:cs="Times New Roman"/>
                <w:color w:val="000000"/>
                <w:sz w:val="18"/>
                <w:szCs w:val="18"/>
              </w:rPr>
              <w:t xml:space="preserve"> will </w:t>
            </w:r>
            <w:r w:rsidR="00355F91">
              <w:rPr>
                <w:rFonts w:ascii="Arial" w:hAnsi="Arial" w:cs="Times New Roman"/>
                <w:color w:val="000000"/>
                <w:sz w:val="18"/>
                <w:szCs w:val="18"/>
              </w:rPr>
              <w:t>increase</w:t>
            </w:r>
            <w:r>
              <w:rPr>
                <w:rFonts w:ascii="Arial" w:hAnsi="Arial" w:cs="Times New Roman"/>
                <w:color w:val="000000"/>
                <w:sz w:val="18"/>
                <w:szCs w:val="18"/>
              </w:rPr>
              <w:t xml:space="preserve"> PPV</w:t>
            </w:r>
            <w:r w:rsidR="00437240">
              <w:rPr>
                <w:rFonts w:ascii="Arial" w:hAnsi="Arial" w:cs="Times New Roman"/>
                <w:color w:val="000000"/>
                <w:sz w:val="18"/>
                <w:szCs w:val="18"/>
              </w:rPr>
              <w:t xml:space="preserve">; </w:t>
            </w:r>
            <w:r w:rsidR="00CA6001">
              <w:rPr>
                <w:rFonts w:ascii="Arial" w:hAnsi="Arial" w:cs="Times New Roman"/>
                <w:color w:val="000000"/>
                <w:sz w:val="18"/>
                <w:szCs w:val="18"/>
              </w:rPr>
              <w:t xml:space="preserve">the true average </w:t>
            </w:r>
            <w:r w:rsidR="00437240">
              <w:rPr>
                <w:rFonts w:ascii="Arial" w:hAnsi="Arial" w:cs="Times New Roman"/>
                <w:color w:val="000000"/>
                <w:sz w:val="18"/>
                <w:szCs w:val="18"/>
              </w:rPr>
              <w:t xml:space="preserve">PPV </w:t>
            </w:r>
            <w:r w:rsidR="00CA6001">
              <w:rPr>
                <w:rFonts w:ascii="Arial" w:hAnsi="Arial" w:cs="Times New Roman"/>
                <w:color w:val="000000"/>
                <w:sz w:val="18"/>
                <w:szCs w:val="18"/>
              </w:rPr>
              <w:t>may be lower</w:t>
            </w:r>
            <w:r w:rsidR="00355F91">
              <w:rPr>
                <w:rFonts w:ascii="Arial" w:hAnsi="Arial" w:cs="Times New Roman"/>
                <w:color w:val="000000"/>
                <w:sz w:val="18"/>
                <w:szCs w:val="18"/>
              </w:rPr>
              <w:t>.</w:t>
            </w:r>
          </w:p>
        </w:tc>
        <w:tc>
          <w:tcPr>
            <w:tcW w:w="528" w:type="pct"/>
          </w:tcPr>
          <w:p w14:paraId="70CBA442" w14:textId="77777777" w:rsidR="00437240" w:rsidRDefault="00437240" w:rsidP="00437240">
            <w:pPr>
              <w:contextualSpacing/>
              <w:rPr>
                <w:rFonts w:ascii="Arial" w:hAnsi="Arial" w:cs="Times New Roman"/>
                <w:color w:val="000000"/>
                <w:sz w:val="18"/>
                <w:szCs w:val="18"/>
              </w:rPr>
            </w:pPr>
            <w:r>
              <w:rPr>
                <w:rFonts w:ascii="Arial" w:hAnsi="Arial" w:cs="Times New Roman"/>
                <w:color w:val="000000"/>
                <w:sz w:val="18"/>
                <w:szCs w:val="18"/>
              </w:rPr>
              <w:t>Not discussed</w:t>
            </w:r>
          </w:p>
          <w:p w14:paraId="4F695E07" w14:textId="77777777" w:rsidR="00437240" w:rsidRDefault="00437240" w:rsidP="00437240">
            <w:pPr>
              <w:contextualSpacing/>
              <w:rPr>
                <w:rFonts w:ascii="Arial" w:hAnsi="Arial" w:cs="Times New Roman"/>
                <w:color w:val="000000"/>
                <w:sz w:val="18"/>
                <w:szCs w:val="18"/>
              </w:rPr>
            </w:pPr>
          </w:p>
          <w:p w14:paraId="433D3B6E" w14:textId="18491BAC" w:rsidR="00CA6001"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At minimum, the first observed outcome</w:t>
            </w:r>
          </w:p>
        </w:tc>
        <w:tc>
          <w:tcPr>
            <w:tcW w:w="528" w:type="pct"/>
          </w:tcPr>
          <w:p w14:paraId="3011B745" w14:textId="42D805C6" w:rsidR="00944E85"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r w:rsidR="00CA6001" w:rsidRPr="001E1B58" w14:paraId="71CD9B24" w14:textId="3A3509DD" w:rsidTr="00FC6836">
        <w:trPr>
          <w:trHeight w:val="1120"/>
        </w:trPr>
        <w:tc>
          <w:tcPr>
            <w:tcW w:w="417" w:type="pct"/>
          </w:tcPr>
          <w:p w14:paraId="0D7237A6" w14:textId="77777777" w:rsidR="00CA6001" w:rsidRPr="001E1B58" w:rsidRDefault="00CA6001" w:rsidP="00437240">
            <w:pPr>
              <w:contextualSpacing/>
              <w:rPr>
                <w:rFonts w:ascii="Arial" w:hAnsi="Arial" w:cs="Times New Roman"/>
                <w:color w:val="000000"/>
                <w:sz w:val="18"/>
                <w:szCs w:val="18"/>
              </w:rPr>
            </w:pPr>
            <w:proofErr w:type="spellStart"/>
            <w:r w:rsidRPr="001E1B58">
              <w:rPr>
                <w:rFonts w:ascii="Arial" w:hAnsi="Arial" w:cs="Times New Roman"/>
                <w:color w:val="000000"/>
                <w:sz w:val="18"/>
                <w:szCs w:val="18"/>
              </w:rPr>
              <w:t>Churpek</w:t>
            </w:r>
            <w:proofErr w:type="spellEnd"/>
            <w:r w:rsidRPr="001E1B58">
              <w:rPr>
                <w:rFonts w:ascii="Arial" w:hAnsi="Arial" w:cs="Times New Roman"/>
                <w:color w:val="000000"/>
                <w:sz w:val="18"/>
                <w:szCs w:val="18"/>
              </w:rPr>
              <w:t xml:space="preserve"> et al., 2014</w:t>
            </w:r>
          </w:p>
        </w:tc>
        <w:tc>
          <w:tcPr>
            <w:tcW w:w="647" w:type="pct"/>
          </w:tcPr>
          <w:p w14:paraId="68FE2019" w14:textId="77777777" w:rsidR="00CA6001" w:rsidRDefault="00CA6001" w:rsidP="00437240">
            <w:pPr>
              <w:tabs>
                <w:tab w:val="left" w:pos="600"/>
              </w:tabs>
              <w:contextualSpacing/>
              <w:rPr>
                <w:rFonts w:ascii="Arial" w:hAnsi="Arial" w:cs="Times New Roman"/>
                <w:color w:val="000000"/>
                <w:sz w:val="18"/>
                <w:szCs w:val="18"/>
              </w:rPr>
            </w:pPr>
            <w:r>
              <w:rPr>
                <w:rFonts w:ascii="Arial" w:hAnsi="Arial" w:cs="Times New Roman"/>
                <w:color w:val="000000"/>
                <w:sz w:val="18"/>
                <w:szCs w:val="18"/>
              </w:rPr>
              <w:t xml:space="preserve">1 university medical center, </w:t>
            </w:r>
          </w:p>
          <w:p w14:paraId="78225D1C" w14:textId="77777777" w:rsidR="00CA6001" w:rsidRDefault="00CA6001" w:rsidP="00437240">
            <w:pPr>
              <w:tabs>
                <w:tab w:val="left" w:pos="600"/>
              </w:tabs>
              <w:contextualSpacing/>
              <w:rPr>
                <w:rFonts w:ascii="Arial" w:hAnsi="Arial" w:cs="Times New Roman"/>
                <w:color w:val="000000"/>
                <w:sz w:val="18"/>
                <w:szCs w:val="18"/>
              </w:rPr>
            </w:pPr>
            <w:r>
              <w:rPr>
                <w:rFonts w:ascii="Arial" w:hAnsi="Arial" w:cs="Times New Roman"/>
                <w:color w:val="000000"/>
                <w:sz w:val="18"/>
                <w:szCs w:val="18"/>
              </w:rPr>
              <w:t>2 teaching hospitals,</w:t>
            </w:r>
          </w:p>
          <w:p w14:paraId="08808199" w14:textId="35980E09" w:rsidR="00CA6001" w:rsidRDefault="00CA6001" w:rsidP="00437240">
            <w:pPr>
              <w:contextualSpacing/>
              <w:rPr>
                <w:rFonts w:ascii="Arial" w:hAnsi="Arial" w:cs="Times New Roman"/>
                <w:color w:val="000000"/>
                <w:sz w:val="18"/>
                <w:szCs w:val="18"/>
              </w:rPr>
            </w:pPr>
            <w:r>
              <w:rPr>
                <w:rFonts w:ascii="Arial" w:hAnsi="Arial" w:cs="Times New Roman"/>
                <w:color w:val="000000"/>
                <w:sz w:val="18"/>
                <w:szCs w:val="18"/>
              </w:rPr>
              <w:t>2 community hospitals</w:t>
            </w:r>
          </w:p>
          <w:p w14:paraId="255F32B5" w14:textId="77777777" w:rsidR="00CA6001" w:rsidRDefault="00CA6001" w:rsidP="00437240">
            <w:pPr>
              <w:contextualSpacing/>
              <w:rPr>
                <w:rFonts w:ascii="Arial" w:hAnsi="Arial" w:cs="Times New Roman"/>
                <w:color w:val="000000"/>
                <w:sz w:val="18"/>
                <w:szCs w:val="18"/>
              </w:rPr>
            </w:pPr>
          </w:p>
          <w:p w14:paraId="73F41C8A" w14:textId="2A4268A6" w:rsidR="00CA6001" w:rsidRPr="001E1B58" w:rsidRDefault="00CA6001" w:rsidP="00437240">
            <w:pPr>
              <w:contextualSpacing/>
              <w:rPr>
                <w:rFonts w:ascii="Arial" w:hAnsi="Arial" w:cs="Times New Roman"/>
                <w:color w:val="000000"/>
                <w:sz w:val="18"/>
                <w:szCs w:val="18"/>
              </w:rPr>
            </w:pPr>
            <w:r>
              <w:rPr>
                <w:rFonts w:ascii="Arial" w:hAnsi="Arial" w:cs="Times New Roman"/>
                <w:color w:val="000000"/>
                <w:sz w:val="18"/>
                <w:szCs w:val="18"/>
              </w:rPr>
              <w:t xml:space="preserve">Mean severity of illness may be </w:t>
            </w:r>
            <w:r>
              <w:rPr>
                <w:rFonts w:ascii="Arial" w:hAnsi="Arial" w:cs="Times New Roman"/>
                <w:color w:val="000000"/>
                <w:sz w:val="18"/>
                <w:szCs w:val="18"/>
              </w:rPr>
              <w:lastRenderedPageBreak/>
              <w:t>higher than community hospitals</w:t>
            </w:r>
          </w:p>
        </w:tc>
        <w:tc>
          <w:tcPr>
            <w:tcW w:w="647" w:type="pct"/>
          </w:tcPr>
          <w:p w14:paraId="601D549D" w14:textId="3CD603D8" w:rsidR="00CA6001" w:rsidRPr="001E1B58" w:rsidRDefault="00923CA5" w:rsidP="00437240">
            <w:pPr>
              <w:contextualSpacing/>
              <w:rPr>
                <w:rFonts w:ascii="Arial" w:hAnsi="Arial" w:cs="Times New Roman"/>
                <w:color w:val="000000"/>
                <w:sz w:val="18"/>
                <w:szCs w:val="18"/>
              </w:rPr>
            </w:pPr>
            <w:r>
              <w:rPr>
                <w:rFonts w:ascii="Arial" w:hAnsi="Arial" w:cs="Times New Roman"/>
                <w:color w:val="000000"/>
                <w:sz w:val="18"/>
                <w:szCs w:val="18"/>
              </w:rPr>
              <w:lastRenderedPageBreak/>
              <w:t>Presence of sicker patients may improve detectability of deterioration and a higher prevalence would boost PPV.</w:t>
            </w:r>
          </w:p>
        </w:tc>
        <w:tc>
          <w:tcPr>
            <w:tcW w:w="647" w:type="pct"/>
          </w:tcPr>
          <w:p w14:paraId="72B176CC" w14:textId="7ADDF680" w:rsidR="00CA6001" w:rsidRPr="007D46F3" w:rsidRDefault="00CA6001" w:rsidP="00437240">
            <w:pPr>
              <w:contextualSpacing/>
              <w:rPr>
                <w:rFonts w:ascii="Arial" w:hAnsi="Arial" w:cs="Times New Roman"/>
                <w:color w:val="000000"/>
                <w:sz w:val="18"/>
                <w:szCs w:val="18"/>
              </w:rPr>
            </w:pPr>
            <w:r>
              <w:rPr>
                <w:rFonts w:ascii="Arial" w:hAnsi="Arial" w:cs="Times New Roman"/>
                <w:color w:val="000000"/>
                <w:sz w:val="18"/>
                <w:szCs w:val="18"/>
              </w:rPr>
              <w:t>D</w:t>
            </w:r>
            <w:r w:rsidRPr="007D46F3">
              <w:rPr>
                <w:rFonts w:ascii="Arial" w:hAnsi="Arial" w:cs="Times New Roman"/>
                <w:color w:val="000000"/>
                <w:sz w:val="18"/>
                <w:szCs w:val="18"/>
              </w:rPr>
              <w:t>eath on the</w:t>
            </w:r>
          </w:p>
          <w:p w14:paraId="1D27775B" w14:textId="77777777" w:rsidR="00CA6001" w:rsidRPr="007D46F3" w:rsidRDefault="00CA6001" w:rsidP="00437240">
            <w:pPr>
              <w:contextualSpacing/>
              <w:rPr>
                <w:rFonts w:ascii="Arial" w:hAnsi="Arial" w:cs="Times New Roman"/>
                <w:color w:val="000000"/>
                <w:sz w:val="18"/>
                <w:szCs w:val="18"/>
              </w:rPr>
            </w:pPr>
            <w:r w:rsidRPr="007D46F3">
              <w:rPr>
                <w:rFonts w:ascii="Arial" w:hAnsi="Arial" w:cs="Times New Roman"/>
                <w:color w:val="000000"/>
                <w:sz w:val="18"/>
                <w:szCs w:val="18"/>
              </w:rPr>
              <w:t>ward without activation of the cardiac</w:t>
            </w:r>
          </w:p>
          <w:p w14:paraId="2EF5A058" w14:textId="2382D18F" w:rsidR="00CA6001" w:rsidRPr="001E1B58" w:rsidRDefault="00CA6001" w:rsidP="00437240">
            <w:pPr>
              <w:contextualSpacing/>
              <w:rPr>
                <w:rFonts w:ascii="Arial" w:hAnsi="Arial" w:cs="Times New Roman"/>
                <w:color w:val="000000"/>
                <w:sz w:val="18"/>
                <w:szCs w:val="18"/>
              </w:rPr>
            </w:pPr>
            <w:r w:rsidRPr="007D46F3">
              <w:rPr>
                <w:rFonts w:ascii="Arial" w:hAnsi="Arial" w:cs="Times New Roman"/>
                <w:color w:val="000000"/>
                <w:sz w:val="18"/>
                <w:szCs w:val="18"/>
              </w:rPr>
              <w:t>arrest team</w:t>
            </w:r>
          </w:p>
        </w:tc>
        <w:tc>
          <w:tcPr>
            <w:tcW w:w="528" w:type="pct"/>
          </w:tcPr>
          <w:p w14:paraId="2F104338" w14:textId="10752D2B" w:rsidR="00571D3D" w:rsidRDefault="00571D3D" w:rsidP="00437240">
            <w:pPr>
              <w:contextualSpacing/>
              <w:rPr>
                <w:rFonts w:ascii="Arial" w:hAnsi="Arial" w:cs="Times New Roman"/>
                <w:color w:val="000000"/>
                <w:sz w:val="18"/>
                <w:szCs w:val="18"/>
              </w:rPr>
            </w:pPr>
            <w:r>
              <w:rPr>
                <w:rFonts w:ascii="Arial" w:hAnsi="Arial" w:cs="Times New Roman"/>
                <w:color w:val="000000"/>
                <w:sz w:val="18"/>
                <w:szCs w:val="18"/>
              </w:rPr>
              <w:t xml:space="preserve">This method would </w:t>
            </w:r>
            <w:proofErr w:type="gramStart"/>
            <w:r>
              <w:rPr>
                <w:rFonts w:ascii="Arial" w:hAnsi="Arial" w:cs="Times New Roman"/>
                <w:color w:val="000000"/>
                <w:sz w:val="18"/>
                <w:szCs w:val="18"/>
              </w:rPr>
              <w:t>exclude  cardiac</w:t>
            </w:r>
            <w:proofErr w:type="gramEnd"/>
            <w:r>
              <w:rPr>
                <w:rFonts w:ascii="Arial" w:hAnsi="Arial" w:cs="Times New Roman"/>
                <w:color w:val="000000"/>
                <w:sz w:val="18"/>
                <w:szCs w:val="18"/>
              </w:rPr>
              <w:t xml:space="preserve"> arrest patients who die on the ward (but counts all cardiac arrests)</w:t>
            </w:r>
          </w:p>
          <w:p w14:paraId="1DF6FBFD" w14:textId="2510E445" w:rsidR="00CA6001" w:rsidRPr="001E1B58" w:rsidRDefault="001C7C2F" w:rsidP="00437240">
            <w:pPr>
              <w:contextualSpacing/>
              <w:rPr>
                <w:rFonts w:ascii="Arial" w:hAnsi="Arial" w:cs="Times New Roman"/>
                <w:color w:val="000000"/>
                <w:sz w:val="18"/>
                <w:szCs w:val="18"/>
              </w:rPr>
            </w:pPr>
            <w:r>
              <w:rPr>
                <w:rFonts w:ascii="Arial" w:hAnsi="Arial" w:cs="Times New Roman"/>
                <w:color w:val="000000"/>
                <w:sz w:val="18"/>
                <w:szCs w:val="18"/>
              </w:rPr>
              <w:lastRenderedPageBreak/>
              <w:t>Impact on PPV is unknown.</w:t>
            </w:r>
          </w:p>
        </w:tc>
        <w:tc>
          <w:tcPr>
            <w:tcW w:w="528" w:type="pct"/>
          </w:tcPr>
          <w:p w14:paraId="495D6015" w14:textId="19EDE361" w:rsidR="00CA6001" w:rsidRPr="00944E85" w:rsidRDefault="00CA6001" w:rsidP="00437240">
            <w:pPr>
              <w:contextualSpacing/>
              <w:rPr>
                <w:rFonts w:ascii="Arial" w:hAnsi="Arial" w:cs="Times New Roman"/>
                <w:color w:val="000000"/>
                <w:sz w:val="18"/>
                <w:szCs w:val="18"/>
              </w:rPr>
            </w:pPr>
            <w:r>
              <w:rPr>
                <w:rFonts w:ascii="Arial" w:eastAsia="Times New Roman" w:hAnsi="Arial" w:cs="Arial"/>
                <w:color w:val="000000"/>
                <w:sz w:val="18"/>
                <w:szCs w:val="18"/>
              </w:rPr>
              <w:lastRenderedPageBreak/>
              <w:t>6.1%</w:t>
            </w:r>
          </w:p>
        </w:tc>
        <w:tc>
          <w:tcPr>
            <w:tcW w:w="528" w:type="pct"/>
          </w:tcPr>
          <w:p w14:paraId="70D76BD0" w14:textId="417DF256" w:rsidR="00CA6001" w:rsidRPr="001E1B58" w:rsidRDefault="00CA6001" w:rsidP="00437240">
            <w:pPr>
              <w:contextualSpacing/>
              <w:rPr>
                <w:rFonts w:ascii="Arial" w:hAnsi="Arial" w:cs="Times New Roman"/>
                <w:color w:val="000000"/>
                <w:sz w:val="18"/>
                <w:szCs w:val="18"/>
              </w:rPr>
            </w:pPr>
            <w:r>
              <w:rPr>
                <w:rFonts w:ascii="Arial" w:hAnsi="Arial" w:cs="Times New Roman"/>
                <w:color w:val="000000"/>
                <w:sz w:val="18"/>
                <w:szCs w:val="18"/>
              </w:rPr>
              <w:t xml:space="preserve">Higher </w:t>
            </w:r>
            <w:r w:rsidR="00355F91">
              <w:rPr>
                <w:rFonts w:ascii="Arial" w:hAnsi="Arial" w:cs="Times New Roman"/>
                <w:color w:val="000000"/>
                <w:sz w:val="18"/>
                <w:szCs w:val="18"/>
              </w:rPr>
              <w:t xml:space="preserve">event rate </w:t>
            </w:r>
            <w:r>
              <w:rPr>
                <w:rFonts w:ascii="Arial" w:hAnsi="Arial" w:cs="Times New Roman"/>
                <w:color w:val="000000"/>
                <w:sz w:val="18"/>
                <w:szCs w:val="18"/>
              </w:rPr>
              <w:t xml:space="preserve">will </w:t>
            </w:r>
            <w:r w:rsidR="00355F91">
              <w:rPr>
                <w:rFonts w:ascii="Arial" w:hAnsi="Arial" w:cs="Times New Roman"/>
                <w:color w:val="000000"/>
                <w:sz w:val="18"/>
                <w:szCs w:val="18"/>
              </w:rPr>
              <w:t>increase</w:t>
            </w:r>
            <w:r>
              <w:rPr>
                <w:rFonts w:ascii="Arial" w:hAnsi="Arial" w:cs="Times New Roman"/>
                <w:color w:val="000000"/>
                <w:sz w:val="18"/>
                <w:szCs w:val="18"/>
              </w:rPr>
              <w:t xml:space="preserve"> PPV</w:t>
            </w:r>
            <w:r w:rsidR="00437240">
              <w:rPr>
                <w:rFonts w:ascii="Arial" w:hAnsi="Arial" w:cs="Times New Roman"/>
                <w:color w:val="000000"/>
                <w:sz w:val="18"/>
                <w:szCs w:val="18"/>
              </w:rPr>
              <w:t xml:space="preserve">; </w:t>
            </w:r>
            <w:r>
              <w:rPr>
                <w:rFonts w:ascii="Arial" w:hAnsi="Arial" w:cs="Times New Roman"/>
                <w:color w:val="000000"/>
                <w:sz w:val="18"/>
                <w:szCs w:val="18"/>
              </w:rPr>
              <w:t xml:space="preserve">the true average </w:t>
            </w:r>
            <w:r w:rsidR="00437240">
              <w:rPr>
                <w:rFonts w:ascii="Arial" w:hAnsi="Arial" w:cs="Times New Roman"/>
                <w:color w:val="000000"/>
                <w:sz w:val="18"/>
                <w:szCs w:val="18"/>
              </w:rPr>
              <w:t xml:space="preserve">PPV </w:t>
            </w:r>
            <w:r>
              <w:rPr>
                <w:rFonts w:ascii="Arial" w:hAnsi="Arial" w:cs="Times New Roman"/>
                <w:color w:val="000000"/>
                <w:sz w:val="18"/>
                <w:szCs w:val="18"/>
              </w:rPr>
              <w:t>may be lower</w:t>
            </w:r>
            <w:r w:rsidR="00355F91">
              <w:rPr>
                <w:rFonts w:ascii="Arial" w:hAnsi="Arial" w:cs="Times New Roman"/>
                <w:color w:val="000000"/>
                <w:sz w:val="18"/>
                <w:szCs w:val="18"/>
              </w:rPr>
              <w:t>.</w:t>
            </w:r>
          </w:p>
        </w:tc>
        <w:tc>
          <w:tcPr>
            <w:tcW w:w="528" w:type="pct"/>
          </w:tcPr>
          <w:p w14:paraId="716218C2" w14:textId="1E62F0C8" w:rsidR="00437240" w:rsidRDefault="00437240" w:rsidP="00437240">
            <w:pPr>
              <w:contextualSpacing/>
              <w:rPr>
                <w:rFonts w:ascii="Arial" w:hAnsi="Arial" w:cs="Times New Roman"/>
                <w:color w:val="000000"/>
                <w:sz w:val="18"/>
                <w:szCs w:val="18"/>
              </w:rPr>
            </w:pPr>
            <w:r>
              <w:rPr>
                <w:rFonts w:ascii="Arial" w:hAnsi="Arial" w:cs="Times New Roman"/>
                <w:color w:val="000000"/>
                <w:sz w:val="18"/>
                <w:szCs w:val="18"/>
              </w:rPr>
              <w:t>Not discussed</w:t>
            </w:r>
          </w:p>
          <w:p w14:paraId="54BBF382" w14:textId="77777777" w:rsidR="00437240" w:rsidRDefault="00437240" w:rsidP="00437240">
            <w:pPr>
              <w:contextualSpacing/>
              <w:rPr>
                <w:rFonts w:ascii="Arial" w:hAnsi="Arial" w:cs="Times New Roman"/>
                <w:color w:val="000000"/>
                <w:sz w:val="18"/>
                <w:szCs w:val="18"/>
              </w:rPr>
            </w:pPr>
          </w:p>
          <w:p w14:paraId="51C228E3" w14:textId="7E7B788F" w:rsidR="00437240"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At minimum, the first observed outcome</w:t>
            </w:r>
          </w:p>
        </w:tc>
        <w:tc>
          <w:tcPr>
            <w:tcW w:w="528" w:type="pct"/>
          </w:tcPr>
          <w:p w14:paraId="3E4F99FF" w14:textId="7462598A" w:rsidR="00CA6001" w:rsidRPr="001E1B58" w:rsidRDefault="00437240" w:rsidP="00437240">
            <w:pPr>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r w:rsidR="001C7C2F" w:rsidRPr="001E1B58" w14:paraId="753D8FF0" w14:textId="5F84AA4E" w:rsidTr="00FC6836">
        <w:trPr>
          <w:trHeight w:val="1120"/>
        </w:trPr>
        <w:tc>
          <w:tcPr>
            <w:tcW w:w="417" w:type="pct"/>
          </w:tcPr>
          <w:p w14:paraId="77C5AAFC" w14:textId="77777777" w:rsidR="001C7C2F" w:rsidRPr="001E1B58" w:rsidRDefault="001C7C2F" w:rsidP="001C7C2F">
            <w:pPr>
              <w:contextualSpacing/>
              <w:rPr>
                <w:rFonts w:ascii="Arial" w:hAnsi="Arial" w:cs="Times New Roman"/>
                <w:color w:val="000000"/>
                <w:sz w:val="18"/>
                <w:szCs w:val="18"/>
              </w:rPr>
            </w:pPr>
            <w:proofErr w:type="spellStart"/>
            <w:r w:rsidRPr="001E1B58">
              <w:rPr>
                <w:rFonts w:ascii="Arial" w:hAnsi="Arial" w:cs="Times New Roman"/>
                <w:color w:val="000000"/>
                <w:sz w:val="18"/>
                <w:szCs w:val="18"/>
              </w:rPr>
              <w:t>Churpek</w:t>
            </w:r>
            <w:proofErr w:type="spellEnd"/>
            <w:r w:rsidRPr="001E1B58">
              <w:rPr>
                <w:rFonts w:ascii="Arial" w:hAnsi="Arial" w:cs="Times New Roman"/>
                <w:color w:val="000000"/>
                <w:sz w:val="18"/>
                <w:szCs w:val="18"/>
              </w:rPr>
              <w:t xml:space="preserve"> et al. 2016</w:t>
            </w:r>
          </w:p>
        </w:tc>
        <w:tc>
          <w:tcPr>
            <w:tcW w:w="647" w:type="pct"/>
          </w:tcPr>
          <w:p w14:paraId="3B9F671E" w14:textId="77777777" w:rsidR="001C7C2F"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 xml:space="preserve">1 university medical center, </w:t>
            </w:r>
          </w:p>
          <w:p w14:paraId="6D43AE9B" w14:textId="77777777" w:rsidR="001C7C2F"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2 teaching hospitals,</w:t>
            </w:r>
          </w:p>
          <w:p w14:paraId="0D2DB73B" w14:textId="77777777" w:rsidR="001C7C2F" w:rsidRDefault="001C7C2F" w:rsidP="001C7C2F">
            <w:pPr>
              <w:contextualSpacing/>
              <w:rPr>
                <w:rFonts w:ascii="Arial" w:hAnsi="Arial" w:cs="Times New Roman"/>
                <w:color w:val="000000"/>
                <w:sz w:val="18"/>
                <w:szCs w:val="18"/>
              </w:rPr>
            </w:pPr>
            <w:r>
              <w:rPr>
                <w:rFonts w:ascii="Arial" w:hAnsi="Arial" w:cs="Times New Roman"/>
                <w:color w:val="000000"/>
                <w:sz w:val="18"/>
                <w:szCs w:val="18"/>
              </w:rPr>
              <w:t>2 community hospitals</w:t>
            </w:r>
          </w:p>
          <w:p w14:paraId="47D77DCC" w14:textId="77777777" w:rsidR="001C7C2F" w:rsidRDefault="001C7C2F" w:rsidP="001C7C2F">
            <w:pPr>
              <w:contextualSpacing/>
              <w:rPr>
                <w:rFonts w:ascii="Arial" w:hAnsi="Arial" w:cs="Times New Roman"/>
                <w:color w:val="000000"/>
                <w:sz w:val="18"/>
                <w:szCs w:val="18"/>
              </w:rPr>
            </w:pPr>
          </w:p>
          <w:p w14:paraId="1B2A01E4" w14:textId="66033109"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See above</w:t>
            </w:r>
          </w:p>
        </w:tc>
        <w:tc>
          <w:tcPr>
            <w:tcW w:w="647" w:type="pct"/>
          </w:tcPr>
          <w:p w14:paraId="2A5C5845" w14:textId="795E45B7"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Presence of sicker patients may improve detectability of deterioration and a higher prevalence would boost PPV.</w:t>
            </w:r>
          </w:p>
        </w:tc>
        <w:tc>
          <w:tcPr>
            <w:tcW w:w="647" w:type="pct"/>
          </w:tcPr>
          <w:p w14:paraId="35AF9D44" w14:textId="680B5C56" w:rsidR="001C7C2F" w:rsidRPr="007D46F3" w:rsidRDefault="001C7C2F" w:rsidP="001C7C2F">
            <w:pPr>
              <w:autoSpaceDE w:val="0"/>
              <w:autoSpaceDN w:val="0"/>
              <w:adjustRightInd w:val="0"/>
              <w:rPr>
                <w:rFonts w:ascii="Arial" w:eastAsiaTheme="minorHAnsi" w:hAnsi="Arial" w:cs="Arial"/>
                <w:sz w:val="18"/>
                <w:szCs w:val="18"/>
              </w:rPr>
            </w:pPr>
            <w:r w:rsidRPr="007D46F3">
              <w:rPr>
                <w:rFonts w:ascii="Arial" w:eastAsiaTheme="minorHAnsi" w:hAnsi="Arial" w:cs="Arial"/>
                <w:sz w:val="18"/>
                <w:szCs w:val="18"/>
              </w:rPr>
              <w:t>Death on the ward without</w:t>
            </w:r>
          </w:p>
          <w:p w14:paraId="2FE468FD" w14:textId="77777777" w:rsidR="001C7C2F" w:rsidRDefault="001C7C2F" w:rsidP="001C7C2F">
            <w:pPr>
              <w:contextualSpacing/>
              <w:rPr>
                <w:rFonts w:ascii="Arial" w:eastAsiaTheme="minorHAnsi" w:hAnsi="Arial" w:cs="Arial"/>
                <w:sz w:val="18"/>
                <w:szCs w:val="18"/>
              </w:rPr>
            </w:pPr>
            <w:r w:rsidRPr="007D46F3">
              <w:rPr>
                <w:rFonts w:ascii="Arial" w:eastAsiaTheme="minorHAnsi" w:hAnsi="Arial" w:cs="Arial"/>
                <w:sz w:val="18"/>
                <w:szCs w:val="18"/>
              </w:rPr>
              <w:t>attempted resuscitation</w:t>
            </w:r>
          </w:p>
          <w:p w14:paraId="63D523B8" w14:textId="03C4CC75" w:rsidR="001C7C2F" w:rsidRPr="007D46F3" w:rsidRDefault="001C7C2F" w:rsidP="001C7C2F">
            <w:pPr>
              <w:contextualSpacing/>
              <w:rPr>
                <w:rFonts w:ascii="Arial" w:hAnsi="Arial" w:cs="Arial"/>
                <w:color w:val="000000"/>
                <w:sz w:val="18"/>
                <w:szCs w:val="18"/>
              </w:rPr>
            </w:pPr>
          </w:p>
        </w:tc>
        <w:tc>
          <w:tcPr>
            <w:tcW w:w="528" w:type="pct"/>
          </w:tcPr>
          <w:p w14:paraId="73D1827B" w14:textId="77777777" w:rsidR="001C7C2F" w:rsidRDefault="001C7C2F" w:rsidP="001C7C2F">
            <w:pPr>
              <w:contextualSpacing/>
              <w:rPr>
                <w:rFonts w:ascii="Arial" w:hAnsi="Arial" w:cs="Times New Roman"/>
                <w:color w:val="000000"/>
                <w:sz w:val="18"/>
                <w:szCs w:val="18"/>
              </w:rPr>
            </w:pPr>
            <w:r>
              <w:rPr>
                <w:rFonts w:ascii="Arial" w:hAnsi="Arial" w:cs="Times New Roman"/>
                <w:color w:val="000000"/>
                <w:sz w:val="18"/>
                <w:szCs w:val="18"/>
              </w:rPr>
              <w:t xml:space="preserve">This method would </w:t>
            </w:r>
            <w:proofErr w:type="gramStart"/>
            <w:r>
              <w:rPr>
                <w:rFonts w:ascii="Arial" w:hAnsi="Arial" w:cs="Times New Roman"/>
                <w:color w:val="000000"/>
                <w:sz w:val="18"/>
                <w:szCs w:val="18"/>
              </w:rPr>
              <w:t>exclude  cardiac</w:t>
            </w:r>
            <w:proofErr w:type="gramEnd"/>
            <w:r>
              <w:rPr>
                <w:rFonts w:ascii="Arial" w:hAnsi="Arial" w:cs="Times New Roman"/>
                <w:color w:val="000000"/>
                <w:sz w:val="18"/>
                <w:szCs w:val="18"/>
              </w:rPr>
              <w:t xml:space="preserve"> arrest patients who die on the ward (but counts all cardiac arrests)</w:t>
            </w:r>
          </w:p>
          <w:p w14:paraId="239F1CC9" w14:textId="47878CDD"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Impact on PPV is unknown.</w:t>
            </w:r>
          </w:p>
        </w:tc>
        <w:tc>
          <w:tcPr>
            <w:tcW w:w="528" w:type="pct"/>
          </w:tcPr>
          <w:p w14:paraId="78358491" w14:textId="46A1CD70" w:rsidR="001C7C2F" w:rsidRPr="00944E85" w:rsidRDefault="001C7C2F" w:rsidP="001C7C2F">
            <w:pPr>
              <w:contextualSpacing/>
              <w:rPr>
                <w:rFonts w:ascii="Arial" w:hAnsi="Arial" w:cs="Times New Roman"/>
                <w:color w:val="000000"/>
                <w:sz w:val="18"/>
                <w:szCs w:val="18"/>
              </w:rPr>
            </w:pPr>
            <w:r w:rsidRPr="00944E85">
              <w:rPr>
                <w:rFonts w:ascii="Arial" w:eastAsia="Times New Roman" w:hAnsi="Arial" w:cs="Arial"/>
                <w:color w:val="000000"/>
                <w:sz w:val="18"/>
                <w:szCs w:val="18"/>
              </w:rPr>
              <w:t>6.1%</w:t>
            </w:r>
          </w:p>
        </w:tc>
        <w:tc>
          <w:tcPr>
            <w:tcW w:w="528" w:type="pct"/>
          </w:tcPr>
          <w:p w14:paraId="01636B66" w14:textId="24FAB852"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 xml:space="preserve">Higher </w:t>
            </w:r>
            <w:r w:rsidR="00355F91">
              <w:rPr>
                <w:rFonts w:ascii="Arial" w:hAnsi="Arial" w:cs="Times New Roman"/>
                <w:color w:val="000000"/>
                <w:sz w:val="18"/>
                <w:szCs w:val="18"/>
              </w:rPr>
              <w:t>event rate</w:t>
            </w:r>
            <w:r>
              <w:rPr>
                <w:rFonts w:ascii="Arial" w:hAnsi="Arial" w:cs="Times New Roman"/>
                <w:color w:val="000000"/>
                <w:sz w:val="18"/>
                <w:szCs w:val="18"/>
              </w:rPr>
              <w:t xml:space="preserve"> will </w:t>
            </w:r>
            <w:r w:rsidR="00355F91">
              <w:rPr>
                <w:rFonts w:ascii="Arial" w:hAnsi="Arial" w:cs="Times New Roman"/>
                <w:color w:val="000000"/>
                <w:sz w:val="18"/>
                <w:szCs w:val="18"/>
              </w:rPr>
              <w:t>increase</w:t>
            </w:r>
            <w:r>
              <w:rPr>
                <w:rFonts w:ascii="Arial" w:hAnsi="Arial" w:cs="Times New Roman"/>
                <w:color w:val="000000"/>
                <w:sz w:val="18"/>
                <w:szCs w:val="18"/>
              </w:rPr>
              <w:t xml:space="preserve"> PPV, but the true average may be lower</w:t>
            </w:r>
            <w:r w:rsidR="00355F91">
              <w:rPr>
                <w:rFonts w:ascii="Arial" w:hAnsi="Arial" w:cs="Times New Roman"/>
                <w:color w:val="000000"/>
                <w:sz w:val="18"/>
                <w:szCs w:val="18"/>
              </w:rPr>
              <w:t>.</w:t>
            </w:r>
          </w:p>
        </w:tc>
        <w:tc>
          <w:tcPr>
            <w:tcW w:w="528" w:type="pct"/>
          </w:tcPr>
          <w:p w14:paraId="47B742E4" w14:textId="77777777" w:rsidR="001C7C2F" w:rsidRDefault="001C7C2F" w:rsidP="001C7C2F">
            <w:pPr>
              <w:contextualSpacing/>
              <w:rPr>
                <w:rFonts w:ascii="Arial" w:hAnsi="Arial" w:cs="Times New Roman"/>
                <w:color w:val="000000"/>
                <w:sz w:val="18"/>
                <w:szCs w:val="18"/>
              </w:rPr>
            </w:pPr>
            <w:r>
              <w:rPr>
                <w:rFonts w:ascii="Arial" w:hAnsi="Arial" w:cs="Times New Roman"/>
                <w:color w:val="000000"/>
                <w:sz w:val="18"/>
                <w:szCs w:val="18"/>
              </w:rPr>
              <w:t>Not discussed</w:t>
            </w:r>
          </w:p>
          <w:p w14:paraId="5C8E0183" w14:textId="77777777" w:rsidR="001C7C2F" w:rsidRDefault="001C7C2F" w:rsidP="001C7C2F">
            <w:pPr>
              <w:contextualSpacing/>
              <w:rPr>
                <w:rFonts w:ascii="Arial" w:hAnsi="Arial" w:cs="Times New Roman"/>
                <w:color w:val="000000"/>
                <w:sz w:val="18"/>
                <w:szCs w:val="18"/>
              </w:rPr>
            </w:pPr>
          </w:p>
          <w:p w14:paraId="528DBEAD" w14:textId="4EDCF2E1"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At minimum, the first observed outcome</w:t>
            </w:r>
          </w:p>
        </w:tc>
        <w:tc>
          <w:tcPr>
            <w:tcW w:w="528" w:type="pct"/>
          </w:tcPr>
          <w:p w14:paraId="69859F39" w14:textId="7C11F073"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r w:rsidR="001C7C2F" w:rsidRPr="001E1B58" w14:paraId="6E8C71B2" w14:textId="5FF9B6F0" w:rsidTr="00FC6836">
        <w:trPr>
          <w:trHeight w:val="1120"/>
        </w:trPr>
        <w:tc>
          <w:tcPr>
            <w:tcW w:w="417" w:type="pct"/>
          </w:tcPr>
          <w:p w14:paraId="55C7D6E8" w14:textId="77777777" w:rsidR="001C7C2F" w:rsidRPr="001E1B58" w:rsidRDefault="001C7C2F" w:rsidP="001C7C2F">
            <w:pPr>
              <w:contextualSpacing/>
              <w:rPr>
                <w:rFonts w:ascii="Arial" w:hAnsi="Arial" w:cs="Times New Roman"/>
                <w:color w:val="000000"/>
                <w:sz w:val="18"/>
                <w:szCs w:val="18"/>
              </w:rPr>
            </w:pPr>
            <w:r w:rsidRPr="001E1B58">
              <w:rPr>
                <w:rFonts w:ascii="Arial" w:hAnsi="Arial" w:cs="Times New Roman"/>
                <w:color w:val="000000"/>
                <w:sz w:val="18"/>
                <w:szCs w:val="18"/>
              </w:rPr>
              <w:t>Kipnis et al., 2016</w:t>
            </w:r>
          </w:p>
        </w:tc>
        <w:tc>
          <w:tcPr>
            <w:tcW w:w="647" w:type="pct"/>
          </w:tcPr>
          <w:p w14:paraId="08C1CEDF" w14:textId="2E70931B"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21 Kaiser Permanente community hospitals</w:t>
            </w:r>
          </w:p>
        </w:tc>
        <w:tc>
          <w:tcPr>
            <w:tcW w:w="647" w:type="pct"/>
          </w:tcPr>
          <w:p w14:paraId="77E2443B" w14:textId="4EF525EE"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Assuming the severity of illness in community hospitals as the baseline, this setting has good generalizable properties, at least for similar demographics</w:t>
            </w:r>
          </w:p>
        </w:tc>
        <w:tc>
          <w:tcPr>
            <w:tcW w:w="647" w:type="pct"/>
          </w:tcPr>
          <w:p w14:paraId="5D9DC66D" w14:textId="5881148B" w:rsidR="001C7C2F" w:rsidRPr="007D46F3" w:rsidRDefault="001C7C2F" w:rsidP="001C7C2F">
            <w:pPr>
              <w:contextualSpacing/>
              <w:rPr>
                <w:rFonts w:ascii="Arial" w:hAnsi="Arial" w:cs="Times New Roman"/>
                <w:color w:val="000000"/>
                <w:sz w:val="18"/>
                <w:szCs w:val="18"/>
              </w:rPr>
            </w:pPr>
            <w:r>
              <w:rPr>
                <w:rFonts w:ascii="Arial" w:hAnsi="Arial" w:cs="Times New Roman"/>
                <w:color w:val="000000"/>
                <w:sz w:val="18"/>
                <w:szCs w:val="18"/>
              </w:rPr>
              <w:t>D</w:t>
            </w:r>
            <w:r w:rsidRPr="007D46F3">
              <w:rPr>
                <w:rFonts w:ascii="Arial" w:hAnsi="Arial" w:cs="Times New Roman"/>
                <w:color w:val="000000"/>
                <w:sz w:val="18"/>
                <w:szCs w:val="18"/>
              </w:rPr>
              <w:t>eath outside the ICU in a patient whose care directive</w:t>
            </w:r>
          </w:p>
          <w:p w14:paraId="06C17290" w14:textId="3B35388C" w:rsidR="001C7C2F" w:rsidRDefault="001C7C2F" w:rsidP="001C7C2F">
            <w:pPr>
              <w:contextualSpacing/>
              <w:rPr>
                <w:rFonts w:ascii="Arial" w:hAnsi="Arial" w:cs="Times New Roman"/>
                <w:color w:val="000000"/>
                <w:sz w:val="18"/>
                <w:szCs w:val="18"/>
              </w:rPr>
            </w:pPr>
            <w:r w:rsidRPr="007D46F3">
              <w:rPr>
                <w:rFonts w:ascii="Arial" w:hAnsi="Arial" w:cs="Times New Roman"/>
                <w:color w:val="000000"/>
                <w:sz w:val="18"/>
                <w:szCs w:val="18"/>
              </w:rPr>
              <w:t>was ‘‘full code”</w:t>
            </w:r>
          </w:p>
          <w:p w14:paraId="03C716C0" w14:textId="77777777" w:rsidR="001C7C2F" w:rsidRDefault="001C7C2F" w:rsidP="001C7C2F">
            <w:pPr>
              <w:contextualSpacing/>
              <w:rPr>
                <w:rFonts w:ascii="Arial" w:hAnsi="Arial" w:cs="Times New Roman"/>
                <w:color w:val="000000"/>
                <w:sz w:val="18"/>
                <w:szCs w:val="18"/>
              </w:rPr>
            </w:pPr>
          </w:p>
          <w:p w14:paraId="54AA3FB9" w14:textId="4654B875"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Excludes patients with DNR and comfort care</w:t>
            </w:r>
          </w:p>
        </w:tc>
        <w:tc>
          <w:tcPr>
            <w:tcW w:w="528" w:type="pct"/>
          </w:tcPr>
          <w:p w14:paraId="2A252C48" w14:textId="4EBF4F17"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This definition attempts to account for patients who may be on an end-of-life trajectory, however not all DNRs experience an expected death. Impact on PPV is unknown.</w:t>
            </w:r>
          </w:p>
        </w:tc>
        <w:tc>
          <w:tcPr>
            <w:tcW w:w="528" w:type="pct"/>
          </w:tcPr>
          <w:p w14:paraId="7E09291B" w14:textId="7A9E73F9" w:rsidR="001C7C2F" w:rsidRPr="00944E85" w:rsidRDefault="001C7C2F" w:rsidP="001C7C2F">
            <w:pPr>
              <w:contextualSpacing/>
              <w:rPr>
                <w:rFonts w:ascii="Arial" w:hAnsi="Arial" w:cs="Times New Roman"/>
                <w:color w:val="000000"/>
                <w:sz w:val="18"/>
                <w:szCs w:val="18"/>
              </w:rPr>
            </w:pPr>
            <w:r w:rsidRPr="00944E85">
              <w:rPr>
                <w:rFonts w:ascii="Arial" w:eastAsia="Times New Roman" w:hAnsi="Arial" w:cs="Arial"/>
                <w:color w:val="000000"/>
                <w:sz w:val="18"/>
                <w:szCs w:val="18"/>
              </w:rPr>
              <w:t>3</w:t>
            </w:r>
            <w:r w:rsidR="008C5C30">
              <w:rPr>
                <w:rFonts w:ascii="Arial" w:eastAsia="Times New Roman" w:hAnsi="Arial" w:cs="Arial"/>
                <w:color w:val="000000"/>
                <w:sz w:val="18"/>
                <w:szCs w:val="18"/>
              </w:rPr>
              <w:t>.0</w:t>
            </w:r>
            <w:r w:rsidRPr="00944E85">
              <w:rPr>
                <w:rFonts w:ascii="Arial" w:eastAsia="Times New Roman" w:hAnsi="Arial" w:cs="Arial"/>
                <w:color w:val="000000"/>
                <w:sz w:val="18"/>
                <w:szCs w:val="18"/>
              </w:rPr>
              <w:t>%</w:t>
            </w:r>
          </w:p>
        </w:tc>
        <w:tc>
          <w:tcPr>
            <w:tcW w:w="528" w:type="pct"/>
          </w:tcPr>
          <w:p w14:paraId="6DD5E12C" w14:textId="355BFCB7"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 xml:space="preserve">This is the lowest observed </w:t>
            </w:r>
            <w:r w:rsidR="00355F91">
              <w:rPr>
                <w:rFonts w:ascii="Arial" w:hAnsi="Arial" w:cs="Times New Roman"/>
                <w:color w:val="000000"/>
                <w:sz w:val="18"/>
                <w:szCs w:val="18"/>
              </w:rPr>
              <w:t>event rate</w:t>
            </w:r>
            <w:r>
              <w:rPr>
                <w:rFonts w:ascii="Arial" w:hAnsi="Arial" w:cs="Times New Roman"/>
                <w:color w:val="000000"/>
                <w:sz w:val="18"/>
                <w:szCs w:val="18"/>
              </w:rPr>
              <w:t xml:space="preserve">. Because the mean </w:t>
            </w:r>
            <w:r w:rsidR="00355F91">
              <w:rPr>
                <w:rFonts w:ascii="Arial" w:hAnsi="Arial" w:cs="Times New Roman"/>
                <w:color w:val="000000"/>
                <w:sz w:val="18"/>
                <w:szCs w:val="18"/>
              </w:rPr>
              <w:t xml:space="preserve">event rate across studies </w:t>
            </w:r>
            <w:r>
              <w:rPr>
                <w:rFonts w:ascii="Arial" w:hAnsi="Arial" w:cs="Times New Roman"/>
                <w:color w:val="000000"/>
                <w:sz w:val="18"/>
                <w:szCs w:val="18"/>
              </w:rPr>
              <w:t>was higher (5%), PPV will be lower but may be closer to the true average</w:t>
            </w:r>
            <w:r w:rsidR="00355F91">
              <w:rPr>
                <w:rFonts w:ascii="Arial" w:hAnsi="Arial" w:cs="Times New Roman"/>
                <w:color w:val="000000"/>
                <w:sz w:val="18"/>
                <w:szCs w:val="18"/>
              </w:rPr>
              <w:t>.</w:t>
            </w:r>
          </w:p>
        </w:tc>
        <w:tc>
          <w:tcPr>
            <w:tcW w:w="528" w:type="pct"/>
          </w:tcPr>
          <w:p w14:paraId="4CA49B2C" w14:textId="77777777" w:rsidR="001C7C2F" w:rsidRDefault="001C7C2F" w:rsidP="001C7C2F">
            <w:pPr>
              <w:contextualSpacing/>
              <w:rPr>
                <w:rFonts w:ascii="Arial" w:hAnsi="Arial" w:cs="Times New Roman"/>
                <w:color w:val="000000"/>
                <w:sz w:val="18"/>
                <w:szCs w:val="18"/>
              </w:rPr>
            </w:pPr>
            <w:r>
              <w:rPr>
                <w:rFonts w:ascii="Arial" w:hAnsi="Arial" w:cs="Times New Roman"/>
                <w:color w:val="000000"/>
                <w:sz w:val="18"/>
                <w:szCs w:val="18"/>
              </w:rPr>
              <w:t>Not discussed</w:t>
            </w:r>
          </w:p>
          <w:p w14:paraId="61E1BD73" w14:textId="77777777" w:rsidR="001C7C2F" w:rsidRDefault="001C7C2F" w:rsidP="001C7C2F">
            <w:pPr>
              <w:contextualSpacing/>
              <w:rPr>
                <w:rFonts w:ascii="Arial" w:hAnsi="Arial" w:cs="Times New Roman"/>
                <w:color w:val="000000"/>
                <w:sz w:val="18"/>
                <w:szCs w:val="18"/>
              </w:rPr>
            </w:pPr>
          </w:p>
          <w:p w14:paraId="759B264B" w14:textId="2C2DD625"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At minimum, the first observed outcome</w:t>
            </w:r>
          </w:p>
        </w:tc>
        <w:tc>
          <w:tcPr>
            <w:tcW w:w="528" w:type="pct"/>
          </w:tcPr>
          <w:p w14:paraId="4145496F" w14:textId="57426C94" w:rsidR="001C7C2F" w:rsidRPr="001E1B58" w:rsidRDefault="001C7C2F" w:rsidP="001C7C2F">
            <w:pPr>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r w:rsidR="001C7C2F" w:rsidRPr="001E1B58" w14:paraId="2763E4E0" w14:textId="3E00D167" w:rsidTr="00FC6836">
        <w:trPr>
          <w:trHeight w:val="1120"/>
        </w:trPr>
        <w:tc>
          <w:tcPr>
            <w:tcW w:w="417" w:type="pct"/>
          </w:tcPr>
          <w:p w14:paraId="1CF2BDB1" w14:textId="77777777" w:rsidR="001C7C2F" w:rsidRPr="001E1B58" w:rsidRDefault="001C7C2F" w:rsidP="001C7C2F">
            <w:pPr>
              <w:tabs>
                <w:tab w:val="left" w:pos="600"/>
              </w:tabs>
              <w:contextualSpacing/>
              <w:rPr>
                <w:rFonts w:ascii="Arial" w:hAnsi="Arial" w:cs="Times New Roman"/>
                <w:color w:val="000000"/>
                <w:sz w:val="18"/>
                <w:szCs w:val="18"/>
              </w:rPr>
            </w:pPr>
            <w:r w:rsidRPr="001E1B58">
              <w:rPr>
                <w:rFonts w:ascii="Arial" w:hAnsi="Arial" w:cs="Times New Roman"/>
                <w:color w:val="000000"/>
                <w:sz w:val="18"/>
                <w:szCs w:val="18"/>
              </w:rPr>
              <w:t>Green et al., 2018</w:t>
            </w:r>
          </w:p>
        </w:tc>
        <w:tc>
          <w:tcPr>
            <w:tcW w:w="647" w:type="pct"/>
          </w:tcPr>
          <w:p w14:paraId="7F50CACE" w14:textId="57D5EDFF" w:rsidR="001C7C2F"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 xml:space="preserve">1 university hospital, </w:t>
            </w:r>
          </w:p>
          <w:p w14:paraId="6729549A" w14:textId="77777777" w:rsidR="001C7C2F"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2 teaching hospitals,</w:t>
            </w:r>
          </w:p>
          <w:p w14:paraId="787309A7" w14:textId="2728E4F1"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2 community hospitals</w:t>
            </w:r>
          </w:p>
        </w:tc>
        <w:tc>
          <w:tcPr>
            <w:tcW w:w="647" w:type="pct"/>
          </w:tcPr>
          <w:p w14:paraId="179D8C31" w14:textId="6AD43476"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Presence of sicker patients may improve detectability of deterioration and a higher prevalence would boost PPV.</w:t>
            </w:r>
          </w:p>
        </w:tc>
        <w:tc>
          <w:tcPr>
            <w:tcW w:w="647" w:type="pct"/>
          </w:tcPr>
          <w:p w14:paraId="2D9DE711" w14:textId="05049268"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D</w:t>
            </w:r>
            <w:r w:rsidRPr="009206C8">
              <w:rPr>
                <w:rFonts w:ascii="Arial" w:hAnsi="Arial" w:cs="Times New Roman"/>
                <w:color w:val="000000"/>
                <w:sz w:val="18"/>
                <w:szCs w:val="18"/>
              </w:rPr>
              <w:t>eath on the ward occurring within 24 h of an observation</w:t>
            </w:r>
          </w:p>
        </w:tc>
        <w:tc>
          <w:tcPr>
            <w:tcW w:w="528" w:type="pct"/>
          </w:tcPr>
          <w:p w14:paraId="5050BAB3" w14:textId="5803CAA4"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This definition counts any death (including DNR and comfort care</w:t>
            </w:r>
            <w:proofErr w:type="gramStart"/>
            <w:r>
              <w:rPr>
                <w:rFonts w:ascii="Arial" w:hAnsi="Arial" w:cs="Times New Roman"/>
                <w:color w:val="000000"/>
                <w:sz w:val="18"/>
                <w:szCs w:val="18"/>
              </w:rPr>
              <w:t>), and</w:t>
            </w:r>
            <w:proofErr w:type="gramEnd"/>
            <w:r>
              <w:rPr>
                <w:rFonts w:ascii="Arial" w:hAnsi="Arial" w:cs="Times New Roman"/>
                <w:color w:val="000000"/>
                <w:sz w:val="18"/>
                <w:szCs w:val="18"/>
              </w:rPr>
              <w:t xml:space="preserve"> may inflate the numerator. This would increase PPV.</w:t>
            </w:r>
          </w:p>
        </w:tc>
        <w:tc>
          <w:tcPr>
            <w:tcW w:w="528" w:type="pct"/>
          </w:tcPr>
          <w:p w14:paraId="47BEEEF0" w14:textId="56235BDA" w:rsidR="001C7C2F" w:rsidRPr="00944E85" w:rsidRDefault="001C7C2F" w:rsidP="001C7C2F">
            <w:pPr>
              <w:tabs>
                <w:tab w:val="left" w:pos="600"/>
              </w:tabs>
              <w:contextualSpacing/>
              <w:rPr>
                <w:rFonts w:ascii="Arial" w:hAnsi="Arial" w:cs="Times New Roman"/>
                <w:color w:val="000000"/>
                <w:sz w:val="18"/>
                <w:szCs w:val="18"/>
              </w:rPr>
            </w:pPr>
            <w:r w:rsidRPr="00944E85">
              <w:rPr>
                <w:rFonts w:ascii="Arial" w:eastAsia="Times New Roman" w:hAnsi="Arial" w:cs="Arial"/>
                <w:color w:val="000000"/>
                <w:sz w:val="18"/>
                <w:szCs w:val="18"/>
              </w:rPr>
              <w:t>5.7%</w:t>
            </w:r>
          </w:p>
        </w:tc>
        <w:tc>
          <w:tcPr>
            <w:tcW w:w="528" w:type="pct"/>
          </w:tcPr>
          <w:p w14:paraId="77B53C52" w14:textId="59418613" w:rsidR="001C7C2F"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 xml:space="preserve">Higher </w:t>
            </w:r>
            <w:r w:rsidR="00355F91">
              <w:rPr>
                <w:rFonts w:ascii="Arial" w:hAnsi="Arial" w:cs="Times New Roman"/>
                <w:color w:val="000000"/>
                <w:sz w:val="18"/>
                <w:szCs w:val="18"/>
              </w:rPr>
              <w:t>event rate</w:t>
            </w:r>
            <w:r>
              <w:rPr>
                <w:rFonts w:ascii="Arial" w:hAnsi="Arial" w:cs="Times New Roman"/>
                <w:color w:val="000000"/>
                <w:sz w:val="18"/>
                <w:szCs w:val="18"/>
              </w:rPr>
              <w:t xml:space="preserve"> will </w:t>
            </w:r>
            <w:r w:rsidR="00355F91">
              <w:rPr>
                <w:rFonts w:ascii="Arial" w:hAnsi="Arial" w:cs="Times New Roman"/>
                <w:color w:val="000000"/>
                <w:sz w:val="18"/>
                <w:szCs w:val="18"/>
              </w:rPr>
              <w:t>increase</w:t>
            </w:r>
            <w:r>
              <w:rPr>
                <w:rFonts w:ascii="Arial" w:hAnsi="Arial" w:cs="Times New Roman"/>
                <w:color w:val="000000"/>
                <w:sz w:val="18"/>
                <w:szCs w:val="18"/>
              </w:rPr>
              <w:t xml:space="preserve"> PPV, but the true average may be lower</w:t>
            </w:r>
            <w:r w:rsidR="00355F91">
              <w:rPr>
                <w:rFonts w:ascii="Arial" w:hAnsi="Arial" w:cs="Times New Roman"/>
                <w:color w:val="000000"/>
                <w:sz w:val="18"/>
                <w:szCs w:val="18"/>
              </w:rPr>
              <w:t>.</w:t>
            </w:r>
          </w:p>
          <w:p w14:paraId="5A20C2F6" w14:textId="44EDF3F8" w:rsidR="001C7C2F" w:rsidRPr="001E1B58" w:rsidRDefault="001C7C2F" w:rsidP="001C7C2F">
            <w:pPr>
              <w:tabs>
                <w:tab w:val="left" w:pos="600"/>
              </w:tabs>
              <w:contextualSpacing/>
              <w:rPr>
                <w:rFonts w:ascii="Arial" w:hAnsi="Arial" w:cs="Times New Roman"/>
                <w:color w:val="000000"/>
                <w:sz w:val="18"/>
                <w:szCs w:val="18"/>
              </w:rPr>
            </w:pPr>
          </w:p>
        </w:tc>
        <w:tc>
          <w:tcPr>
            <w:tcW w:w="528" w:type="pct"/>
          </w:tcPr>
          <w:p w14:paraId="44C9EFF1" w14:textId="77777777" w:rsidR="001C7C2F" w:rsidRDefault="001C7C2F" w:rsidP="001C7C2F">
            <w:pPr>
              <w:contextualSpacing/>
              <w:rPr>
                <w:rFonts w:ascii="Arial" w:hAnsi="Arial" w:cs="Times New Roman"/>
                <w:color w:val="000000"/>
                <w:sz w:val="18"/>
                <w:szCs w:val="18"/>
              </w:rPr>
            </w:pPr>
            <w:r>
              <w:rPr>
                <w:rFonts w:ascii="Arial" w:hAnsi="Arial" w:cs="Times New Roman"/>
                <w:color w:val="000000"/>
                <w:sz w:val="18"/>
                <w:szCs w:val="18"/>
              </w:rPr>
              <w:t>Not discussed</w:t>
            </w:r>
          </w:p>
          <w:p w14:paraId="1206C61F" w14:textId="77777777" w:rsidR="001C7C2F" w:rsidRDefault="001C7C2F" w:rsidP="001C7C2F">
            <w:pPr>
              <w:contextualSpacing/>
              <w:rPr>
                <w:rFonts w:ascii="Arial" w:hAnsi="Arial" w:cs="Times New Roman"/>
                <w:color w:val="000000"/>
                <w:sz w:val="18"/>
                <w:szCs w:val="18"/>
              </w:rPr>
            </w:pPr>
          </w:p>
          <w:p w14:paraId="4401F8C1" w14:textId="28EB5760"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At minimum, the first observed outcome</w:t>
            </w:r>
          </w:p>
        </w:tc>
        <w:tc>
          <w:tcPr>
            <w:tcW w:w="528" w:type="pct"/>
          </w:tcPr>
          <w:p w14:paraId="34178770" w14:textId="2A4C4CE6" w:rsidR="001C7C2F" w:rsidRPr="001E1B58" w:rsidRDefault="001C7C2F" w:rsidP="001C7C2F">
            <w:pPr>
              <w:tabs>
                <w:tab w:val="left" w:pos="600"/>
              </w:tabs>
              <w:contextualSpacing/>
              <w:rPr>
                <w:rFonts w:ascii="Arial" w:hAnsi="Arial" w:cs="Times New Roman"/>
                <w:color w:val="000000"/>
                <w:sz w:val="18"/>
                <w:szCs w:val="18"/>
              </w:rPr>
            </w:pPr>
            <w:r>
              <w:rPr>
                <w:rFonts w:ascii="Arial" w:hAnsi="Arial" w:cs="Times New Roman"/>
                <w:color w:val="000000"/>
                <w:sz w:val="18"/>
                <w:szCs w:val="18"/>
              </w:rPr>
              <w:t>Patients who transfer to ICU several times may reduce the model’s true predictive capabilities.</w:t>
            </w:r>
          </w:p>
        </w:tc>
      </w:tr>
    </w:tbl>
    <w:p w14:paraId="0FA0FDD0" w14:textId="77777777" w:rsidR="006C584A" w:rsidRDefault="006C584A" w:rsidP="00B5103D">
      <w:pPr>
        <w:contextualSpacing/>
        <w:sectPr w:rsidR="006C584A" w:rsidSect="00D03DF8">
          <w:pgSz w:w="15840" w:h="12240" w:orient="landscape"/>
          <w:pgMar w:top="1440" w:right="1440" w:bottom="1440" w:left="1440" w:header="720" w:footer="720" w:gutter="0"/>
          <w:cols w:space="720"/>
          <w:docGrid w:linePitch="360"/>
        </w:sectPr>
      </w:pPr>
    </w:p>
    <w:p w14:paraId="2CC98190" w14:textId="1727AC74" w:rsidR="004E0D3D" w:rsidRDefault="004E0D3D" w:rsidP="004E0D3D">
      <w:pPr>
        <w:contextualSpacing/>
        <w:rPr>
          <w:rFonts w:ascii="Arial" w:hAnsi="Arial" w:cs="Arial"/>
          <w:sz w:val="22"/>
        </w:rPr>
      </w:pPr>
      <w:r w:rsidRPr="00EA4347">
        <w:rPr>
          <w:rFonts w:ascii="Arial" w:hAnsi="Arial" w:cs="Arial"/>
          <w:b/>
          <w:sz w:val="22"/>
        </w:rPr>
        <w:lastRenderedPageBreak/>
        <w:t xml:space="preserve">Table </w:t>
      </w:r>
      <w:r>
        <w:rPr>
          <w:rFonts w:ascii="Arial" w:hAnsi="Arial" w:cs="Arial"/>
          <w:b/>
          <w:sz w:val="22"/>
        </w:rPr>
        <w:t>7</w:t>
      </w:r>
      <w:r w:rsidRPr="00EA4347">
        <w:rPr>
          <w:rFonts w:ascii="Arial" w:hAnsi="Arial" w:cs="Arial"/>
          <w:b/>
          <w:sz w:val="22"/>
        </w:rPr>
        <w:t xml:space="preserve">. </w:t>
      </w:r>
      <w:r>
        <w:rPr>
          <w:rFonts w:ascii="Arial" w:hAnsi="Arial" w:cs="Arial"/>
          <w:sz w:val="22"/>
        </w:rPr>
        <w:t>Comparison of EWS model performance (AUC) in Original vs External Patient Populations</w:t>
      </w:r>
    </w:p>
    <w:p w14:paraId="0A9E9AFC" w14:textId="77777777" w:rsidR="004E0D3D" w:rsidRPr="00284486" w:rsidRDefault="004E0D3D" w:rsidP="004E0D3D">
      <w:pPr>
        <w:contextualSpacing/>
        <w:rPr>
          <w:rFonts w:ascii="Arial" w:hAnsi="Arial" w:cs="Arial"/>
          <w:sz w:val="22"/>
        </w:rPr>
      </w:pPr>
    </w:p>
    <w:tbl>
      <w:tblPr>
        <w:tblStyle w:val="TableGrid"/>
        <w:tblW w:w="5000" w:type="pct"/>
        <w:tblLook w:val="04A0" w:firstRow="1" w:lastRow="0" w:firstColumn="1" w:lastColumn="0" w:noHBand="0" w:noVBand="1"/>
      </w:tblPr>
      <w:tblGrid>
        <w:gridCol w:w="1557"/>
        <w:gridCol w:w="1557"/>
        <w:gridCol w:w="1560"/>
        <w:gridCol w:w="1558"/>
        <w:gridCol w:w="1558"/>
        <w:gridCol w:w="1560"/>
      </w:tblGrid>
      <w:tr w:rsidR="004E0D3D" w:rsidRPr="00BC501A" w14:paraId="693EE69A" w14:textId="77777777" w:rsidTr="004E0D3D">
        <w:tc>
          <w:tcPr>
            <w:tcW w:w="833" w:type="pct"/>
          </w:tcPr>
          <w:p w14:paraId="01AC7012"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A</w:t>
            </w:r>
            <w:bookmarkStart w:id="0" w:name="_GoBack"/>
            <w:bookmarkEnd w:id="0"/>
            <w:r w:rsidRPr="004E0D3D">
              <w:rPr>
                <w:rFonts w:ascii="Arial" w:hAnsi="Arial" w:cs="Arial"/>
                <w:b/>
                <w:color w:val="000000" w:themeColor="text1"/>
                <w:sz w:val="20"/>
              </w:rPr>
              <w:t>ggregate weighted EWS</w:t>
            </w:r>
          </w:p>
        </w:tc>
        <w:tc>
          <w:tcPr>
            <w:tcW w:w="833" w:type="pct"/>
          </w:tcPr>
          <w:p w14:paraId="4F5410B2"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External validation</w:t>
            </w:r>
          </w:p>
        </w:tc>
        <w:tc>
          <w:tcPr>
            <w:tcW w:w="834" w:type="pct"/>
          </w:tcPr>
          <w:p w14:paraId="6711524F"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Absolute performance drop</w:t>
            </w:r>
          </w:p>
        </w:tc>
        <w:tc>
          <w:tcPr>
            <w:tcW w:w="833" w:type="pct"/>
          </w:tcPr>
          <w:p w14:paraId="1E8F82C8"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Advanced EWS</w:t>
            </w:r>
          </w:p>
        </w:tc>
        <w:tc>
          <w:tcPr>
            <w:tcW w:w="833" w:type="pct"/>
          </w:tcPr>
          <w:p w14:paraId="02990395"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External validation</w:t>
            </w:r>
          </w:p>
        </w:tc>
        <w:tc>
          <w:tcPr>
            <w:tcW w:w="834" w:type="pct"/>
          </w:tcPr>
          <w:p w14:paraId="432B2533" w14:textId="77777777" w:rsidR="004E0D3D" w:rsidRPr="004E0D3D" w:rsidRDefault="004E0D3D" w:rsidP="008F0C64">
            <w:pPr>
              <w:rPr>
                <w:rFonts w:ascii="Arial" w:hAnsi="Arial" w:cs="Arial"/>
                <w:b/>
                <w:color w:val="000000" w:themeColor="text1"/>
                <w:sz w:val="20"/>
              </w:rPr>
            </w:pPr>
            <w:r w:rsidRPr="004E0D3D">
              <w:rPr>
                <w:rFonts w:ascii="Arial" w:hAnsi="Arial" w:cs="Arial"/>
                <w:b/>
                <w:color w:val="000000" w:themeColor="text1"/>
                <w:sz w:val="20"/>
              </w:rPr>
              <w:t>Absolute performance drop</w:t>
            </w:r>
          </w:p>
        </w:tc>
      </w:tr>
      <w:tr w:rsidR="004E0D3D" w:rsidRPr="00BC501A" w14:paraId="658F43FA" w14:textId="77777777" w:rsidTr="004E0D3D">
        <w:tc>
          <w:tcPr>
            <w:tcW w:w="833" w:type="pct"/>
          </w:tcPr>
          <w:p w14:paraId="2D2180F5" w14:textId="77777777" w:rsidR="004E0D3D" w:rsidRPr="0048038D" w:rsidRDefault="004E0D3D" w:rsidP="008F0C64">
            <w:pPr>
              <w:rPr>
                <w:rFonts w:ascii="Arial" w:hAnsi="Arial" w:cs="Arial"/>
                <w:color w:val="000000" w:themeColor="text1"/>
                <w:sz w:val="20"/>
              </w:rPr>
            </w:pPr>
            <w:r w:rsidRPr="0048038D">
              <w:rPr>
                <w:rFonts w:ascii="Arial" w:hAnsi="Arial" w:cs="Arial"/>
                <w:color w:val="000000" w:themeColor="text1"/>
                <w:sz w:val="20"/>
              </w:rPr>
              <w:t>NEWS AUC in original Smith et al. (2013) paper: 0.87</w:t>
            </w:r>
          </w:p>
        </w:tc>
        <w:tc>
          <w:tcPr>
            <w:tcW w:w="833" w:type="pct"/>
          </w:tcPr>
          <w:p w14:paraId="795CF6C4" w14:textId="77777777" w:rsidR="004E0D3D" w:rsidRPr="0048038D" w:rsidRDefault="004E0D3D" w:rsidP="008F0C64">
            <w:pPr>
              <w:rPr>
                <w:rFonts w:ascii="Arial" w:hAnsi="Arial" w:cs="Arial"/>
                <w:color w:val="000000" w:themeColor="text1"/>
                <w:sz w:val="20"/>
              </w:rPr>
            </w:pPr>
            <w:r w:rsidRPr="0048038D">
              <w:rPr>
                <w:rFonts w:ascii="Arial" w:hAnsi="Arial" w:cs="Arial"/>
                <w:color w:val="000000" w:themeColor="text1"/>
                <w:sz w:val="20"/>
              </w:rPr>
              <w:t>NEWS AUC in Kipnis et al. (2016): 0.76</w:t>
            </w:r>
          </w:p>
        </w:tc>
        <w:tc>
          <w:tcPr>
            <w:tcW w:w="834" w:type="pct"/>
          </w:tcPr>
          <w:p w14:paraId="7E73AD24" w14:textId="77777777" w:rsidR="004E0D3D" w:rsidRPr="0048038D" w:rsidRDefault="004E0D3D" w:rsidP="008F0C64">
            <w:pPr>
              <w:rPr>
                <w:rFonts w:ascii="Arial" w:hAnsi="Arial" w:cs="Arial"/>
                <w:color w:val="000000" w:themeColor="text1"/>
                <w:sz w:val="20"/>
              </w:rPr>
            </w:pPr>
            <w:r w:rsidRPr="0048038D">
              <w:rPr>
                <w:rFonts w:ascii="Arial" w:hAnsi="Arial" w:cs="Arial"/>
                <w:color w:val="000000" w:themeColor="text1"/>
                <w:sz w:val="20"/>
              </w:rPr>
              <w:t>11%</w:t>
            </w:r>
          </w:p>
        </w:tc>
        <w:tc>
          <w:tcPr>
            <w:tcW w:w="833" w:type="pct"/>
          </w:tcPr>
          <w:p w14:paraId="36C64CAB" w14:textId="77777777" w:rsidR="004E0D3D" w:rsidRPr="0048038D" w:rsidRDefault="004E0D3D" w:rsidP="008F0C64">
            <w:pPr>
              <w:rPr>
                <w:rFonts w:ascii="Arial" w:hAnsi="Arial" w:cs="Arial"/>
                <w:color w:val="000000" w:themeColor="text1"/>
                <w:sz w:val="20"/>
              </w:rPr>
            </w:pPr>
            <w:proofErr w:type="spellStart"/>
            <w:r w:rsidRPr="0048038D">
              <w:rPr>
                <w:rFonts w:ascii="Arial" w:hAnsi="Arial" w:cs="Arial"/>
                <w:color w:val="000000" w:themeColor="text1"/>
                <w:sz w:val="20"/>
              </w:rPr>
              <w:t>eCART</w:t>
            </w:r>
            <w:proofErr w:type="spellEnd"/>
            <w:r w:rsidRPr="0048038D">
              <w:rPr>
                <w:rFonts w:ascii="Arial" w:hAnsi="Arial" w:cs="Arial"/>
                <w:color w:val="000000" w:themeColor="text1"/>
                <w:sz w:val="20"/>
              </w:rPr>
              <w:t xml:space="preserve"> AUC in </w:t>
            </w:r>
            <w:proofErr w:type="spellStart"/>
            <w:r w:rsidRPr="0048038D">
              <w:rPr>
                <w:rFonts w:ascii="Arial" w:hAnsi="Arial" w:cs="Arial"/>
                <w:color w:val="000000" w:themeColor="text1"/>
                <w:sz w:val="20"/>
              </w:rPr>
              <w:t>Churpek</w:t>
            </w:r>
            <w:proofErr w:type="spellEnd"/>
            <w:r w:rsidRPr="0048038D">
              <w:rPr>
                <w:rFonts w:ascii="Arial" w:hAnsi="Arial" w:cs="Arial"/>
                <w:color w:val="000000" w:themeColor="text1"/>
                <w:sz w:val="20"/>
              </w:rPr>
              <w:t xml:space="preserve"> et al. (2016): 0.80</w:t>
            </w:r>
          </w:p>
        </w:tc>
        <w:tc>
          <w:tcPr>
            <w:tcW w:w="833" w:type="pct"/>
          </w:tcPr>
          <w:p w14:paraId="70780912" w14:textId="77777777" w:rsidR="004E0D3D" w:rsidRPr="0048038D" w:rsidRDefault="004E0D3D" w:rsidP="008F0C64">
            <w:pPr>
              <w:rPr>
                <w:rFonts w:ascii="Arial" w:hAnsi="Arial" w:cs="Arial"/>
                <w:color w:val="000000" w:themeColor="text1"/>
                <w:sz w:val="20"/>
              </w:rPr>
            </w:pPr>
            <w:proofErr w:type="spellStart"/>
            <w:r w:rsidRPr="0048038D">
              <w:rPr>
                <w:rFonts w:ascii="Arial" w:hAnsi="Arial" w:cs="Arial"/>
                <w:color w:val="000000" w:themeColor="text1"/>
                <w:sz w:val="20"/>
              </w:rPr>
              <w:t>eCART</w:t>
            </w:r>
            <w:proofErr w:type="spellEnd"/>
            <w:r w:rsidRPr="0048038D">
              <w:rPr>
                <w:rFonts w:ascii="Arial" w:hAnsi="Arial" w:cs="Arial"/>
                <w:color w:val="000000" w:themeColor="text1"/>
                <w:sz w:val="20"/>
              </w:rPr>
              <w:t xml:space="preserve"> AUC in Kipnis paper (2016): 0.79</w:t>
            </w:r>
          </w:p>
        </w:tc>
        <w:tc>
          <w:tcPr>
            <w:tcW w:w="834" w:type="pct"/>
          </w:tcPr>
          <w:p w14:paraId="4800E648" w14:textId="77777777" w:rsidR="004E0D3D" w:rsidRPr="0048038D" w:rsidRDefault="004E0D3D" w:rsidP="008F0C64">
            <w:pPr>
              <w:rPr>
                <w:rFonts w:ascii="Arial" w:hAnsi="Arial" w:cs="Arial"/>
                <w:color w:val="000000" w:themeColor="text1"/>
                <w:sz w:val="20"/>
              </w:rPr>
            </w:pPr>
            <w:r w:rsidRPr="0048038D">
              <w:rPr>
                <w:rFonts w:ascii="Arial" w:hAnsi="Arial" w:cs="Arial"/>
                <w:color w:val="000000" w:themeColor="text1"/>
                <w:sz w:val="20"/>
              </w:rPr>
              <w:t>1%</w:t>
            </w:r>
          </w:p>
        </w:tc>
      </w:tr>
      <w:tr w:rsidR="004E0D3D" w:rsidRPr="00BC501A" w14:paraId="3C531D7B" w14:textId="77777777" w:rsidTr="004E0D3D">
        <w:tc>
          <w:tcPr>
            <w:tcW w:w="833" w:type="pct"/>
          </w:tcPr>
          <w:p w14:paraId="442FB645" w14:textId="77777777" w:rsidR="004E0D3D" w:rsidRPr="0048038D" w:rsidRDefault="004E0D3D" w:rsidP="008F0C64">
            <w:pPr>
              <w:rPr>
                <w:rFonts w:ascii="Arial" w:hAnsi="Arial" w:cs="Arial"/>
                <w:color w:val="000000" w:themeColor="text1"/>
                <w:sz w:val="20"/>
              </w:rPr>
            </w:pPr>
          </w:p>
        </w:tc>
        <w:tc>
          <w:tcPr>
            <w:tcW w:w="833" w:type="pct"/>
          </w:tcPr>
          <w:p w14:paraId="757056D8" w14:textId="77777777" w:rsidR="004E0D3D" w:rsidRDefault="004E0D3D" w:rsidP="008F0C64">
            <w:pPr>
              <w:rPr>
                <w:rFonts w:ascii="Arial" w:hAnsi="Arial" w:cs="Arial"/>
                <w:color w:val="000000" w:themeColor="text1"/>
                <w:sz w:val="20"/>
              </w:rPr>
            </w:pPr>
            <w:r w:rsidRPr="0048038D">
              <w:rPr>
                <w:rFonts w:ascii="Arial" w:hAnsi="Arial" w:cs="Arial"/>
                <w:color w:val="000000" w:themeColor="text1"/>
                <w:sz w:val="20"/>
              </w:rPr>
              <w:t>NEWS AUC in Green et al. (2018): 0.72</w:t>
            </w:r>
          </w:p>
          <w:p w14:paraId="71C09E3E" w14:textId="77777777" w:rsidR="004E0D3D" w:rsidRPr="0048038D" w:rsidRDefault="004E0D3D" w:rsidP="008F0C64">
            <w:pPr>
              <w:rPr>
                <w:rFonts w:ascii="Arial" w:hAnsi="Arial" w:cs="Arial"/>
                <w:color w:val="000000" w:themeColor="text1"/>
                <w:sz w:val="20"/>
              </w:rPr>
            </w:pPr>
          </w:p>
        </w:tc>
        <w:tc>
          <w:tcPr>
            <w:tcW w:w="834" w:type="pct"/>
          </w:tcPr>
          <w:p w14:paraId="0583A172" w14:textId="77777777" w:rsidR="004E0D3D" w:rsidRPr="0048038D" w:rsidRDefault="004E0D3D" w:rsidP="008F0C64">
            <w:pPr>
              <w:rPr>
                <w:rFonts w:ascii="Arial" w:hAnsi="Arial" w:cs="Arial"/>
                <w:color w:val="000000" w:themeColor="text1"/>
                <w:sz w:val="20"/>
              </w:rPr>
            </w:pPr>
            <w:r w:rsidRPr="0048038D">
              <w:rPr>
                <w:rFonts w:ascii="Arial" w:hAnsi="Arial" w:cs="Arial"/>
                <w:color w:val="000000" w:themeColor="text1"/>
                <w:sz w:val="20"/>
              </w:rPr>
              <w:t>15%</w:t>
            </w:r>
          </w:p>
        </w:tc>
        <w:tc>
          <w:tcPr>
            <w:tcW w:w="833" w:type="pct"/>
          </w:tcPr>
          <w:p w14:paraId="25D53BB4" w14:textId="77777777" w:rsidR="004E0D3D" w:rsidRPr="0048038D" w:rsidRDefault="004E0D3D" w:rsidP="008F0C64">
            <w:pPr>
              <w:rPr>
                <w:rFonts w:ascii="Arial" w:hAnsi="Arial" w:cs="Arial"/>
                <w:color w:val="000000" w:themeColor="text1"/>
                <w:sz w:val="20"/>
              </w:rPr>
            </w:pPr>
          </w:p>
        </w:tc>
        <w:tc>
          <w:tcPr>
            <w:tcW w:w="833" w:type="pct"/>
          </w:tcPr>
          <w:p w14:paraId="00601F18" w14:textId="77777777" w:rsidR="004E0D3D" w:rsidRPr="0048038D" w:rsidRDefault="004E0D3D" w:rsidP="008F0C64">
            <w:pPr>
              <w:rPr>
                <w:rFonts w:ascii="Arial" w:hAnsi="Arial" w:cs="Arial"/>
                <w:color w:val="000000" w:themeColor="text1"/>
                <w:sz w:val="20"/>
              </w:rPr>
            </w:pPr>
          </w:p>
        </w:tc>
        <w:tc>
          <w:tcPr>
            <w:tcW w:w="834" w:type="pct"/>
          </w:tcPr>
          <w:p w14:paraId="02957FC3" w14:textId="77777777" w:rsidR="004E0D3D" w:rsidRPr="0048038D" w:rsidRDefault="004E0D3D" w:rsidP="008F0C64">
            <w:pPr>
              <w:rPr>
                <w:rFonts w:ascii="Arial" w:hAnsi="Arial" w:cs="Arial"/>
                <w:color w:val="000000" w:themeColor="text1"/>
                <w:sz w:val="20"/>
              </w:rPr>
            </w:pPr>
          </w:p>
        </w:tc>
      </w:tr>
    </w:tbl>
    <w:p w14:paraId="08257E8A" w14:textId="68B55594" w:rsidR="002B5C72" w:rsidRDefault="002B5C72" w:rsidP="00B5103D">
      <w:pPr>
        <w:contextualSpacing/>
      </w:pPr>
    </w:p>
    <w:sectPr w:rsidR="002B5C72" w:rsidSect="006C5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2CB9" w14:textId="77777777" w:rsidR="00776466" w:rsidRDefault="00776466" w:rsidP="007866E1">
      <w:r>
        <w:separator/>
      </w:r>
    </w:p>
  </w:endnote>
  <w:endnote w:type="continuationSeparator" w:id="0">
    <w:p w14:paraId="44E2AEFA" w14:textId="77777777" w:rsidR="00776466" w:rsidRDefault="00776466" w:rsidP="0078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0080132"/>
      <w:docPartObj>
        <w:docPartGallery w:val="Page Numbers (Bottom of Page)"/>
        <w:docPartUnique/>
      </w:docPartObj>
    </w:sdtPr>
    <w:sdtEndPr>
      <w:rPr>
        <w:rStyle w:val="PageNumber"/>
      </w:rPr>
    </w:sdtEndPr>
    <w:sdtContent>
      <w:p w14:paraId="33C08163" w14:textId="77777777" w:rsidR="00702ECF" w:rsidRDefault="00702ECF" w:rsidP="00702E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087DB" w14:textId="77777777" w:rsidR="00702ECF" w:rsidRDefault="00702ECF" w:rsidP="00702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rPr>
      <w:id w:val="1429156289"/>
      <w:docPartObj>
        <w:docPartGallery w:val="Page Numbers (Bottom of Page)"/>
        <w:docPartUnique/>
      </w:docPartObj>
    </w:sdtPr>
    <w:sdtEndPr>
      <w:rPr>
        <w:rStyle w:val="PageNumber"/>
      </w:rPr>
    </w:sdtEndPr>
    <w:sdtContent>
      <w:p w14:paraId="0C71E3D6" w14:textId="77777777" w:rsidR="00702ECF" w:rsidRPr="00A31411" w:rsidRDefault="00702ECF" w:rsidP="00702ECF">
        <w:pPr>
          <w:pStyle w:val="Footer"/>
          <w:framePr w:wrap="none" w:vAnchor="text" w:hAnchor="margin" w:xAlign="right" w:y="1"/>
          <w:rPr>
            <w:rStyle w:val="PageNumber"/>
            <w:rFonts w:ascii="Arial" w:hAnsi="Arial" w:cs="Arial"/>
            <w:sz w:val="22"/>
          </w:rPr>
        </w:pPr>
        <w:r w:rsidRPr="00A31411">
          <w:rPr>
            <w:rStyle w:val="PageNumber"/>
            <w:rFonts w:ascii="Arial" w:hAnsi="Arial" w:cs="Arial"/>
            <w:sz w:val="22"/>
          </w:rPr>
          <w:fldChar w:fldCharType="begin"/>
        </w:r>
        <w:r w:rsidRPr="00A31411">
          <w:rPr>
            <w:rStyle w:val="PageNumber"/>
            <w:rFonts w:ascii="Arial" w:hAnsi="Arial" w:cs="Arial"/>
            <w:sz w:val="22"/>
          </w:rPr>
          <w:instrText xml:space="preserve"> PAGE </w:instrText>
        </w:r>
        <w:r w:rsidRPr="00A31411">
          <w:rPr>
            <w:rStyle w:val="PageNumber"/>
            <w:rFonts w:ascii="Arial" w:hAnsi="Arial" w:cs="Arial"/>
            <w:sz w:val="22"/>
          </w:rPr>
          <w:fldChar w:fldCharType="separate"/>
        </w:r>
        <w:r w:rsidRPr="00A31411">
          <w:rPr>
            <w:rStyle w:val="PageNumber"/>
            <w:rFonts w:ascii="Arial" w:hAnsi="Arial" w:cs="Arial"/>
            <w:noProof/>
            <w:sz w:val="22"/>
          </w:rPr>
          <w:t>58</w:t>
        </w:r>
        <w:r w:rsidRPr="00A31411">
          <w:rPr>
            <w:rStyle w:val="PageNumber"/>
            <w:rFonts w:ascii="Arial" w:hAnsi="Arial" w:cs="Arial"/>
            <w:sz w:val="22"/>
          </w:rPr>
          <w:fldChar w:fldCharType="end"/>
        </w:r>
      </w:p>
    </w:sdtContent>
  </w:sdt>
  <w:p w14:paraId="083E3E3F" w14:textId="77777777" w:rsidR="00702ECF" w:rsidRDefault="00702ECF" w:rsidP="00702E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31104369"/>
      <w:docPartObj>
        <w:docPartGallery w:val="Page Numbers (Bottom of Page)"/>
        <w:docPartUnique/>
      </w:docPartObj>
    </w:sdtPr>
    <w:sdtEndPr>
      <w:rPr>
        <w:rFonts w:ascii="Arial" w:hAnsi="Arial" w:cs="Arial"/>
        <w:noProof/>
      </w:rPr>
    </w:sdtEndPr>
    <w:sdtContent>
      <w:p w14:paraId="7C0BE352" w14:textId="77777777" w:rsidR="00702ECF" w:rsidRPr="00A31411" w:rsidRDefault="00702ECF">
        <w:pPr>
          <w:pStyle w:val="Footer"/>
          <w:jc w:val="right"/>
          <w:rPr>
            <w:rFonts w:ascii="Arial" w:hAnsi="Arial" w:cs="Arial"/>
            <w:sz w:val="22"/>
          </w:rPr>
        </w:pPr>
        <w:r w:rsidRPr="00A31411">
          <w:rPr>
            <w:rFonts w:ascii="Arial" w:hAnsi="Arial" w:cs="Arial"/>
            <w:sz w:val="22"/>
          </w:rPr>
          <w:fldChar w:fldCharType="begin"/>
        </w:r>
        <w:r w:rsidRPr="00A31411">
          <w:rPr>
            <w:rFonts w:ascii="Arial" w:hAnsi="Arial" w:cs="Arial"/>
            <w:sz w:val="22"/>
          </w:rPr>
          <w:instrText xml:space="preserve"> PAGE   \* MERGEFORMAT </w:instrText>
        </w:r>
        <w:r w:rsidRPr="00A31411">
          <w:rPr>
            <w:rFonts w:ascii="Arial" w:hAnsi="Arial" w:cs="Arial"/>
            <w:sz w:val="22"/>
          </w:rPr>
          <w:fldChar w:fldCharType="separate"/>
        </w:r>
        <w:r w:rsidRPr="00A31411">
          <w:rPr>
            <w:rFonts w:ascii="Arial" w:hAnsi="Arial" w:cs="Arial"/>
            <w:noProof/>
            <w:sz w:val="22"/>
          </w:rPr>
          <w:t>35</w:t>
        </w:r>
        <w:r w:rsidRPr="00A31411">
          <w:rPr>
            <w:rFonts w:ascii="Arial" w:hAnsi="Arial" w:cs="Arial"/>
            <w:noProof/>
            <w:sz w:val="22"/>
          </w:rPr>
          <w:fldChar w:fldCharType="end"/>
        </w:r>
      </w:p>
    </w:sdtContent>
  </w:sdt>
  <w:p w14:paraId="6F1CADF5" w14:textId="77777777" w:rsidR="00702ECF" w:rsidRDefault="0070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7D86" w14:textId="77777777" w:rsidR="00776466" w:rsidRDefault="00776466" w:rsidP="007866E1">
      <w:r>
        <w:separator/>
      </w:r>
    </w:p>
  </w:footnote>
  <w:footnote w:type="continuationSeparator" w:id="0">
    <w:p w14:paraId="125C8FED" w14:textId="77777777" w:rsidR="00776466" w:rsidRDefault="00776466" w:rsidP="0078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8407" w14:textId="78543CD4" w:rsidR="00702ECF" w:rsidRPr="000C30F3" w:rsidRDefault="00702ECF" w:rsidP="00702ECF">
    <w:pPr>
      <w:pStyle w:val="Header"/>
      <w:rPr>
        <w:b/>
      </w:rPr>
    </w:pPr>
    <w:r w:rsidRPr="000C30F3">
      <w:rPr>
        <w:rFonts w:ascii="Arial" w:hAnsi="Arial" w:cs="Times New Roman"/>
        <w:b/>
      </w:rPr>
      <w:t>Advanced Early Warning Systems Review – Appendix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57E3" w14:textId="28FD8EE5" w:rsidR="00702ECF" w:rsidRPr="000579BB" w:rsidRDefault="00702ECF" w:rsidP="00702ECF">
    <w:pPr>
      <w:pStyle w:val="Header"/>
      <w:rPr>
        <w:sz w:val="28"/>
      </w:rPr>
    </w:pPr>
    <w:r w:rsidRPr="00004B46">
      <w:rPr>
        <w:rStyle w:val="PageNumber"/>
        <w:rFonts w:ascii="Times New Roman" w:hAnsi="Times New Roman" w:cs="Times New Roman"/>
      </w:rPr>
      <w:tab/>
    </w:r>
  </w:p>
  <w:p w14:paraId="39A49E2B" w14:textId="77777777" w:rsidR="00702ECF" w:rsidRPr="00566B8D" w:rsidRDefault="00702ECF" w:rsidP="00702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43"/>
    <w:rsid w:val="00000259"/>
    <w:rsid w:val="000029AC"/>
    <w:rsid w:val="0000480E"/>
    <w:rsid w:val="00061206"/>
    <w:rsid w:val="000C30F3"/>
    <w:rsid w:val="000F4F5E"/>
    <w:rsid w:val="00124AA0"/>
    <w:rsid w:val="00126969"/>
    <w:rsid w:val="001614B1"/>
    <w:rsid w:val="00165663"/>
    <w:rsid w:val="001A3DF1"/>
    <w:rsid w:val="001A6614"/>
    <w:rsid w:val="001C38FB"/>
    <w:rsid w:val="001C47AC"/>
    <w:rsid w:val="001C7C2F"/>
    <w:rsid w:val="001E1B58"/>
    <w:rsid w:val="0020609F"/>
    <w:rsid w:val="00284486"/>
    <w:rsid w:val="002A6442"/>
    <w:rsid w:val="002B5C72"/>
    <w:rsid w:val="003017D3"/>
    <w:rsid w:val="00355F91"/>
    <w:rsid w:val="00370401"/>
    <w:rsid w:val="00395B28"/>
    <w:rsid w:val="003C0B66"/>
    <w:rsid w:val="003C53E1"/>
    <w:rsid w:val="003D0043"/>
    <w:rsid w:val="003D37C8"/>
    <w:rsid w:val="00437240"/>
    <w:rsid w:val="0043764D"/>
    <w:rsid w:val="004517DA"/>
    <w:rsid w:val="004717ED"/>
    <w:rsid w:val="004A5A26"/>
    <w:rsid w:val="004C1E17"/>
    <w:rsid w:val="004C6D56"/>
    <w:rsid w:val="004E0D3D"/>
    <w:rsid w:val="00533141"/>
    <w:rsid w:val="00555547"/>
    <w:rsid w:val="00571D3D"/>
    <w:rsid w:val="00581E8B"/>
    <w:rsid w:val="00591EBB"/>
    <w:rsid w:val="005A2799"/>
    <w:rsid w:val="005B4E78"/>
    <w:rsid w:val="005B7C68"/>
    <w:rsid w:val="005C507F"/>
    <w:rsid w:val="006033B1"/>
    <w:rsid w:val="0060707A"/>
    <w:rsid w:val="0064222C"/>
    <w:rsid w:val="00646777"/>
    <w:rsid w:val="00664943"/>
    <w:rsid w:val="006A3417"/>
    <w:rsid w:val="006C1664"/>
    <w:rsid w:val="006C584A"/>
    <w:rsid w:val="006C5CFF"/>
    <w:rsid w:val="006D2DF3"/>
    <w:rsid w:val="00700B05"/>
    <w:rsid w:val="00700CF7"/>
    <w:rsid w:val="00702ECF"/>
    <w:rsid w:val="00711CEC"/>
    <w:rsid w:val="00745692"/>
    <w:rsid w:val="00776466"/>
    <w:rsid w:val="007866E1"/>
    <w:rsid w:val="00796625"/>
    <w:rsid w:val="007B4CBE"/>
    <w:rsid w:val="007C548C"/>
    <w:rsid w:val="007D46F3"/>
    <w:rsid w:val="007E326C"/>
    <w:rsid w:val="007E42A5"/>
    <w:rsid w:val="008314B6"/>
    <w:rsid w:val="00867F2F"/>
    <w:rsid w:val="008B2508"/>
    <w:rsid w:val="008C5C30"/>
    <w:rsid w:val="008D5470"/>
    <w:rsid w:val="009206C8"/>
    <w:rsid w:val="00923CA5"/>
    <w:rsid w:val="00944E85"/>
    <w:rsid w:val="00963759"/>
    <w:rsid w:val="00967EB4"/>
    <w:rsid w:val="00976A8C"/>
    <w:rsid w:val="009A18FD"/>
    <w:rsid w:val="009E77E5"/>
    <w:rsid w:val="009F24E7"/>
    <w:rsid w:val="00A16F52"/>
    <w:rsid w:val="00A71445"/>
    <w:rsid w:val="00A74D49"/>
    <w:rsid w:val="00AB2621"/>
    <w:rsid w:val="00AB5AED"/>
    <w:rsid w:val="00AC2EEE"/>
    <w:rsid w:val="00AD0F8C"/>
    <w:rsid w:val="00AD23A8"/>
    <w:rsid w:val="00AE2197"/>
    <w:rsid w:val="00B03A82"/>
    <w:rsid w:val="00B072CE"/>
    <w:rsid w:val="00B17801"/>
    <w:rsid w:val="00B23727"/>
    <w:rsid w:val="00B3742C"/>
    <w:rsid w:val="00B4778A"/>
    <w:rsid w:val="00B5103D"/>
    <w:rsid w:val="00B54D6C"/>
    <w:rsid w:val="00B638E3"/>
    <w:rsid w:val="00B6403F"/>
    <w:rsid w:val="00B70A11"/>
    <w:rsid w:val="00BD2A96"/>
    <w:rsid w:val="00C0658A"/>
    <w:rsid w:val="00C125F8"/>
    <w:rsid w:val="00C16E30"/>
    <w:rsid w:val="00C23385"/>
    <w:rsid w:val="00C50233"/>
    <w:rsid w:val="00C5209C"/>
    <w:rsid w:val="00C73026"/>
    <w:rsid w:val="00CA3B68"/>
    <w:rsid w:val="00CA6001"/>
    <w:rsid w:val="00CC7469"/>
    <w:rsid w:val="00D03DF8"/>
    <w:rsid w:val="00D46E73"/>
    <w:rsid w:val="00D53935"/>
    <w:rsid w:val="00D607D3"/>
    <w:rsid w:val="00DA21E9"/>
    <w:rsid w:val="00DC6165"/>
    <w:rsid w:val="00E330CE"/>
    <w:rsid w:val="00E37383"/>
    <w:rsid w:val="00E41C23"/>
    <w:rsid w:val="00E42843"/>
    <w:rsid w:val="00E56572"/>
    <w:rsid w:val="00E62E21"/>
    <w:rsid w:val="00E74DF8"/>
    <w:rsid w:val="00E76270"/>
    <w:rsid w:val="00E95258"/>
    <w:rsid w:val="00EA4347"/>
    <w:rsid w:val="00EB6321"/>
    <w:rsid w:val="00ED60E7"/>
    <w:rsid w:val="00EE7BC1"/>
    <w:rsid w:val="00EF2F97"/>
    <w:rsid w:val="00EF4A90"/>
    <w:rsid w:val="00F140C7"/>
    <w:rsid w:val="00F41E83"/>
    <w:rsid w:val="00FC16DE"/>
    <w:rsid w:val="00FC6836"/>
    <w:rsid w:val="00FD0810"/>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A4482"/>
  <w15:chartTrackingRefBased/>
  <w15:docId w15:val="{AB5C9A03-EBC0-EB43-B600-9449FE08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6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6E1"/>
    <w:pPr>
      <w:tabs>
        <w:tab w:val="center" w:pos="4320"/>
        <w:tab w:val="right" w:pos="8640"/>
      </w:tabs>
    </w:pPr>
  </w:style>
  <w:style w:type="character" w:customStyle="1" w:styleId="HeaderChar">
    <w:name w:val="Header Char"/>
    <w:basedOn w:val="DefaultParagraphFont"/>
    <w:link w:val="Header"/>
    <w:uiPriority w:val="99"/>
    <w:rsid w:val="007866E1"/>
    <w:rPr>
      <w:rFonts w:eastAsiaTheme="minorEastAsia"/>
    </w:rPr>
  </w:style>
  <w:style w:type="character" w:styleId="PageNumber">
    <w:name w:val="page number"/>
    <w:basedOn w:val="DefaultParagraphFont"/>
    <w:uiPriority w:val="99"/>
    <w:unhideWhenUsed/>
    <w:rsid w:val="007866E1"/>
  </w:style>
  <w:style w:type="paragraph" w:styleId="Footer">
    <w:name w:val="footer"/>
    <w:basedOn w:val="Normal"/>
    <w:link w:val="FooterChar"/>
    <w:uiPriority w:val="99"/>
    <w:unhideWhenUsed/>
    <w:rsid w:val="007866E1"/>
    <w:pPr>
      <w:tabs>
        <w:tab w:val="center" w:pos="4320"/>
        <w:tab w:val="right" w:pos="8640"/>
      </w:tabs>
    </w:pPr>
  </w:style>
  <w:style w:type="character" w:customStyle="1" w:styleId="FooterChar">
    <w:name w:val="Footer Char"/>
    <w:basedOn w:val="DefaultParagraphFont"/>
    <w:link w:val="Footer"/>
    <w:uiPriority w:val="99"/>
    <w:rsid w:val="007866E1"/>
    <w:rPr>
      <w:rFonts w:eastAsiaTheme="minorEastAsia"/>
    </w:rPr>
  </w:style>
  <w:style w:type="table" w:styleId="TableGrid">
    <w:name w:val="Table Grid"/>
    <w:basedOn w:val="TableNormal"/>
    <w:uiPriority w:val="39"/>
    <w:rsid w:val="007866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Linnen, Daniel</dc:creator>
  <cp:keywords/>
  <dc:description/>
  <cp:lastModifiedBy>Microsoft Office User</cp:lastModifiedBy>
  <cp:revision>2</cp:revision>
  <dcterms:created xsi:type="dcterms:W3CDTF">2018-12-05T04:07:00Z</dcterms:created>
  <dcterms:modified xsi:type="dcterms:W3CDTF">2018-12-05T04:07:00Z</dcterms:modified>
</cp:coreProperties>
</file>