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27" w:rsidRDefault="007D5D5F" w:rsidP="00A6542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</w:t>
      </w:r>
      <w:r w:rsidR="00A65427">
        <w:rPr>
          <w:rFonts w:ascii="Times New Roman" w:hAnsi="Times New Roman"/>
          <w:sz w:val="24"/>
        </w:rPr>
        <w:t xml:space="preserve"> Table 1. Most Common Primary Discharge Diagnosis Category*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5427" w:rsidTr="00B009E6"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Cases </w:t>
            </w:r>
          </w:p>
          <w:p w:rsidR="00A65427" w:rsidRPr="00273DED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Category (%)</w:t>
            </w:r>
          </w:p>
        </w:tc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Controls</w:t>
            </w:r>
          </w:p>
          <w:p w:rsidR="00A65427" w:rsidRPr="00273DED" w:rsidRDefault="00A65427" w:rsidP="00B009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Category (%)</w:t>
            </w:r>
          </w:p>
        </w:tc>
      </w:tr>
      <w:tr w:rsidR="00A65427" w:rsidTr="00B009E6"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Maintenance chemotherapy; radiotherapy (5.9)</w:t>
            </w:r>
          </w:p>
        </w:tc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Cardiac and circulatory congenital anomalies (6.6)</w:t>
            </w:r>
          </w:p>
        </w:tc>
      </w:tr>
      <w:tr w:rsidR="00A65427" w:rsidTr="00B009E6"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Complication of device; implant or graft (5.4)</w:t>
            </w:r>
          </w:p>
        </w:tc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congenital anomalies (5.4)</w:t>
            </w:r>
          </w:p>
        </w:tc>
      </w:tr>
      <w:tr w:rsidR="00A65427" w:rsidTr="00B009E6"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Cardiac and circulatory congenital anomalies (4.5)</w:t>
            </w:r>
          </w:p>
        </w:tc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Liveborn</w:t>
            </w:r>
            <w:proofErr w:type="spellEnd"/>
            <w:r>
              <w:rPr>
                <w:rFonts w:ascii="Times New Roman" w:hAnsi="Times New Roman"/>
              </w:rPr>
              <w:t xml:space="preserve"> (5.0)</w:t>
            </w:r>
          </w:p>
        </w:tc>
      </w:tr>
      <w:tr w:rsidR="00A65427" w:rsidTr="00B009E6"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Complications of surgical procedures or medical care (3.4)</w:t>
            </w:r>
          </w:p>
        </w:tc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Epilepsy; convulsions (4.9)</w:t>
            </w:r>
          </w:p>
        </w:tc>
      </w:tr>
      <w:tr w:rsidR="00A65427" w:rsidTr="00B009E6"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Epilepsy; convulsions (3.2)</w:t>
            </w:r>
          </w:p>
        </w:tc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Acute and chronic tonsillitis (3.5)</w:t>
            </w:r>
          </w:p>
        </w:tc>
      </w:tr>
      <w:tr w:rsidR="00A65427" w:rsidTr="00B009E6"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congenital anomalies (2.9)</w:t>
            </w:r>
          </w:p>
        </w:tc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Pneumonia (3.0)</w:t>
            </w:r>
          </w:p>
        </w:tc>
      </w:tr>
      <w:tr w:rsidR="00A65427" w:rsidTr="00B009E6"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Appendicitis and other </w:t>
            </w:r>
            <w:proofErr w:type="spellStart"/>
            <w:r>
              <w:rPr>
                <w:rFonts w:ascii="Times New Roman" w:hAnsi="Times New Roman"/>
              </w:rPr>
              <w:t>appendiceal</w:t>
            </w:r>
            <w:proofErr w:type="spellEnd"/>
            <w:r>
              <w:rPr>
                <w:rFonts w:ascii="Times New Roman" w:hAnsi="Times New Roman"/>
              </w:rPr>
              <w:t xml:space="preserve"> conditions (2.5)</w:t>
            </w:r>
          </w:p>
        </w:tc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bone disease and musculoskeletal deformities (3.0)</w:t>
            </w:r>
          </w:p>
        </w:tc>
      </w:tr>
      <w:tr w:rsidR="00A65427" w:rsidTr="00B009E6"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Regional enteritis and ulcerative colitis (2.4)</w:t>
            </w:r>
          </w:p>
        </w:tc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perinatal conditions (2.4)</w:t>
            </w:r>
          </w:p>
        </w:tc>
      </w:tr>
      <w:tr w:rsidR="00A65427" w:rsidTr="00B009E6">
        <w:tc>
          <w:tcPr>
            <w:tcW w:w="4675" w:type="dxa"/>
          </w:tcPr>
          <w:p w:rsidR="00A65427" w:rsidRDefault="00A65427" w:rsidP="00B009E6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Liveborn</w:t>
            </w:r>
            <w:proofErr w:type="spellEnd"/>
            <w:r>
              <w:rPr>
                <w:rFonts w:ascii="Times New Roman" w:hAnsi="Times New Roman"/>
              </w:rPr>
              <w:t xml:space="preserve"> (2.0)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Complication of device; implant or graft (2.4)</w:t>
            </w:r>
          </w:p>
        </w:tc>
      </w:tr>
      <w:tr w:rsidR="00A65427" w:rsidTr="00B009E6"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Diseases of white blood cells (1.9)</w:t>
            </w:r>
          </w:p>
        </w:tc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Digestive congenital anomalies (2.2)</w:t>
            </w:r>
          </w:p>
        </w:tc>
      </w:tr>
      <w:tr w:rsidR="00A65427" w:rsidTr="00B009E6"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Cystic fibrosis (1.7)</w:t>
            </w:r>
          </w:p>
        </w:tc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nervous system disorders (2.0)</w:t>
            </w:r>
          </w:p>
        </w:tc>
      </w:tr>
      <w:tr w:rsidR="00A65427" w:rsidTr="00B009E6"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Acute and chronic tonsillitis (1.7)</w:t>
            </w:r>
          </w:p>
        </w:tc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upper respiratory infections (2.0)</w:t>
            </w:r>
          </w:p>
        </w:tc>
      </w:tr>
      <w:tr w:rsidR="00A65427" w:rsidTr="00B009E6"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Asthma (1.7)</w:t>
            </w:r>
          </w:p>
        </w:tc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Appendicitis and other </w:t>
            </w:r>
            <w:proofErr w:type="spellStart"/>
            <w:r>
              <w:rPr>
                <w:rFonts w:ascii="Times New Roman" w:hAnsi="Times New Roman"/>
              </w:rPr>
              <w:t>appendiceal</w:t>
            </w:r>
            <w:proofErr w:type="spellEnd"/>
            <w:r>
              <w:rPr>
                <w:rFonts w:ascii="Times New Roman" w:hAnsi="Times New Roman"/>
              </w:rPr>
              <w:t xml:space="preserve"> conditions (2.0)</w:t>
            </w:r>
          </w:p>
        </w:tc>
      </w:tr>
      <w:tr w:rsidR="00A65427" w:rsidTr="00B009E6"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Pneumonia (1.5)</w:t>
            </w:r>
          </w:p>
        </w:tc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and unspecified benign neoplasm (1.9)</w:t>
            </w:r>
          </w:p>
        </w:tc>
      </w:tr>
      <w:tr w:rsidR="00A65427" w:rsidTr="00B009E6"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Digestive congenital anomalies (1.5)</w:t>
            </w:r>
          </w:p>
        </w:tc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Acute bronchiolitis (1.7)</w:t>
            </w:r>
          </w:p>
        </w:tc>
      </w:tr>
      <w:tr w:rsidR="00A65427" w:rsidTr="00B009E6"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perinatal conditions (1.5)</w:t>
            </w:r>
          </w:p>
        </w:tc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Skin and subcutaneous tissue infections (1.7)</w:t>
            </w:r>
          </w:p>
        </w:tc>
      </w:tr>
      <w:tr w:rsidR="00A65427" w:rsidTr="00B009E6"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Asthma (1.5)</w:t>
            </w:r>
          </w:p>
        </w:tc>
      </w:tr>
      <w:tr w:rsidR="00A65427" w:rsidTr="00B009E6"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Disorders of teeth and jaw (1.5)</w:t>
            </w:r>
          </w:p>
        </w:tc>
      </w:tr>
      <w:tr w:rsidR="00A65427" w:rsidTr="00B009E6"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Fracture of lower limb (1.5)</w:t>
            </w:r>
          </w:p>
        </w:tc>
      </w:tr>
    </w:tbl>
    <w:p w:rsidR="00A65427" w:rsidRDefault="00A65427" w:rsidP="00A6542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Category based on the Agency for Healthcare Research and Quality Clinical Classification Software.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ADDIN EN.CITE &lt;EndNote&gt;&lt;Cite&gt;&lt;Author&gt;Agency for Healtcare Research and Quality&lt;/Author&gt;&lt;RecNum&gt;553&lt;/RecNum&gt;&lt;DisplayText&gt;&lt;style face="superscript"&gt;28&lt;/style&gt;&lt;/DisplayText&gt;&lt;record&gt;&lt;rec-number&gt;553&lt;/rec-number&gt;&lt;foreign-keys&gt;&lt;key app="EN" db-id="sat5xpxpsta5rueseetvr2amf0d2rdpaptzp" timestamp="1489773193"&gt;553&lt;/key&gt;&lt;/foreign-keys&gt;&lt;ref-type name="Web Page"&gt;12&lt;/ref-type&gt;&lt;contributors&gt;&lt;authors&gt;&lt;author&gt;Agency for Healtcare Research and Quality,&lt;/author&gt;&lt;/authors&gt;&lt;/contributors&gt;&lt;titles&gt;&lt;title&gt;HCUP: Clinical Classification Software (CCS) for ICD-9-CM&lt;/title&gt;&lt;/titles&gt;&lt;volume&gt;2017&lt;/volume&gt;&lt;number&gt;March 17&lt;/number&gt;&lt;dates&gt;&lt;/dates&gt;&lt;urls&gt;&lt;related-urls&gt;&lt;url&gt;https://www.hcup-us.ahrq.gov/toolssoftware/ccs/ccs.jsp&lt;/url&gt;&lt;/related-urls&gt;&lt;/urls&gt;&lt;/record&gt;&lt;/Cite&gt;&lt;/EndNote&gt;</w:instrText>
      </w:r>
      <w:r>
        <w:rPr>
          <w:rFonts w:ascii="Times New Roman" w:hAnsi="Times New Roman"/>
          <w:sz w:val="24"/>
        </w:rPr>
        <w:fldChar w:fldCharType="separate"/>
      </w:r>
      <w:r w:rsidRPr="00AA61FA">
        <w:rPr>
          <w:rFonts w:ascii="Times New Roman" w:hAnsi="Times New Roman"/>
          <w:noProof/>
          <w:sz w:val="24"/>
          <w:vertAlign w:val="superscript"/>
        </w:rPr>
        <w:t>28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All diagnoses with at least 1.5% of population displayed. Displayed diagnoses account for 44% and 56% of controls.</w:t>
      </w:r>
    </w:p>
    <w:p w:rsidR="00A65427" w:rsidRDefault="00A65427" w:rsidP="00A65427">
      <w:pPr>
        <w:spacing w:after="0" w:line="240" w:lineRule="auto"/>
        <w:rPr>
          <w:rFonts w:ascii="Times New Roman" w:hAnsi="Times New Roman"/>
          <w:sz w:val="24"/>
        </w:rPr>
      </w:pPr>
    </w:p>
    <w:p w:rsidR="00A65427" w:rsidRDefault="00A65427" w:rsidP="00A6542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A65427" w:rsidRDefault="007D5D5F" w:rsidP="00A6542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Appendix</w:t>
      </w:r>
      <w:bookmarkStart w:id="0" w:name="_GoBack"/>
      <w:bookmarkEnd w:id="0"/>
      <w:r w:rsidR="00A65427">
        <w:rPr>
          <w:rFonts w:ascii="Times New Roman" w:hAnsi="Times New Roman"/>
          <w:sz w:val="24"/>
        </w:rPr>
        <w:t xml:space="preserve"> Table 2.  Types of medical technology prior to admission and new during admission</w:t>
      </w:r>
    </w:p>
    <w:p w:rsidR="00A65427" w:rsidRDefault="00A65427" w:rsidP="00A65427">
      <w:pPr>
        <w:spacing w:after="0" w:line="240" w:lineRule="auto"/>
        <w:rPr>
          <w:rFonts w:ascii="-webkit-standard" w:eastAsia="Times New Roman" w:hAnsi="-webkit-standard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1"/>
        <w:gridCol w:w="1550"/>
        <w:gridCol w:w="1551"/>
        <w:gridCol w:w="1554"/>
        <w:gridCol w:w="1589"/>
      </w:tblGrid>
      <w:tr w:rsidR="00A65427" w:rsidTr="00B009E6">
        <w:tc>
          <w:tcPr>
            <w:tcW w:w="1555" w:type="dxa"/>
            <w:vMerge w:val="restart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5" w:type="dxa"/>
            <w:gridSpan w:val="5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Technology Type</w:t>
            </w:r>
          </w:p>
        </w:tc>
      </w:tr>
      <w:tr w:rsidR="00A65427" w:rsidTr="00B009E6">
        <w:tc>
          <w:tcPr>
            <w:tcW w:w="1555" w:type="dxa"/>
            <w:vMerge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Central lines (including PICC) </w:t>
            </w:r>
          </w:p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</w:t>
            </w:r>
          </w:p>
        </w:tc>
        <w:tc>
          <w:tcPr>
            <w:tcW w:w="1550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Non-surgically placed enteral feeding tube</w:t>
            </w:r>
          </w:p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</w:t>
            </w:r>
          </w:p>
        </w:tc>
        <w:tc>
          <w:tcPr>
            <w:tcW w:w="1551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Surgically placed enteral feeding tube</w:t>
            </w:r>
          </w:p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</w:t>
            </w:r>
          </w:p>
        </w:tc>
        <w:tc>
          <w:tcPr>
            <w:tcW w:w="1554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Ventricular shunt</w:t>
            </w:r>
          </w:p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</w:t>
            </w:r>
          </w:p>
        </w:tc>
        <w:tc>
          <w:tcPr>
            <w:tcW w:w="1589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Tracheostomy</w:t>
            </w:r>
          </w:p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</w:t>
            </w:r>
          </w:p>
        </w:tc>
      </w:tr>
      <w:tr w:rsidR="00A65427" w:rsidTr="00B009E6">
        <w:tc>
          <w:tcPr>
            <w:tcW w:w="155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Technology assistance at discharge, in place prior to admission</w:t>
            </w:r>
          </w:p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A65427" w:rsidRDefault="00A65427" w:rsidP="00B00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107*</w:t>
            </w:r>
          </w:p>
        </w:tc>
        <w:tc>
          <w:tcPr>
            <w:tcW w:w="1550" w:type="dxa"/>
          </w:tcPr>
          <w:p w:rsidR="00A65427" w:rsidRDefault="00A65427" w:rsidP="00B00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1" w:type="dxa"/>
          </w:tcPr>
          <w:p w:rsidR="00A65427" w:rsidRDefault="00A65427" w:rsidP="00B00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554" w:type="dxa"/>
          </w:tcPr>
          <w:p w:rsidR="00A65427" w:rsidRDefault="00A65427" w:rsidP="00B00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89" w:type="dxa"/>
          </w:tcPr>
          <w:p w:rsidR="00A65427" w:rsidRDefault="00A65427" w:rsidP="00B00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A65427" w:rsidTr="00B009E6">
        <w:tc>
          <w:tcPr>
            <w:tcW w:w="1555" w:type="dxa"/>
          </w:tcPr>
          <w:p w:rsidR="00A65427" w:rsidRDefault="00A65427" w:rsidP="00B009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 Technology</w:t>
            </w:r>
          </w:p>
        </w:tc>
        <w:tc>
          <w:tcPr>
            <w:tcW w:w="1551" w:type="dxa"/>
          </w:tcPr>
          <w:p w:rsidR="00A65427" w:rsidRDefault="00A65427" w:rsidP="00B00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550" w:type="dxa"/>
          </w:tcPr>
          <w:p w:rsidR="00A65427" w:rsidRDefault="00A65427" w:rsidP="00B00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551" w:type="dxa"/>
          </w:tcPr>
          <w:p w:rsidR="00A65427" w:rsidRDefault="00A65427" w:rsidP="00B00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4" w:type="dxa"/>
          </w:tcPr>
          <w:p w:rsidR="00A65427" w:rsidRDefault="00A65427" w:rsidP="00B00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89" w:type="dxa"/>
          </w:tcPr>
          <w:p w:rsidR="00A65427" w:rsidRDefault="00A65427" w:rsidP="00B009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A65427" w:rsidRPr="007912C2" w:rsidRDefault="00A65427" w:rsidP="00A6542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-webkit-standard" w:eastAsia="Times New Roman" w:hAnsi="-webkit-standard" w:cs="Times New Roman"/>
          <w:color w:val="000000"/>
        </w:rPr>
        <w:t>*An additional 11 children were admitted with central lines but these were discontinued prior to discharge.</w:t>
      </w:r>
    </w:p>
    <w:p w:rsidR="00A65427" w:rsidRPr="007912C2" w:rsidRDefault="00A65427" w:rsidP="00A65427">
      <w:pPr>
        <w:spacing w:after="0" w:line="240" w:lineRule="auto"/>
        <w:rPr>
          <w:rFonts w:ascii="Times New Roman" w:hAnsi="Times New Roman"/>
          <w:sz w:val="24"/>
        </w:rPr>
      </w:pPr>
    </w:p>
    <w:p w:rsidR="00A65427" w:rsidRPr="005C4349" w:rsidRDefault="00A65427" w:rsidP="00A65427">
      <w:pPr>
        <w:spacing w:line="480" w:lineRule="auto"/>
        <w:rPr>
          <w:rFonts w:ascii="Times" w:hAnsi="Times" w:cs="Times"/>
          <w:sz w:val="24"/>
          <w:szCs w:val="24"/>
        </w:rPr>
      </w:pPr>
    </w:p>
    <w:p w:rsidR="009E1271" w:rsidRDefault="009E1271"/>
    <w:sectPr w:rsidR="009E1271" w:rsidSect="009D7188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5D5F">
      <w:pPr>
        <w:spacing w:after="0" w:line="240" w:lineRule="auto"/>
      </w:pPr>
      <w:r>
        <w:separator/>
      </w:r>
    </w:p>
  </w:endnote>
  <w:endnote w:type="continuationSeparator" w:id="0">
    <w:p w:rsidR="00000000" w:rsidRDefault="007D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706051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C63EC" w:rsidRDefault="00A65427" w:rsidP="003D5D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C63EC" w:rsidRDefault="007D5D5F" w:rsidP="00C472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5089498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C63EC" w:rsidRDefault="00A65427" w:rsidP="003D5D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D5D5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CC63EC" w:rsidRDefault="007D5D5F" w:rsidP="00C472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5D5F">
      <w:pPr>
        <w:spacing w:after="0" w:line="240" w:lineRule="auto"/>
      </w:pPr>
      <w:r>
        <w:separator/>
      </w:r>
    </w:p>
  </w:footnote>
  <w:footnote w:type="continuationSeparator" w:id="0">
    <w:p w:rsidR="00000000" w:rsidRDefault="007D5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27"/>
    <w:rsid w:val="007D5D5F"/>
    <w:rsid w:val="009E1271"/>
    <w:rsid w:val="00A6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51D7"/>
  <w15:chartTrackingRefBased/>
  <w15:docId w15:val="{49498245-315D-4514-AA0F-C9EC0C97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4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42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65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27"/>
  </w:style>
  <w:style w:type="character" w:styleId="PageNumber">
    <w:name w:val="page number"/>
    <w:basedOn w:val="DefaultParagraphFont"/>
    <w:uiPriority w:val="99"/>
    <w:semiHidden/>
    <w:unhideWhenUsed/>
    <w:rsid w:val="00A6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Frontline Medical Communications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Hite</dc:creator>
  <cp:keywords/>
  <dc:description/>
  <cp:lastModifiedBy>Susan Hite</cp:lastModifiedBy>
  <cp:revision>2</cp:revision>
  <dcterms:created xsi:type="dcterms:W3CDTF">2019-04-08T19:58:00Z</dcterms:created>
  <dcterms:modified xsi:type="dcterms:W3CDTF">2019-07-22T13:22:00Z</dcterms:modified>
</cp:coreProperties>
</file>