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053A0" w14:textId="0220091B" w:rsidR="00061F97" w:rsidRPr="009D66CD" w:rsidRDefault="009C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  <w:r w:rsidR="00A17D93">
        <w:rPr>
          <w:rFonts w:ascii="Times New Roman" w:hAnsi="Times New Roman" w:cs="Times New Roman"/>
          <w:sz w:val="24"/>
          <w:szCs w:val="24"/>
        </w:rPr>
        <w:t xml:space="preserve"> 1</w:t>
      </w:r>
      <w:r w:rsidR="007563DA">
        <w:rPr>
          <w:rFonts w:ascii="Times New Roman" w:hAnsi="Times New Roman" w:cs="Times New Roman"/>
          <w:sz w:val="24"/>
          <w:szCs w:val="24"/>
        </w:rPr>
        <w:t xml:space="preserve"> </w:t>
      </w:r>
      <w:r w:rsidR="007E2A18" w:rsidRPr="009D66CD">
        <w:rPr>
          <w:rFonts w:ascii="Times New Roman" w:hAnsi="Times New Roman" w:cs="Times New Roman"/>
          <w:sz w:val="24"/>
          <w:szCs w:val="24"/>
        </w:rPr>
        <w:t xml:space="preserve">Characteristics of a hospital’s first </w:t>
      </w:r>
      <w:r w:rsidR="009D66CD">
        <w:rPr>
          <w:rFonts w:ascii="Times New Roman" w:hAnsi="Times New Roman" w:cs="Times New Roman"/>
          <w:sz w:val="24"/>
          <w:szCs w:val="24"/>
        </w:rPr>
        <w:t>ward-</w:t>
      </w:r>
      <w:r w:rsidR="006F6551">
        <w:rPr>
          <w:rFonts w:ascii="Times New Roman" w:hAnsi="Times New Roman" w:cs="Times New Roman"/>
          <w:sz w:val="24"/>
          <w:szCs w:val="24"/>
        </w:rPr>
        <w:t xml:space="preserve">based </w:t>
      </w:r>
      <w:r w:rsidR="00E21768">
        <w:rPr>
          <w:rFonts w:ascii="Times New Roman" w:hAnsi="Times New Roman" w:cs="Times New Roman"/>
          <w:sz w:val="24"/>
          <w:szCs w:val="24"/>
        </w:rPr>
        <w:t xml:space="preserve">bronchiolitis </w:t>
      </w:r>
      <w:r w:rsidR="006F6551">
        <w:rPr>
          <w:rFonts w:ascii="Times New Roman" w:hAnsi="Times New Roman" w:cs="Times New Roman"/>
          <w:sz w:val="24"/>
          <w:szCs w:val="24"/>
        </w:rPr>
        <w:t>high-flow nasal cannula</w:t>
      </w:r>
      <w:r w:rsidR="009D66CD" w:rsidRPr="009D66CD">
        <w:rPr>
          <w:rFonts w:ascii="Times New Roman" w:hAnsi="Times New Roman" w:cs="Times New Roman"/>
          <w:sz w:val="24"/>
          <w:szCs w:val="24"/>
        </w:rPr>
        <w:t xml:space="preserve"> protocol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890"/>
        <w:gridCol w:w="1350"/>
        <w:gridCol w:w="3240"/>
        <w:gridCol w:w="1440"/>
        <w:gridCol w:w="1903"/>
        <w:gridCol w:w="1872"/>
      </w:tblGrid>
      <w:tr w:rsidR="002D2E96" w:rsidRPr="009D66CD" w14:paraId="25C262A8" w14:textId="657F497C" w:rsidTr="00563185">
        <w:tc>
          <w:tcPr>
            <w:tcW w:w="1255" w:type="dxa"/>
            <w:tcBorders>
              <w:bottom w:val="single" w:sz="4" w:space="0" w:color="auto"/>
              <w:right w:val="nil"/>
            </w:tcBorders>
          </w:tcPr>
          <w:p w14:paraId="42D50647" w14:textId="44F7C02E" w:rsidR="0053500C" w:rsidRPr="009D66CD" w:rsidRDefault="0053500C" w:rsidP="009D6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b/>
                <w:sz w:val="24"/>
                <w:szCs w:val="24"/>
              </w:rPr>
              <w:t>Hospital</w:t>
            </w:r>
            <w:r w:rsidRPr="00467D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14:paraId="54B4C1EC" w14:textId="6A025E1E" w:rsidR="0053500C" w:rsidRPr="009D66CD" w:rsidRDefault="0053500C" w:rsidP="009D6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Initiation criteria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015EB3E1" w14:textId="06570DB0" w:rsidR="0053500C" w:rsidRPr="009D66CD" w:rsidRDefault="0053500C" w:rsidP="009D6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b/>
                <w:sz w:val="24"/>
                <w:szCs w:val="24"/>
              </w:rPr>
              <w:t>Age criteria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14:paraId="2927694D" w14:textId="77777777" w:rsidR="0053500C" w:rsidRPr="009D66CD" w:rsidRDefault="0053500C" w:rsidP="009D6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b/>
                <w:sz w:val="24"/>
                <w:szCs w:val="24"/>
              </w:rPr>
              <w:t>Exclusions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67FF690B" w14:textId="0D4170A9" w:rsidR="0053500C" w:rsidRPr="009D66CD" w:rsidRDefault="0053500C" w:rsidP="003E6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 flow rate (</w:t>
            </w:r>
            <w:r w:rsidR="003E616D">
              <w:rPr>
                <w:rFonts w:ascii="Times New Roman" w:hAnsi="Times New Roman" w:cs="Times New Roman"/>
                <w:b/>
                <w:sz w:val="24"/>
                <w:szCs w:val="24"/>
              </w:rPr>
              <w:t>LPM</w:t>
            </w:r>
            <w:r w:rsidRPr="009D66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03" w:type="dxa"/>
            <w:tcBorders>
              <w:left w:val="nil"/>
              <w:bottom w:val="single" w:sz="4" w:space="0" w:color="auto"/>
              <w:right w:val="nil"/>
            </w:tcBorders>
          </w:tcPr>
          <w:p w14:paraId="4C6DA792" w14:textId="77777777" w:rsidR="0053500C" w:rsidRPr="009D66CD" w:rsidRDefault="0053500C" w:rsidP="009D6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b/>
                <w:sz w:val="24"/>
                <w:szCs w:val="24"/>
              </w:rPr>
              <w:t>Other criteria to consider ICU transfer</w:t>
            </w:r>
          </w:p>
        </w:tc>
        <w:tc>
          <w:tcPr>
            <w:tcW w:w="1872" w:type="dxa"/>
            <w:tcBorders>
              <w:left w:val="nil"/>
              <w:bottom w:val="single" w:sz="4" w:space="0" w:color="auto"/>
            </w:tcBorders>
          </w:tcPr>
          <w:p w14:paraId="5F330AE3" w14:textId="1316A83A" w:rsidR="0053500C" w:rsidRPr="009D66CD" w:rsidRDefault="0053500C" w:rsidP="009D6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Weaning criteria</w:t>
            </w:r>
          </w:p>
        </w:tc>
      </w:tr>
      <w:tr w:rsidR="00563185" w:rsidRPr="009D66CD" w14:paraId="0C3FECBF" w14:textId="77777777" w:rsidTr="00563185">
        <w:tc>
          <w:tcPr>
            <w:tcW w:w="1255" w:type="dxa"/>
            <w:tcBorders>
              <w:bottom w:val="nil"/>
              <w:right w:val="nil"/>
            </w:tcBorders>
          </w:tcPr>
          <w:p w14:paraId="09B27CC0" w14:textId="3955D05E" w:rsidR="00563185" w:rsidRDefault="00563185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1F6890D8" w14:textId="3862FCD8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unspecified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09895FB3" w14:textId="488AC1E9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unspecified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14:paraId="76291676" w14:textId="0E3DE083" w:rsidR="00563185" w:rsidRDefault="00563185" w:rsidP="00563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Apnea, weight &lt;5 kg, history of</w:t>
            </w: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 xml:space="preserve"> chronic lung disease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 xml:space="preserve"> severe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gastroesophageal reflux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214FB52A" w14:textId="76DAC566" w:rsidR="00563185" w:rsidRPr="009D66CD" w:rsidRDefault="00563185" w:rsidP="0056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14:paraId="09E5CF52" w14:textId="41D3C2A8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FiO2&gt;50%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HFNC duration 12-24 hours without improvement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2" w:type="dxa"/>
            <w:tcBorders>
              <w:left w:val="nil"/>
              <w:bottom w:val="nil"/>
            </w:tcBorders>
          </w:tcPr>
          <w:p w14:paraId="504F4611" w14:textId="73DF7062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Wean flow 1-2 LPM every 2-4 hours as tolerated </w:t>
            </w:r>
          </w:p>
        </w:tc>
      </w:tr>
      <w:tr w:rsidR="00563185" w:rsidRPr="009D66CD" w14:paraId="65378DFE" w14:textId="77777777" w:rsidTr="00563185"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5B4E2507" w14:textId="2C2775CC" w:rsidR="00563185" w:rsidRDefault="00563185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EF5DAD" w14:textId="10C1BD49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unspecified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CE99168" w14:textId="738754EF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0-2 years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7C41A3" w14:textId="29D2569A" w:rsidR="00563185" w:rsidRDefault="00563185" w:rsidP="00563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Any chronic comorbidity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EED19F" w14:textId="05511C81" w:rsidR="00563185" w:rsidRPr="009D66CD" w:rsidRDefault="00563185" w:rsidP="0056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38EC9E93" w14:textId="13BF2A14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FiO2 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 with moderate to severe respiratory distress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688C30C3" w14:textId="27BDF0FF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unspecified</w:t>
            </w:r>
          </w:p>
        </w:tc>
      </w:tr>
      <w:tr w:rsidR="00563185" w:rsidRPr="009D66CD" w14:paraId="26C0AB6D" w14:textId="77777777" w:rsidTr="00563185"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405F599F" w14:textId="00DEF02D" w:rsidR="00563185" w:rsidRDefault="00563185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4FE0E5E" w14:textId="43AE06DB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unspecified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179EB50" w14:textId="0649CC37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4A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 xml:space="preserve"> 3 months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D453A9E" w14:textId="582C067D" w:rsidR="00563185" w:rsidRDefault="00563185" w:rsidP="00563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nspecified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E6C871" w14:textId="2C01BF34" w:rsidR="00563185" w:rsidRPr="009D66CD" w:rsidRDefault="00563185" w:rsidP="0056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27A4796F" w14:textId="5A1106E7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FIO2 &gt;40%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6BD35DC1" w14:textId="5A42C407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unspecified</w:t>
            </w:r>
          </w:p>
        </w:tc>
      </w:tr>
      <w:tr w:rsidR="00563185" w:rsidRPr="009D66CD" w14:paraId="575FDE54" w14:textId="77777777" w:rsidTr="00563185"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798B53F9" w14:textId="03B09264" w:rsidR="00563185" w:rsidRDefault="00563185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1216C44" w14:textId="5966E8B4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nspecified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A4373CD" w14:textId="3D87625B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BE4620" w14:textId="24B9FAB2" w:rsidR="00563185" w:rsidRDefault="00563185" w:rsidP="00563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unspecified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9544D8" w14:textId="0DD33763" w:rsidR="00563185" w:rsidRPr="009D66CD" w:rsidRDefault="00563185" w:rsidP="0056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177ED8D4" w14:textId="7B0097B2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FiO2 &gt;70% for </w:t>
            </w:r>
            <w:r w:rsidRPr="0027744A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 xml:space="preserve"> 2 hours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785105FE" w14:textId="60C8737C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FiO2 &lt;35%, wean flow as tolerated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3185" w:rsidRPr="009D66CD" w14:paraId="23A842EF" w14:textId="77777777" w:rsidTr="00563185"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3CD27B91" w14:textId="27ECC7F8" w:rsidR="00563185" w:rsidRDefault="00563185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F2FC605" w14:textId="77777777" w:rsidR="00563185" w:rsidRPr="00B355A8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Elevated respiratory score,</w:t>
            </w:r>
            <w:r w:rsidRPr="00B355A8">
              <w:rPr>
                <w:rFonts w:ascii="Times New Roman" w:hAnsi="Times New Roman" w:cs="Times New Roman"/>
                <w:sz w:val="24"/>
                <w:szCs w:val="24"/>
              </w:rPr>
              <w:t xml:space="preserve"> significantly increased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 of breathing</w:t>
            </w:r>
            <w:r w:rsidRPr="00B355A8">
              <w:rPr>
                <w:rFonts w:ascii="Times New Roman" w:hAnsi="Times New Roman" w:cs="Times New Roman"/>
                <w:sz w:val="24"/>
                <w:szCs w:val="24"/>
              </w:rPr>
              <w:t>, significant hypoxia, or</w:t>
            </w:r>
          </w:p>
          <w:p w14:paraId="71DB3713" w14:textId="56CC677E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355A8">
              <w:rPr>
                <w:rFonts w:ascii="Times New Roman" w:hAnsi="Times New Roman" w:cs="Times New Roman"/>
                <w:sz w:val="24"/>
                <w:szCs w:val="24"/>
              </w:rPr>
              <w:t>yperc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arbia.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1DCC619" w14:textId="7AAB293B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weeks corrected gestational age</w:t>
            </w: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-2 years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DA859AB" w14:textId="1359C22F" w:rsidR="00563185" w:rsidRDefault="00563185" w:rsidP="00563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Cardiac disease requiring baseline medication, anatomic airway defect, neurologic disease, immunodeficiency, chronic lung disease, history of intubation, apnea requiring intervention, blood gas pH&lt;7.3 or pCO2 &gt;55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84AB86" w14:textId="757B4163" w:rsidR="00563185" w:rsidRPr="009D66CD" w:rsidRDefault="00563185" w:rsidP="0056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12B4F937" w14:textId="14887BA3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FiO2&gt;50%, altered mental status, poor perfusion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43C97C09" w14:textId="52FBDBAE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FiO2&lt;30%, wean flow 1 LPM every 4 hours as tolerated </w:t>
            </w:r>
          </w:p>
        </w:tc>
      </w:tr>
      <w:tr w:rsidR="00563185" w:rsidRPr="009D66CD" w14:paraId="6CB45E51" w14:textId="77777777" w:rsidTr="00563185"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5779808A" w14:textId="41C03890" w:rsidR="00563185" w:rsidRDefault="00563185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B451B14" w14:textId="7B3F69BD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Elevated respiratory score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52CAC26" w14:textId="4AC87311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3 months-2 years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D51E93" w14:textId="06F33350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Cardiac disease requiring baseline medication,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chronic lung disease, gestational age &lt;37 weeks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02AF0A" w14:textId="3B043943" w:rsidR="00563185" w:rsidRPr="009D66CD" w:rsidRDefault="00563185" w:rsidP="0056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5601F0F7" w14:textId="2C1597D5" w:rsidR="00563185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FiO2&gt;6</w:t>
            </w: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536E8DB6" w14:textId="77777777" w:rsidR="00563185" w:rsidRPr="004F6643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w:r w:rsidRPr="004F6643">
              <w:rPr>
                <w:rFonts w:ascii="Times New Roman" w:hAnsi="Times New Roman" w:cs="Times New Roman"/>
                <w:sz w:val="24"/>
                <w:szCs w:val="24"/>
              </w:rPr>
              <w:t>FiO2 ≤ 40%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wean flow by 1 LPM</w:t>
            </w:r>
          </w:p>
          <w:p w14:paraId="238627DF" w14:textId="533F55F5" w:rsidR="00563185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2-4 hours</w:t>
            </w:r>
            <w:r w:rsidRPr="004F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tolerated</w:t>
            </w:r>
          </w:p>
        </w:tc>
      </w:tr>
      <w:tr w:rsidR="00563185" w:rsidRPr="009D66CD" w14:paraId="4DF24CA3" w14:textId="77777777" w:rsidTr="00563185"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73413A43" w14:textId="0646C119" w:rsidR="00563185" w:rsidRDefault="00563185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8650C0F" w14:textId="4ED9B8FA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Severe respiratory distress or s</w:t>
            </w:r>
            <w:r w:rsidRPr="007F0AEA">
              <w:rPr>
                <w:rFonts w:ascii="Times New Roman" w:hAnsi="Times New Roman" w:cs="Times New Roman"/>
                <w:sz w:val="24"/>
                <w:szCs w:val="24"/>
              </w:rPr>
              <w:t>ignificant hypoxia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8C6EB2" w14:textId="119A224B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0-2 years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7F74EF" w14:textId="6122580F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Apnea, severe gastroesophageal reflux disease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B5DF99" w14:textId="7D9915DB" w:rsidR="00563185" w:rsidRPr="009D66CD" w:rsidRDefault="00563185" w:rsidP="0056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794FC446" w14:textId="74E86DAA" w:rsidR="00563185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 xml:space="preserve">FiO2&gt;50%,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HFNC </w:t>
            </w: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duration &gt;72 hours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0429AD84" w14:textId="13C3FD62" w:rsidR="00563185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FiO2&lt;40%, wean flow as tolerated</w:t>
            </w:r>
          </w:p>
        </w:tc>
      </w:tr>
      <w:tr w:rsidR="00563185" w:rsidRPr="009D66CD" w14:paraId="4F9D7D86" w14:textId="77777777" w:rsidTr="00563185"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312F52A2" w14:textId="636A9088" w:rsidR="00563185" w:rsidRDefault="00563185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81CCF1" w14:textId="2671C97E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unspecified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A02D51" w14:textId="764B9FCA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0-2 years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F74853" w14:textId="4E3E115A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unspecified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9E986D" w14:textId="3E2C8509" w:rsidR="00563185" w:rsidRPr="009D66CD" w:rsidRDefault="00563185" w:rsidP="0056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6C4A8C99" w14:textId="4CF86DDB" w:rsidR="00563185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FiO2&gt;40%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0300C54B" w14:textId="719B3E40" w:rsidR="00563185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unspecified</w:t>
            </w:r>
          </w:p>
        </w:tc>
      </w:tr>
      <w:tr w:rsidR="00563185" w:rsidRPr="009D66CD" w14:paraId="35D52B02" w14:textId="77777777" w:rsidTr="00563185"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14:paraId="1580AF1A" w14:textId="0A3790F2" w:rsidR="00563185" w:rsidRDefault="00563185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CA37EA" w14:textId="18CCEA14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unspecified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CFB9B6" w14:textId="083CB7E4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3 months-2 years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1473AE" w14:textId="71C43D08" w:rsidR="00563185" w:rsidRDefault="00563185" w:rsidP="00563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Gestational age</w:t>
            </w: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&lt;36 weeks, not previously healthy, blood gas pH&lt;7.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or pCO2 &gt;55, infiltrate on chest x-ray</w:t>
            </w: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 xml:space="preserve"> with more than small effusion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A697A7" w14:textId="463E1B76" w:rsidR="00563185" w:rsidRPr="009D66CD" w:rsidRDefault="00563185" w:rsidP="0056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1914B969" w14:textId="34A69B77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 xml:space="preserve">FiO2&gt;40%, worsening vital sign trend,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HFNC duration</w:t>
            </w: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 xml:space="preserve"> &gt;24 hours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4B19BF85" w14:textId="58B563BA" w:rsidR="00563185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Wean flow by 1 LPM as tolerated </w:t>
            </w:r>
          </w:p>
        </w:tc>
      </w:tr>
      <w:tr w:rsidR="00563185" w:rsidRPr="009D66CD" w14:paraId="441AB1A2" w14:textId="0C8D4E6E" w:rsidTr="00563185">
        <w:tc>
          <w:tcPr>
            <w:tcW w:w="1255" w:type="dxa"/>
            <w:tcBorders>
              <w:top w:val="nil"/>
              <w:bottom w:val="single" w:sz="4" w:space="0" w:color="auto"/>
              <w:right w:val="nil"/>
            </w:tcBorders>
          </w:tcPr>
          <w:p w14:paraId="19D04870" w14:textId="34F68964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BEFFD" w14:textId="3DA66ED4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7B386" w14:textId="20C1960F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EF66C" w14:textId="5E0FD740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03F70" w14:textId="388EEC66" w:rsidR="00563185" w:rsidRPr="009D66CD" w:rsidRDefault="00563185" w:rsidP="0056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E79FD" w14:textId="2A55CC64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</w:tcBorders>
          </w:tcPr>
          <w:p w14:paraId="2406843D" w14:textId="645EF7D0" w:rsidR="00563185" w:rsidRPr="009D66CD" w:rsidRDefault="00563185" w:rsidP="0056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FBFBF" w14:textId="6E9E40A3" w:rsidR="00DD6877" w:rsidRDefault="00795559">
      <w:pPr>
        <w:rPr>
          <w:rFonts w:ascii="Times New Roman" w:hAnsi="Times New Roman" w:cs="Times New Roman"/>
          <w:sz w:val="24"/>
          <w:szCs w:val="24"/>
        </w:rPr>
        <w:sectPr w:rsidR="00DD6877" w:rsidSect="003712A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</w:t>
      </w:r>
      <w:r w:rsidR="00DB30A5">
        <w:rPr>
          <w:rFonts w:ascii="Times New Roman" w:hAnsi="Times New Roman" w:cs="Times New Roman"/>
          <w:sz w:val="24"/>
          <w:szCs w:val="24"/>
        </w:rPr>
        <w:t xml:space="preserve">Hospital number correlates with hospital number in </w:t>
      </w:r>
      <w:r w:rsidR="00A037D2">
        <w:rPr>
          <w:rFonts w:ascii="Times New Roman" w:hAnsi="Times New Roman" w:cs="Times New Roman"/>
          <w:sz w:val="24"/>
          <w:szCs w:val="24"/>
        </w:rPr>
        <w:t>figure 2</w:t>
      </w:r>
      <w:r w:rsidR="00DB30A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Three</w:t>
      </w:r>
      <w:r w:rsidR="00467DCE" w:rsidRPr="0048561B">
        <w:rPr>
          <w:rFonts w:ascii="Times New Roman" w:hAnsi="Times New Roman" w:cs="Times New Roman"/>
          <w:sz w:val="24"/>
          <w:szCs w:val="24"/>
        </w:rPr>
        <w:t xml:space="preserve"> of the 12 adopting hospitals are not displayed because their original ward-based high-flow nasal cannula protocols</w:t>
      </w:r>
      <w:r w:rsidR="00077D3B" w:rsidRPr="0048561B">
        <w:rPr>
          <w:rFonts w:ascii="Times New Roman" w:hAnsi="Times New Roman" w:cs="Times New Roman"/>
          <w:sz w:val="24"/>
          <w:szCs w:val="24"/>
        </w:rPr>
        <w:t xml:space="preserve"> could not be located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7DCE" w:rsidRPr="0048561B">
        <w:rPr>
          <w:rFonts w:ascii="Times New Roman" w:hAnsi="Times New Roman" w:cs="Times New Roman"/>
          <w:sz w:val="24"/>
          <w:szCs w:val="24"/>
        </w:rPr>
        <w:t xml:space="preserve"> </w:t>
      </w:r>
      <w:r w:rsidR="00DB30A5">
        <w:rPr>
          <w:rFonts w:ascii="Times New Roman" w:hAnsi="Times New Roman" w:cs="Times New Roman"/>
          <w:sz w:val="24"/>
          <w:szCs w:val="24"/>
        </w:rPr>
        <w:t xml:space="preserve"> </w:t>
      </w:r>
      <w:r w:rsidR="003E616D">
        <w:rPr>
          <w:rFonts w:ascii="Times New Roman" w:hAnsi="Times New Roman" w:cs="Times New Roman"/>
          <w:sz w:val="24"/>
          <w:szCs w:val="24"/>
        </w:rPr>
        <w:br/>
        <w:t>LPM- liters per minute</w:t>
      </w:r>
      <w:r w:rsidR="00467DCE" w:rsidRPr="0048561B">
        <w:rPr>
          <w:rFonts w:ascii="Times New Roman" w:hAnsi="Times New Roman" w:cs="Times New Roman"/>
          <w:sz w:val="24"/>
          <w:szCs w:val="24"/>
        </w:rPr>
        <w:br/>
      </w:r>
      <w:r w:rsidR="00650C9D" w:rsidRPr="0048561B">
        <w:rPr>
          <w:rFonts w:ascii="Times New Roman" w:hAnsi="Times New Roman" w:cs="Times New Roman"/>
          <w:sz w:val="24"/>
          <w:szCs w:val="24"/>
        </w:rPr>
        <w:t>FiO2- fraction of inspired oxygen</w:t>
      </w:r>
      <w:r w:rsidR="006F6551" w:rsidRPr="0048561B">
        <w:rPr>
          <w:rFonts w:ascii="Times New Roman" w:hAnsi="Times New Roman" w:cs="Times New Roman"/>
          <w:sz w:val="24"/>
          <w:szCs w:val="24"/>
        </w:rPr>
        <w:br/>
        <w:t>ICU- intensive care u</w:t>
      </w:r>
      <w:r w:rsidR="00650C9D" w:rsidRPr="0048561B">
        <w:rPr>
          <w:rFonts w:ascii="Times New Roman" w:hAnsi="Times New Roman" w:cs="Times New Roman"/>
          <w:sz w:val="24"/>
          <w:szCs w:val="24"/>
        </w:rPr>
        <w:t>nit</w:t>
      </w:r>
      <w:r w:rsidR="00A17D93">
        <w:rPr>
          <w:rFonts w:ascii="Times New Roman" w:hAnsi="Times New Roman" w:cs="Times New Roman"/>
          <w:sz w:val="24"/>
          <w:szCs w:val="24"/>
        </w:rPr>
        <w:br/>
      </w:r>
      <w:r w:rsidR="00A17D93">
        <w:rPr>
          <w:rFonts w:ascii="Times New Roman" w:hAnsi="Times New Roman" w:cs="Times New Roman"/>
          <w:sz w:val="24"/>
          <w:szCs w:val="24"/>
        </w:rPr>
        <w:br/>
      </w:r>
    </w:p>
    <w:p w14:paraId="35ADF759" w14:textId="61D508F2" w:rsidR="00B60D49" w:rsidRPr="009D66CD" w:rsidRDefault="00A17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Appendi</w:t>
      </w:r>
      <w:r w:rsidR="00F75495">
        <w:rPr>
          <w:rFonts w:ascii="Times New Roman" w:hAnsi="Times New Roman" w:cs="Times New Roman"/>
          <w:sz w:val="24"/>
          <w:szCs w:val="24"/>
        </w:rPr>
        <w:t xml:space="preserve">x 2 Demographic characteristics </w:t>
      </w:r>
      <w:r w:rsidR="00F75495">
        <w:rPr>
          <w:rFonts w:ascii="Times New Roman" w:hAnsi="Times New Roman" w:cs="Times New Roman"/>
          <w:noProof/>
          <w:sz w:val="24"/>
          <w:szCs w:val="24"/>
        </w:rPr>
        <w:t>before and after adoption of a ward-based high-flow nasal cannula 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284"/>
        <w:gridCol w:w="2036"/>
      </w:tblGrid>
      <w:tr w:rsidR="002600BF" w14:paraId="46324B97" w14:textId="77777777" w:rsidTr="002600BF">
        <w:tc>
          <w:tcPr>
            <w:tcW w:w="3505" w:type="dxa"/>
            <w:tcBorders>
              <w:bottom w:val="single" w:sz="4" w:space="0" w:color="auto"/>
              <w:right w:val="nil"/>
            </w:tcBorders>
          </w:tcPr>
          <w:p w14:paraId="4A3EA346" w14:textId="77777777" w:rsidR="002600BF" w:rsidRDefault="0026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nil"/>
              <w:bottom w:val="single" w:sz="4" w:space="0" w:color="auto"/>
              <w:right w:val="nil"/>
            </w:tcBorders>
          </w:tcPr>
          <w:p w14:paraId="600AA066" w14:textId="51452362" w:rsidR="002600BF" w:rsidRDefault="0026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Pre-adoption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N=12,495</w:t>
            </w:r>
          </w:p>
        </w:tc>
        <w:tc>
          <w:tcPr>
            <w:tcW w:w="20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8A309C" w14:textId="6E610A1F" w:rsidR="002600BF" w:rsidRDefault="0026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Post-adoption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N=13,758</w:t>
            </w:r>
          </w:p>
        </w:tc>
      </w:tr>
      <w:tr w:rsidR="002600BF" w14:paraId="5FE9A25C" w14:textId="77777777" w:rsidTr="002600BF">
        <w:tc>
          <w:tcPr>
            <w:tcW w:w="3505" w:type="dxa"/>
            <w:tcBorders>
              <w:bottom w:val="nil"/>
              <w:right w:val="nil"/>
            </w:tcBorders>
          </w:tcPr>
          <w:p w14:paraId="128ABC05" w14:textId="55DBFA34" w:rsidR="002600BF" w:rsidRDefault="002600BF" w:rsidP="00B6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 in months, mean (SD)</w:t>
            </w:r>
          </w:p>
        </w:tc>
        <w:tc>
          <w:tcPr>
            <w:tcW w:w="2284" w:type="dxa"/>
            <w:tcBorders>
              <w:left w:val="nil"/>
              <w:bottom w:val="nil"/>
              <w:right w:val="nil"/>
            </w:tcBorders>
          </w:tcPr>
          <w:p w14:paraId="6F5BCF53" w14:textId="78008DFC" w:rsidR="002600BF" w:rsidRDefault="0026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 (5.7)</w:t>
            </w:r>
          </w:p>
        </w:tc>
        <w:tc>
          <w:tcPr>
            <w:tcW w:w="2036" w:type="dxa"/>
            <w:tcBorders>
              <w:left w:val="nil"/>
              <w:bottom w:val="nil"/>
              <w:right w:val="single" w:sz="4" w:space="0" w:color="auto"/>
            </w:tcBorders>
          </w:tcPr>
          <w:p w14:paraId="7E3A5343" w14:textId="14311006" w:rsidR="002600BF" w:rsidRDefault="0026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 (5.8)</w:t>
            </w:r>
          </w:p>
        </w:tc>
      </w:tr>
      <w:tr w:rsidR="002600BF" w14:paraId="208547A0" w14:textId="77777777" w:rsidTr="002600BF"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21069B76" w14:textId="6A37CC80" w:rsidR="002600BF" w:rsidRDefault="0026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Female, No. (%)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1586B0E5" w14:textId="5CA9B19C" w:rsidR="002600BF" w:rsidRDefault="0026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5,272 (42)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A3930" w14:textId="657E5813" w:rsidR="002600BF" w:rsidRDefault="0026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5,604 (41)</w:t>
            </w:r>
          </w:p>
        </w:tc>
      </w:tr>
      <w:tr w:rsidR="002600BF" w14:paraId="1999A91E" w14:textId="77777777" w:rsidTr="002600BF"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3419912E" w14:textId="6F982620" w:rsidR="002600BF" w:rsidRDefault="0026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Non-white r</w:t>
            </w:r>
            <w:r w:rsidRPr="00147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No. (%)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53E35333" w14:textId="6E2E8CC1" w:rsidR="002600BF" w:rsidRDefault="0026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5,249 (42)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0CBE1" w14:textId="1AF38B1C" w:rsidR="002600BF" w:rsidRDefault="0026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5,110 (37)</w:t>
            </w:r>
          </w:p>
        </w:tc>
      </w:tr>
      <w:tr w:rsidR="002600BF" w14:paraId="1F5426D2" w14:textId="77777777" w:rsidTr="002600BF"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36F9AB75" w14:textId="60C9FD37" w:rsidR="002600BF" w:rsidRDefault="0026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Hispanic e</w:t>
            </w:r>
            <w:r w:rsidRPr="00147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thnicity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No. (%)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23336CE4" w14:textId="4C60CB34" w:rsidR="002600BF" w:rsidRDefault="0026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2,270 (18)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BB85D" w14:textId="038D98FF" w:rsidR="002600BF" w:rsidRDefault="0026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2,634 (19)</w:t>
            </w:r>
          </w:p>
        </w:tc>
      </w:tr>
      <w:tr w:rsidR="002600BF" w14:paraId="068EFF6B" w14:textId="77777777" w:rsidTr="002600BF">
        <w:tc>
          <w:tcPr>
            <w:tcW w:w="3505" w:type="dxa"/>
            <w:tcBorders>
              <w:top w:val="nil"/>
              <w:right w:val="nil"/>
            </w:tcBorders>
          </w:tcPr>
          <w:p w14:paraId="7A61FAF6" w14:textId="0E4C4484" w:rsidR="002600BF" w:rsidRDefault="0026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Government insurance, No. (%)</w:t>
            </w:r>
          </w:p>
        </w:tc>
        <w:tc>
          <w:tcPr>
            <w:tcW w:w="2284" w:type="dxa"/>
            <w:tcBorders>
              <w:top w:val="nil"/>
              <w:left w:val="nil"/>
              <w:right w:val="nil"/>
            </w:tcBorders>
          </w:tcPr>
          <w:p w14:paraId="1BE5A3CF" w14:textId="26334958" w:rsidR="002600BF" w:rsidRDefault="0026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8,114 (65)</w:t>
            </w:r>
          </w:p>
        </w:tc>
        <w:tc>
          <w:tcPr>
            <w:tcW w:w="2036" w:type="dxa"/>
            <w:tcBorders>
              <w:top w:val="nil"/>
              <w:left w:val="nil"/>
              <w:right w:val="single" w:sz="4" w:space="0" w:color="auto"/>
            </w:tcBorders>
          </w:tcPr>
          <w:p w14:paraId="298ED080" w14:textId="496C2B9B" w:rsidR="002600BF" w:rsidRDefault="0026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8,480 (62)</w:t>
            </w:r>
          </w:p>
        </w:tc>
      </w:tr>
    </w:tbl>
    <w:p w14:paraId="5C8EB46F" w14:textId="77777777" w:rsidR="00007DCD" w:rsidRDefault="00DE71C8">
      <w:pPr>
        <w:rPr>
          <w:rFonts w:ascii="Times New Roman" w:hAnsi="Times New Roman" w:cs="Times New Roman"/>
          <w:sz w:val="24"/>
          <w:szCs w:val="24"/>
        </w:rPr>
        <w:sectPr w:rsidR="00007DCD" w:rsidSect="00DD68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181D2905" w14:textId="1FE10CF8" w:rsidR="00DE71C8" w:rsidRPr="009D66CD" w:rsidRDefault="006D3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3 </w:t>
      </w:r>
      <w:r w:rsidR="00DE71C8" w:rsidRPr="00AE08DA">
        <w:rPr>
          <w:rFonts w:ascii="Times New Roman" w:hAnsi="Times New Roman" w:cs="Times New Roman"/>
          <w:sz w:val="24"/>
          <w:szCs w:val="24"/>
        </w:rPr>
        <w:t>Immediate effect and c</w:t>
      </w:r>
      <w:r w:rsidR="00B2040B">
        <w:rPr>
          <w:rFonts w:ascii="Times New Roman" w:hAnsi="Times New Roman" w:cs="Times New Roman"/>
          <w:sz w:val="24"/>
          <w:szCs w:val="24"/>
        </w:rPr>
        <w:t>hange in slope for intensive care unit</w:t>
      </w:r>
      <w:r w:rsidR="00DE71C8">
        <w:rPr>
          <w:rFonts w:ascii="Times New Roman" w:hAnsi="Times New Roman" w:cs="Times New Roman"/>
          <w:sz w:val="24"/>
          <w:szCs w:val="24"/>
        </w:rPr>
        <w:t xml:space="preserve"> admission, by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90"/>
        <w:gridCol w:w="4045"/>
      </w:tblGrid>
      <w:tr w:rsidR="00DE71C8" w14:paraId="484279D7" w14:textId="77777777" w:rsidTr="00C26889">
        <w:tc>
          <w:tcPr>
            <w:tcW w:w="1615" w:type="dxa"/>
            <w:tcBorders>
              <w:bottom w:val="single" w:sz="4" w:space="0" w:color="auto"/>
              <w:right w:val="nil"/>
            </w:tcBorders>
          </w:tcPr>
          <w:p w14:paraId="2A5B13AB" w14:textId="77777777" w:rsidR="00DE71C8" w:rsidRDefault="00DE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6EDA5" w14:textId="5968F3BA" w:rsidR="00DE71C8" w:rsidRDefault="00DE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Hospital 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</w:tcPr>
          <w:p w14:paraId="6A9775A2" w14:textId="01BD05A5" w:rsidR="00DE71C8" w:rsidRDefault="00DE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C8">
              <w:rPr>
                <w:rFonts w:ascii="Times New Roman" w:hAnsi="Times New Roman" w:cs="Times New Roman"/>
                <w:sz w:val="24"/>
                <w:szCs w:val="24"/>
              </w:rPr>
              <w:t>Immediate Intervention Effect (95% CI)</w:t>
            </w:r>
          </w:p>
        </w:tc>
        <w:tc>
          <w:tcPr>
            <w:tcW w:w="4045" w:type="dxa"/>
            <w:tcBorders>
              <w:left w:val="nil"/>
              <w:bottom w:val="single" w:sz="4" w:space="0" w:color="auto"/>
            </w:tcBorders>
          </w:tcPr>
          <w:p w14:paraId="4F88A583" w14:textId="4FF732E9" w:rsidR="00DE71C8" w:rsidRDefault="00DE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 xml:space="preserve">Change in slope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8DA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</w:tr>
      <w:tr w:rsidR="008760A9" w14:paraId="0F65AD8E" w14:textId="77777777" w:rsidTr="00C26889">
        <w:tc>
          <w:tcPr>
            <w:tcW w:w="1615" w:type="dxa"/>
            <w:tcBorders>
              <w:bottom w:val="nil"/>
              <w:right w:val="nil"/>
            </w:tcBorders>
          </w:tcPr>
          <w:p w14:paraId="3949127C" w14:textId="08912ADA" w:rsidR="008760A9" w:rsidRDefault="00795559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4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</w:tcPr>
          <w:p w14:paraId="4356EFAB" w14:textId="25A607D9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 (7.1 to 10.6)*</w:t>
            </w:r>
          </w:p>
        </w:tc>
        <w:tc>
          <w:tcPr>
            <w:tcW w:w="4045" w:type="dxa"/>
            <w:tcBorders>
              <w:left w:val="nil"/>
              <w:bottom w:val="nil"/>
            </w:tcBorders>
          </w:tcPr>
          <w:p w14:paraId="79355E0A" w14:textId="6D87C7A7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 (2.2 to 3.7)*</w:t>
            </w:r>
          </w:p>
        </w:tc>
      </w:tr>
      <w:tr w:rsidR="008760A9" w14:paraId="7F1913D1" w14:textId="77777777" w:rsidTr="00C26889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4ABFE73E" w14:textId="5CDC3CAA" w:rsidR="008760A9" w:rsidRDefault="00795559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4A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F171A61" w14:textId="23315D9B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 (3.3 to 13.9)*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</w:tcPr>
          <w:p w14:paraId="745BC171" w14:textId="37E0B98F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 (-2.7 to 3.0)</w:t>
            </w:r>
          </w:p>
        </w:tc>
      </w:tr>
      <w:tr w:rsidR="008760A9" w14:paraId="4410E74D" w14:textId="77777777" w:rsidTr="00C26889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001A3E3A" w14:textId="08101DCD" w:rsidR="008760A9" w:rsidRDefault="00B829A2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4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9D1EFF2" w14:textId="495AFB5F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 (3.5 to 12.3)*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</w:tcPr>
          <w:p w14:paraId="55EEC538" w14:textId="426A3A90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(-2.3 to 5.0)</w:t>
            </w:r>
          </w:p>
        </w:tc>
      </w:tr>
      <w:tr w:rsidR="008760A9" w14:paraId="5F0788E3" w14:textId="77777777" w:rsidTr="00C26889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57864A17" w14:textId="6D54055B" w:rsidR="008760A9" w:rsidRDefault="003A6F64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4A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5D53B62" w14:textId="43350A5A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(-0.8 to 11.6)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</w:tcPr>
          <w:p w14:paraId="7053EF12" w14:textId="64DAF130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(1.4 to 7.3)*</w:t>
            </w:r>
          </w:p>
        </w:tc>
      </w:tr>
      <w:tr w:rsidR="008760A9" w14:paraId="3CB79684" w14:textId="77777777" w:rsidTr="00C26889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3F1B5657" w14:textId="4B5E63A0" w:rsidR="008760A9" w:rsidRDefault="00795559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4A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6CC1456" w14:textId="7C2E2BF0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 (-1.1 to 10.1)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</w:tcPr>
          <w:p w14:paraId="2E34DAB8" w14:textId="125890A0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 (-6.3 to 2.7)</w:t>
            </w:r>
          </w:p>
        </w:tc>
      </w:tr>
      <w:tr w:rsidR="008760A9" w14:paraId="55F9916C" w14:textId="77777777" w:rsidTr="00C26889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6A161F57" w14:textId="7F20DCCB" w:rsidR="008760A9" w:rsidRDefault="00795559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4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DBD4131" w14:textId="193D9AB8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(1.0 to 7.8)*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</w:tcPr>
          <w:p w14:paraId="107AE6EB" w14:textId="6B65408F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 (0.3 to 3.6)*</w:t>
            </w:r>
          </w:p>
        </w:tc>
      </w:tr>
      <w:tr w:rsidR="008760A9" w14:paraId="0E5337E4" w14:textId="77777777" w:rsidTr="00C26889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624CC415" w14:textId="2AC358A0" w:rsidR="008760A9" w:rsidRDefault="00B829A2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4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60B5064" w14:textId="489DA374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 (-0.5 to 8.3)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</w:tcPr>
          <w:p w14:paraId="6B17E258" w14:textId="62946AD0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 (2.8 to 6.8)*</w:t>
            </w:r>
          </w:p>
        </w:tc>
      </w:tr>
      <w:tr w:rsidR="008760A9" w14:paraId="017E9D3D" w14:textId="77777777" w:rsidTr="00C26889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2DEE50EF" w14:textId="232BB5CA" w:rsidR="008760A9" w:rsidRDefault="00795559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4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AA3AC5B" w14:textId="648E5881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(-1.4 to 5.8)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</w:tcPr>
          <w:p w14:paraId="6417D621" w14:textId="43E627AD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 (-2.6 to 2.7)</w:t>
            </w:r>
          </w:p>
        </w:tc>
      </w:tr>
      <w:tr w:rsidR="008760A9" w14:paraId="7D0BB180" w14:textId="77777777" w:rsidTr="00C26889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7162DA30" w14:textId="5EE9BAAE" w:rsidR="008760A9" w:rsidRDefault="00B829A2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4A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8596A02" w14:textId="2A9220C7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 (-6.4 to 5.8)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</w:tcPr>
          <w:p w14:paraId="1944BCCD" w14:textId="43002997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(0.0 to 6.8)*</w:t>
            </w:r>
          </w:p>
        </w:tc>
      </w:tr>
      <w:tr w:rsidR="008760A9" w14:paraId="456C7A62" w14:textId="77777777" w:rsidTr="00C26889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2125848D" w14:textId="47AB9D2C" w:rsidR="008760A9" w:rsidRDefault="00795559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4A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75ADEA7" w14:textId="32CC490B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 (-5.3 to 3.8)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</w:tcPr>
          <w:p w14:paraId="341C86CF" w14:textId="621B02F6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 (-2.3 to 3.0)</w:t>
            </w:r>
          </w:p>
        </w:tc>
      </w:tr>
      <w:tr w:rsidR="008760A9" w14:paraId="1E80FEFC" w14:textId="77777777" w:rsidTr="00C26889"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6D9FCA81" w14:textId="1DB97368" w:rsidR="008760A9" w:rsidRDefault="00795559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4A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628ACF4" w14:textId="27BD1E07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-2.0 (-5.5 to 1.5)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</w:tcBorders>
          </w:tcPr>
          <w:p w14:paraId="017FCA50" w14:textId="1D35ADF7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-8.8 (-10.6 to -7.1)*</w:t>
            </w:r>
          </w:p>
        </w:tc>
      </w:tr>
      <w:tr w:rsidR="008760A9" w14:paraId="59A57256" w14:textId="77777777" w:rsidTr="00C26889">
        <w:tc>
          <w:tcPr>
            <w:tcW w:w="1615" w:type="dxa"/>
            <w:tcBorders>
              <w:top w:val="nil"/>
              <w:right w:val="nil"/>
            </w:tcBorders>
          </w:tcPr>
          <w:p w14:paraId="55C2CB8F" w14:textId="6E8D2F20" w:rsidR="008760A9" w:rsidRDefault="00795559" w:rsidP="0026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4A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14:paraId="2D081344" w14:textId="1D7D92C7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-2.3 (-5.2 to 0.4)</w:t>
            </w:r>
          </w:p>
        </w:tc>
        <w:tc>
          <w:tcPr>
            <w:tcW w:w="4045" w:type="dxa"/>
            <w:tcBorders>
              <w:top w:val="nil"/>
              <w:left w:val="nil"/>
            </w:tcBorders>
          </w:tcPr>
          <w:p w14:paraId="29D7DF7C" w14:textId="7574A040" w:rsidR="008760A9" w:rsidRDefault="008760A9" w:rsidP="0087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 (-0.5 to 2.1)</w:t>
            </w:r>
          </w:p>
        </w:tc>
      </w:tr>
    </w:tbl>
    <w:p w14:paraId="533D0CF2" w14:textId="59170D5D" w:rsidR="009D66CD" w:rsidRPr="009D66CD" w:rsidRDefault="00B2040B" w:rsidP="0087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Estimates obtained by </w:t>
      </w:r>
      <w:r w:rsidRPr="00AE08DA">
        <w:rPr>
          <w:rFonts w:ascii="Times New Roman" w:hAnsi="Times New Roman" w:cs="Times New Roman"/>
          <w:sz w:val="24"/>
          <w:szCs w:val="24"/>
        </w:rPr>
        <w:t xml:space="preserve">interrupted time series, comparing </w:t>
      </w:r>
      <w:r>
        <w:rPr>
          <w:rFonts w:ascii="Times New Roman" w:hAnsi="Times New Roman" w:cs="Times New Roman"/>
          <w:sz w:val="24"/>
          <w:szCs w:val="24"/>
        </w:rPr>
        <w:t>intensive care unit admission three seasons before and three</w:t>
      </w:r>
      <w:r w:rsidRPr="00AE08DA">
        <w:rPr>
          <w:rFonts w:ascii="Times New Roman" w:hAnsi="Times New Roman" w:cs="Times New Roman"/>
          <w:sz w:val="24"/>
          <w:szCs w:val="24"/>
        </w:rPr>
        <w:t xml:space="preserve"> seasons after </w:t>
      </w:r>
      <w:r>
        <w:rPr>
          <w:rFonts w:ascii="Times New Roman" w:hAnsi="Times New Roman" w:cs="Times New Roman"/>
          <w:sz w:val="24"/>
          <w:szCs w:val="24"/>
        </w:rPr>
        <w:t>ward-based high-flow nasal cannula</w:t>
      </w:r>
      <w:r w:rsidRPr="00AE08DA">
        <w:rPr>
          <w:rFonts w:ascii="Times New Roman" w:hAnsi="Times New Roman" w:cs="Times New Roman"/>
          <w:sz w:val="24"/>
          <w:szCs w:val="24"/>
        </w:rPr>
        <w:t xml:space="preserve"> protocol adoption.</w:t>
      </w:r>
      <w:r w:rsidR="00A037D2">
        <w:rPr>
          <w:rFonts w:ascii="Times New Roman" w:hAnsi="Times New Roman" w:cs="Times New Roman"/>
          <w:sz w:val="24"/>
          <w:szCs w:val="24"/>
        </w:rPr>
        <w:t xml:space="preserve"> </w:t>
      </w:r>
      <w:r w:rsidR="00E302B4">
        <w:rPr>
          <w:rFonts w:ascii="Times New Roman" w:hAnsi="Times New Roman" w:cs="Times New Roman"/>
          <w:sz w:val="24"/>
          <w:szCs w:val="24"/>
        </w:rPr>
        <w:t xml:space="preserve">Immediate intervention effects and changes in slope are expressed as the absolute percentage difference before and after high-flow nasal cannula protocol adoption. </w:t>
      </w:r>
      <w:r w:rsidR="00E302B4">
        <w:rPr>
          <w:rFonts w:ascii="Times New Roman" w:hAnsi="Times New Roman" w:cs="Times New Roman"/>
          <w:sz w:val="24"/>
          <w:szCs w:val="24"/>
        </w:rPr>
        <w:br/>
      </w:r>
      <w:r w:rsidR="00A037D2">
        <w:rPr>
          <w:rFonts w:ascii="Times New Roman" w:hAnsi="Times New Roman" w:cs="Times New Roman"/>
          <w:sz w:val="24"/>
          <w:szCs w:val="24"/>
        </w:rPr>
        <w:t xml:space="preserve">Hospital number correlates with hospital number in figure 2.  </w:t>
      </w:r>
      <w:r w:rsidR="00E302B4">
        <w:rPr>
          <w:rFonts w:ascii="Times New Roman" w:hAnsi="Times New Roman" w:cs="Times New Roman"/>
          <w:sz w:val="24"/>
          <w:szCs w:val="24"/>
        </w:rPr>
        <w:br/>
      </w:r>
    </w:p>
    <w:sectPr w:rsidR="009D66CD" w:rsidRPr="009D66CD" w:rsidSect="00DD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34"/>
    <w:rsid w:val="00007DCD"/>
    <w:rsid w:val="00061F97"/>
    <w:rsid w:val="00077D3B"/>
    <w:rsid w:val="000E1756"/>
    <w:rsid w:val="001B1F95"/>
    <w:rsid w:val="001B5652"/>
    <w:rsid w:val="001B62F4"/>
    <w:rsid w:val="00244FCE"/>
    <w:rsid w:val="002600BF"/>
    <w:rsid w:val="002634A6"/>
    <w:rsid w:val="0027744A"/>
    <w:rsid w:val="00283BB9"/>
    <w:rsid w:val="0029169E"/>
    <w:rsid w:val="002918B5"/>
    <w:rsid w:val="002D2E96"/>
    <w:rsid w:val="002E3681"/>
    <w:rsid w:val="002F38E1"/>
    <w:rsid w:val="00366918"/>
    <w:rsid w:val="003712A9"/>
    <w:rsid w:val="003A416A"/>
    <w:rsid w:val="003A6F64"/>
    <w:rsid w:val="003E616D"/>
    <w:rsid w:val="00402C7A"/>
    <w:rsid w:val="00467DCE"/>
    <w:rsid w:val="0048561B"/>
    <w:rsid w:val="004A7787"/>
    <w:rsid w:val="004D3D9E"/>
    <w:rsid w:val="004D687F"/>
    <w:rsid w:val="004F24A9"/>
    <w:rsid w:val="004F4092"/>
    <w:rsid w:val="005135AF"/>
    <w:rsid w:val="0053500C"/>
    <w:rsid w:val="00563185"/>
    <w:rsid w:val="005925E0"/>
    <w:rsid w:val="00614490"/>
    <w:rsid w:val="00650C9D"/>
    <w:rsid w:val="006C5522"/>
    <w:rsid w:val="006D3E60"/>
    <w:rsid w:val="006D61AD"/>
    <w:rsid w:val="006F0495"/>
    <w:rsid w:val="006F6551"/>
    <w:rsid w:val="0073655B"/>
    <w:rsid w:val="007563DA"/>
    <w:rsid w:val="007665F1"/>
    <w:rsid w:val="007829E0"/>
    <w:rsid w:val="00795559"/>
    <w:rsid w:val="007B5084"/>
    <w:rsid w:val="007E2A18"/>
    <w:rsid w:val="007F398D"/>
    <w:rsid w:val="008760A9"/>
    <w:rsid w:val="008D3759"/>
    <w:rsid w:val="008E7289"/>
    <w:rsid w:val="008F5EA0"/>
    <w:rsid w:val="008F74D6"/>
    <w:rsid w:val="00931AA3"/>
    <w:rsid w:val="00932147"/>
    <w:rsid w:val="009B54A2"/>
    <w:rsid w:val="009C004D"/>
    <w:rsid w:val="009D4DB2"/>
    <w:rsid w:val="009D66CD"/>
    <w:rsid w:val="009E35CB"/>
    <w:rsid w:val="009F5A23"/>
    <w:rsid w:val="00A037D2"/>
    <w:rsid w:val="00A17D93"/>
    <w:rsid w:val="00A767C4"/>
    <w:rsid w:val="00A77239"/>
    <w:rsid w:val="00A77816"/>
    <w:rsid w:val="00B14C3C"/>
    <w:rsid w:val="00B2040B"/>
    <w:rsid w:val="00B2354B"/>
    <w:rsid w:val="00B60D49"/>
    <w:rsid w:val="00B76C55"/>
    <w:rsid w:val="00B829A2"/>
    <w:rsid w:val="00BB6A91"/>
    <w:rsid w:val="00C26889"/>
    <w:rsid w:val="00CE1D09"/>
    <w:rsid w:val="00DB30A5"/>
    <w:rsid w:val="00DD6877"/>
    <w:rsid w:val="00DE2747"/>
    <w:rsid w:val="00DE71C8"/>
    <w:rsid w:val="00DF0D97"/>
    <w:rsid w:val="00E06BAF"/>
    <w:rsid w:val="00E14F09"/>
    <w:rsid w:val="00E21768"/>
    <w:rsid w:val="00E302B4"/>
    <w:rsid w:val="00E61BCC"/>
    <w:rsid w:val="00EA0934"/>
    <w:rsid w:val="00EA2A2B"/>
    <w:rsid w:val="00EC5B96"/>
    <w:rsid w:val="00EE45F4"/>
    <w:rsid w:val="00F31715"/>
    <w:rsid w:val="00F50E87"/>
    <w:rsid w:val="00F75495"/>
    <w:rsid w:val="00FA02BE"/>
    <w:rsid w:val="00FA686A"/>
    <w:rsid w:val="00FA7FB9"/>
    <w:rsid w:val="00F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084C"/>
  <w15:chartTrackingRefBased/>
  <w15:docId w15:val="{F5EAA590-9E6B-4F70-A827-9D050879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8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Pediatrics Administration CA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Coon</dc:creator>
  <cp:keywords/>
  <dc:description/>
  <cp:lastModifiedBy>Kathryn Wighton</cp:lastModifiedBy>
  <cp:revision>2</cp:revision>
  <dcterms:created xsi:type="dcterms:W3CDTF">2020-05-15T14:32:00Z</dcterms:created>
  <dcterms:modified xsi:type="dcterms:W3CDTF">2020-05-15T14:32:00Z</dcterms:modified>
</cp:coreProperties>
</file>