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DE6D" w14:textId="77777777" w:rsidR="00820830" w:rsidRDefault="00820830" w:rsidP="00820830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APPENDIX FIG</w:t>
      </w:r>
      <w:r w:rsidRPr="00D97CAF">
        <w:rPr>
          <w:rFonts w:ascii="Times New Roman" w:hAnsi="Times New Roman" w:cs="Times New Roman"/>
          <w:b/>
          <w:sz w:val="24"/>
          <w:szCs w:val="20"/>
        </w:rPr>
        <w:t>. Cohort diagram</w:t>
      </w:r>
      <w:r>
        <w:rPr>
          <w:rFonts w:ascii="Times New Roman" w:hAnsi="Times New Roman" w:cs="Times New Roman"/>
          <w:b/>
          <w:sz w:val="24"/>
          <w:szCs w:val="20"/>
        </w:rPr>
        <w:t xml:space="preserve"> and f</w:t>
      </w:r>
      <w:r w:rsidRPr="00D97CAF">
        <w:rPr>
          <w:rFonts w:ascii="Times New Roman" w:hAnsi="Times New Roman" w:cs="Times New Roman"/>
          <w:b/>
          <w:sz w:val="24"/>
          <w:szCs w:val="20"/>
        </w:rPr>
        <w:t xml:space="preserve">lowchart of hospital respiratory support needs. </w:t>
      </w:r>
    </w:p>
    <w:p w14:paraId="6A44E073" w14:textId="77777777" w:rsidR="00820830" w:rsidRDefault="00820830" w:rsidP="00820830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4"/>
        </w:rPr>
      </w:pPr>
      <w:r w:rsidRPr="00550499">
        <w:rPr>
          <w:noProof/>
        </w:rPr>
        <w:drawing>
          <wp:inline distT="0" distB="0" distL="0" distR="0" wp14:anchorId="4A1136E3" wp14:editId="11738B4B">
            <wp:extent cx="6283842" cy="728011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38" t="1420" r="4018" b="1711"/>
                    <a:stretch/>
                  </pic:blipFill>
                  <pic:spPr bwMode="auto">
                    <a:xfrm>
                      <a:off x="0" y="0"/>
                      <a:ext cx="6299146" cy="729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38859" w14:textId="77777777" w:rsidR="00820830" w:rsidRDefault="00820830" w:rsidP="0082083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8729FBD" w14:textId="77777777" w:rsidR="00820830" w:rsidRDefault="00820830" w:rsidP="00820830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62F4E">
        <w:rPr>
          <w:rFonts w:ascii="Times New Roman" w:hAnsi="Times New Roman" w:cs="Times New Roman"/>
          <w:sz w:val="20"/>
          <w:szCs w:val="24"/>
        </w:rPr>
        <w:t>Abbreviations: PHIS, Pediatric Health Information System database</w:t>
      </w:r>
      <w:r>
        <w:rPr>
          <w:rFonts w:ascii="Times New Roman" w:hAnsi="Times New Roman" w:cs="Times New Roman"/>
          <w:sz w:val="20"/>
          <w:szCs w:val="24"/>
        </w:rPr>
        <w:t>; HIV, human immunodeficiency virus</w:t>
      </w:r>
      <w:r w:rsidRPr="00262F4E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4066F498" w14:textId="77777777" w:rsidR="00820830" w:rsidRPr="003D71E9" w:rsidRDefault="00820830" w:rsidP="00820830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  <w:vertAlign w:val="superscript"/>
        </w:rPr>
        <w:lastRenderedPageBreak/>
        <w:t>a</w:t>
      </w:r>
      <w:r w:rsidRPr="00262F4E">
        <w:rPr>
          <w:rFonts w:ascii="Times New Roman" w:hAnsi="Times New Roman" w:cs="Times New Roman"/>
          <w:sz w:val="20"/>
          <w:szCs w:val="24"/>
        </w:rPr>
        <w:t>Included</w:t>
      </w:r>
      <w:proofErr w:type="spellEnd"/>
      <w:r w:rsidRPr="00262F4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632</w:t>
      </w:r>
      <w:r w:rsidRPr="00262F4E">
        <w:rPr>
          <w:rFonts w:ascii="Times New Roman" w:hAnsi="Times New Roman" w:cs="Times New Roman"/>
          <w:sz w:val="20"/>
          <w:szCs w:val="24"/>
        </w:rPr>
        <w:t xml:space="preserve"> hospitalizations experienced by </w:t>
      </w:r>
      <w:r>
        <w:rPr>
          <w:rFonts w:ascii="Times New Roman" w:hAnsi="Times New Roman" w:cs="Times New Roman"/>
          <w:sz w:val="20"/>
          <w:szCs w:val="24"/>
        </w:rPr>
        <w:t>366</w:t>
      </w:r>
      <w:r w:rsidRPr="00262F4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children</w:t>
      </w:r>
      <w:r w:rsidRPr="00262F4E">
        <w:rPr>
          <w:rFonts w:ascii="Times New Roman" w:hAnsi="Times New Roman" w:cs="Times New Roman"/>
          <w:sz w:val="20"/>
          <w:szCs w:val="24"/>
        </w:rPr>
        <w:t xml:space="preserve"> with neurologic impairment admitted with acute respiratory illness</w:t>
      </w:r>
      <w:r>
        <w:rPr>
          <w:rFonts w:ascii="Times New Roman" w:hAnsi="Times New Roman" w:cs="Times New Roman"/>
          <w:sz w:val="20"/>
          <w:szCs w:val="24"/>
        </w:rPr>
        <w:t xml:space="preserve"> and who required increased respiratory support from baseline during hospitalization</w:t>
      </w:r>
      <w:r w:rsidRPr="00262F4E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262F4E">
        <w:rPr>
          <w:rFonts w:ascii="Times New Roman" w:hAnsi="Times New Roman" w:cs="Times New Roman"/>
          <w:sz w:val="20"/>
          <w:szCs w:val="24"/>
        </w:rPr>
        <w:t>The majority of</w:t>
      </w:r>
      <w:proofErr w:type="gramEnd"/>
      <w:r w:rsidRPr="00262F4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children in the cohort (66.4%) experienced only one hospitalization, 17.5% had two hospitalizations, 7.9% had three hospitalizations, and 8.2% had four or more hospitalizations.</w:t>
      </w:r>
      <w:r w:rsidRPr="00262F4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8C24A61" w14:textId="77777777" w:rsidR="00820830" w:rsidRPr="00C94B13" w:rsidRDefault="00820830" w:rsidP="0082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C38F0" w14:textId="77777777" w:rsidR="009D1045" w:rsidRDefault="008A536D"/>
    <w:sectPr w:rsidR="009D1045" w:rsidSect="0063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830"/>
    <w:rsid w:val="002434F3"/>
    <w:rsid w:val="00820830"/>
    <w:rsid w:val="008A536D"/>
    <w:rsid w:val="0091342A"/>
    <w:rsid w:val="00D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7640"/>
  <w15:docId w15:val="{E0697478-B945-4DA7-99B9-CD98373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8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Hite</dc:creator>
  <cp:lastModifiedBy>Kathryn Wighton</cp:lastModifiedBy>
  <cp:revision>2</cp:revision>
  <dcterms:created xsi:type="dcterms:W3CDTF">2020-05-14T18:32:00Z</dcterms:created>
  <dcterms:modified xsi:type="dcterms:W3CDTF">2020-05-14T18:32:00Z</dcterms:modified>
</cp:coreProperties>
</file>