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6A3" w:rsidRDefault="00680DE9" w:rsidP="00295BBC">
      <w:pPr>
        <w:pStyle w:val="NoSpacing"/>
        <w:rPr>
          <w:rFonts w:ascii="Arial" w:hAnsi="Arial" w:cs="Arial"/>
          <w:b/>
          <w:bCs/>
          <w:sz w:val="28"/>
          <w:szCs w:val="28"/>
        </w:rPr>
      </w:pPr>
      <w:r w:rsidRPr="005767D9">
        <w:rPr>
          <w:rFonts w:ascii="Arial" w:hAnsi="Arial" w:cs="Arial"/>
          <w:b/>
          <w:bCs/>
          <w:sz w:val="28"/>
          <w:szCs w:val="28"/>
        </w:rPr>
        <w:t>EARLY DETECTION OF IMPENDING PHYSIOLOGIC DETERIORATION AMONG PATIENTS WHO ARE NOT IN INTENSIVE CARE:</w:t>
      </w:r>
    </w:p>
    <w:p w:rsidR="00680DE9" w:rsidRPr="005767D9" w:rsidRDefault="00680DE9" w:rsidP="00295BBC">
      <w:pPr>
        <w:pStyle w:val="NoSpacing"/>
        <w:rPr>
          <w:rFonts w:ascii="Arial" w:hAnsi="Arial" w:cs="Arial"/>
          <w:b/>
          <w:bCs/>
          <w:sz w:val="28"/>
          <w:szCs w:val="28"/>
        </w:rPr>
      </w:pPr>
      <w:r w:rsidRPr="005767D9">
        <w:rPr>
          <w:rFonts w:ascii="Arial" w:hAnsi="Arial" w:cs="Arial"/>
          <w:b/>
          <w:bCs/>
          <w:sz w:val="28"/>
          <w:szCs w:val="28"/>
        </w:rPr>
        <w:t>DEVELOPMENT OF PREDICTIVE MODELS USING DATA FROM AN AUTOMATED ELECTRONIC MEDICAL RECORD</w:t>
      </w:r>
    </w:p>
    <w:p w:rsidR="00680DE9" w:rsidRPr="005767D9" w:rsidRDefault="00680DE9" w:rsidP="00EB093E">
      <w:pPr>
        <w:pStyle w:val="NoSpacing"/>
        <w:rPr>
          <w:rFonts w:ascii="Arial" w:hAnsi="Arial" w:cs="Arial"/>
          <w:b/>
          <w:bCs/>
          <w:sz w:val="24"/>
          <w:szCs w:val="24"/>
        </w:rPr>
      </w:pPr>
      <w:r>
        <w:rPr>
          <w:rFonts w:ascii="Arial" w:hAnsi="Arial" w:cs="Arial"/>
          <w:b/>
          <w:bCs/>
        </w:rPr>
        <w:t xml:space="preserve"> </w:t>
      </w:r>
    </w:p>
    <w:p w:rsidR="00680DE9" w:rsidRPr="005767D9" w:rsidRDefault="00680DE9" w:rsidP="00EB093E">
      <w:pPr>
        <w:pStyle w:val="NoSpacing"/>
        <w:rPr>
          <w:rFonts w:ascii="Arial" w:hAnsi="Arial" w:cs="Arial"/>
          <w:b/>
          <w:bCs/>
          <w:sz w:val="24"/>
          <w:szCs w:val="24"/>
        </w:rPr>
      </w:pPr>
      <w:r w:rsidRPr="005767D9">
        <w:rPr>
          <w:rFonts w:ascii="Arial" w:hAnsi="Arial" w:cs="Arial"/>
          <w:b/>
          <w:bCs/>
          <w:sz w:val="24"/>
          <w:szCs w:val="24"/>
        </w:rPr>
        <w:t>WEB APPENDIX FOR INTERESTED READERS</w:t>
      </w:r>
    </w:p>
    <w:p w:rsidR="00680DE9" w:rsidRDefault="00680DE9" w:rsidP="00EB093E">
      <w:pPr>
        <w:pStyle w:val="NoSpacing"/>
        <w:rPr>
          <w:rFonts w:ascii="Arial" w:hAnsi="Arial" w:cs="Arial"/>
          <w:b/>
          <w:bCs/>
        </w:rPr>
      </w:pPr>
    </w:p>
    <w:p w:rsidR="00680DE9" w:rsidRDefault="00680DE9" w:rsidP="00EB093E">
      <w:pPr>
        <w:pStyle w:val="NoSpacing"/>
        <w:rPr>
          <w:rFonts w:ascii="Arial" w:hAnsi="Arial" w:cs="Arial"/>
          <w:b/>
          <w:bCs/>
        </w:rPr>
      </w:pPr>
    </w:p>
    <w:p w:rsidR="00680DE9" w:rsidRPr="00A518A3" w:rsidRDefault="00680DE9" w:rsidP="00EB093E">
      <w:pPr>
        <w:pStyle w:val="NoSpacing"/>
        <w:rPr>
          <w:rFonts w:ascii="Arial" w:hAnsi="Arial" w:cs="Arial"/>
          <w:b/>
          <w:bCs/>
        </w:rPr>
      </w:pPr>
      <w:r w:rsidRPr="00A518A3">
        <w:rPr>
          <w:rFonts w:ascii="Arial" w:hAnsi="Arial" w:cs="Arial"/>
          <w:b/>
          <w:bCs/>
        </w:rPr>
        <w:t>APPENDIX 1: Unit of analysis</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r>
        <w:rPr>
          <w:rFonts w:ascii="Arial" w:hAnsi="Arial" w:cs="Arial"/>
        </w:rPr>
        <w:t>Figure 1: Structure of event and comparison shifts</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r>
        <w:rPr>
          <w:rFonts w:ascii="Arial" w:hAnsi="Arial" w:cs="Arial"/>
        </w:rPr>
        <w:t>Figure 2: Transformation of patient-level records into 12 hour patient shift records</w:t>
      </w:r>
    </w:p>
    <w:p w:rsidR="00680DE9" w:rsidRDefault="00680DE9" w:rsidP="00EB093E">
      <w:pPr>
        <w:pStyle w:val="NoSpacing"/>
        <w:rPr>
          <w:rFonts w:ascii="Arial" w:hAnsi="Arial" w:cs="Arial"/>
        </w:rPr>
      </w:pPr>
    </w:p>
    <w:p w:rsidR="00680DE9" w:rsidRPr="00A518A3" w:rsidRDefault="00680DE9" w:rsidP="00EB093E">
      <w:pPr>
        <w:pStyle w:val="NoSpacing"/>
        <w:rPr>
          <w:rFonts w:ascii="Arial" w:hAnsi="Arial" w:cs="Arial"/>
          <w:b/>
          <w:bCs/>
        </w:rPr>
      </w:pPr>
      <w:r w:rsidRPr="00A518A3">
        <w:rPr>
          <w:rFonts w:ascii="Arial" w:hAnsi="Arial" w:cs="Arial"/>
          <w:b/>
          <w:bCs/>
        </w:rPr>
        <w:t>APPENDIX 2: Independent variables</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r>
        <w:rPr>
          <w:rFonts w:ascii="Arial" w:hAnsi="Arial" w:cs="Arial"/>
        </w:rPr>
        <w:t>Description of (a) all independent variables used in the study, and (b) imputation strategy used for handling missing data.</w:t>
      </w:r>
    </w:p>
    <w:p w:rsidR="00680DE9" w:rsidRDefault="00680DE9" w:rsidP="00EB093E">
      <w:pPr>
        <w:pStyle w:val="NoSpacing"/>
        <w:rPr>
          <w:rFonts w:ascii="Arial" w:hAnsi="Arial" w:cs="Arial"/>
        </w:rPr>
      </w:pPr>
    </w:p>
    <w:p w:rsidR="00680DE9" w:rsidRPr="00A518A3" w:rsidRDefault="00680DE9" w:rsidP="00EB093E">
      <w:pPr>
        <w:pStyle w:val="NoSpacing"/>
        <w:rPr>
          <w:rFonts w:ascii="Arial" w:hAnsi="Arial" w:cs="Arial"/>
          <w:b/>
          <w:bCs/>
        </w:rPr>
      </w:pPr>
      <w:r w:rsidRPr="00A518A3">
        <w:rPr>
          <w:rFonts w:ascii="Arial" w:hAnsi="Arial" w:cs="Arial"/>
          <w:b/>
          <w:bCs/>
        </w:rPr>
        <w:t>APPENDIX 3: Data processing strategy for vital signs and neurological status checks</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r>
        <w:rPr>
          <w:rFonts w:ascii="Arial" w:hAnsi="Arial" w:cs="Arial"/>
        </w:rPr>
        <w:t>Description of data cleaning process used on raw data extracted from the EMR (electronic medical record).</w:t>
      </w:r>
    </w:p>
    <w:p w:rsidR="00680DE9" w:rsidRDefault="00680DE9" w:rsidP="00EB093E">
      <w:pPr>
        <w:pStyle w:val="NoSpacing"/>
        <w:rPr>
          <w:rFonts w:ascii="Arial" w:hAnsi="Arial" w:cs="Arial"/>
        </w:rPr>
      </w:pPr>
    </w:p>
    <w:p w:rsidR="00680DE9" w:rsidRPr="00A518A3" w:rsidRDefault="00680DE9" w:rsidP="00EB093E">
      <w:pPr>
        <w:pStyle w:val="NoSpacing"/>
        <w:rPr>
          <w:rFonts w:ascii="Arial" w:hAnsi="Arial" w:cs="Arial"/>
          <w:b/>
          <w:bCs/>
        </w:rPr>
      </w:pPr>
      <w:r w:rsidRPr="00A518A3">
        <w:rPr>
          <w:rFonts w:ascii="Arial" w:hAnsi="Arial" w:cs="Arial"/>
          <w:b/>
          <w:bCs/>
        </w:rPr>
        <w:t xml:space="preserve">APPENDIX 4: Data processing strategy for assigning the </w:t>
      </w:r>
      <w:proofErr w:type="gramStart"/>
      <w:r w:rsidRPr="00A518A3">
        <w:rPr>
          <w:rFonts w:ascii="Arial" w:hAnsi="Arial" w:cs="Arial"/>
          <w:b/>
          <w:bCs/>
        </w:rPr>
        <w:t>MEWS(</w:t>
      </w:r>
      <w:proofErr w:type="gramEnd"/>
      <w:r w:rsidRPr="00A518A3">
        <w:rPr>
          <w:rFonts w:ascii="Arial" w:hAnsi="Arial" w:cs="Arial"/>
          <w:b/>
          <w:bCs/>
        </w:rPr>
        <w:t>re)</w:t>
      </w:r>
    </w:p>
    <w:p w:rsidR="00680DE9" w:rsidRDefault="00680DE9" w:rsidP="00EB093E">
      <w:pPr>
        <w:pStyle w:val="NoSpacing"/>
        <w:rPr>
          <w:rFonts w:ascii="Arial" w:hAnsi="Arial" w:cs="Arial"/>
        </w:rPr>
      </w:pPr>
    </w:p>
    <w:p w:rsidR="00680DE9" w:rsidRPr="00A518A3" w:rsidRDefault="00680DE9" w:rsidP="00EB093E">
      <w:pPr>
        <w:pStyle w:val="NoSpacing"/>
        <w:rPr>
          <w:rFonts w:ascii="Arial" w:hAnsi="Arial" w:cs="Arial"/>
          <w:b/>
          <w:bCs/>
        </w:rPr>
      </w:pPr>
      <w:r>
        <w:rPr>
          <w:rFonts w:ascii="Arial" w:hAnsi="Arial" w:cs="Arial"/>
          <w:b/>
          <w:bCs/>
        </w:rPr>
        <w:t>APPENDIX 5: Analytic strategy</w:t>
      </w:r>
    </w:p>
    <w:p w:rsidR="00680DE9" w:rsidRDefault="00680DE9" w:rsidP="00EB093E">
      <w:pPr>
        <w:pStyle w:val="NoSpacing"/>
        <w:rPr>
          <w:rFonts w:ascii="Arial" w:hAnsi="Arial" w:cs="Arial"/>
        </w:rPr>
      </w:pPr>
    </w:p>
    <w:p w:rsidR="00680DE9" w:rsidRDefault="00680DE9" w:rsidP="00A518A3">
      <w:pPr>
        <w:pStyle w:val="NoSpacing"/>
        <w:rPr>
          <w:rFonts w:ascii="Arial" w:hAnsi="Arial" w:cs="Arial"/>
        </w:rPr>
      </w:pPr>
      <w:r>
        <w:rPr>
          <w:rFonts w:ascii="Arial" w:hAnsi="Arial" w:cs="Arial"/>
        </w:rPr>
        <w:t>Description of process used to arrive at model structure and final variable selection.</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r>
        <w:rPr>
          <w:rFonts w:ascii="Arial" w:hAnsi="Arial" w:cs="Arial"/>
          <w:b/>
          <w:bCs/>
        </w:rPr>
        <w:t>APPENDIX 6: Comparison of patients who experienced unplanned transfer to the ICU with those who did not</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proofErr w:type="gramStart"/>
      <w:r>
        <w:rPr>
          <w:rFonts w:ascii="Arial" w:hAnsi="Arial" w:cs="Arial"/>
        </w:rPr>
        <w:t xml:space="preserve">Patient-level version of Table </w:t>
      </w:r>
      <w:smartTag w:uri="urn:schemas-microsoft-com:office:smarttags" w:element="metricconverter">
        <w:smartTagPr>
          <w:attr w:name="ProductID" w:val="2 in"/>
        </w:smartTagPr>
        <w:r>
          <w:rPr>
            <w:rFonts w:ascii="Arial" w:hAnsi="Arial" w:cs="Arial"/>
          </w:rPr>
          <w:t>2 in</w:t>
        </w:r>
      </w:smartTag>
      <w:r>
        <w:rPr>
          <w:rFonts w:ascii="Arial" w:hAnsi="Arial" w:cs="Arial"/>
        </w:rPr>
        <w:t xml:space="preserve"> main manuscript.</w:t>
      </w:r>
      <w:proofErr w:type="gramEnd"/>
    </w:p>
    <w:p w:rsidR="00680DE9" w:rsidRDefault="00680DE9" w:rsidP="00EB093E">
      <w:pPr>
        <w:pStyle w:val="NoSpacing"/>
        <w:rPr>
          <w:rFonts w:ascii="Arial" w:hAnsi="Arial" w:cs="Arial"/>
        </w:rPr>
      </w:pPr>
    </w:p>
    <w:p w:rsidR="00680DE9" w:rsidRDefault="00680DE9" w:rsidP="00EB093E">
      <w:pPr>
        <w:pStyle w:val="NoSpacing"/>
        <w:rPr>
          <w:rFonts w:ascii="Arial" w:hAnsi="Arial" w:cs="Arial"/>
          <w:b/>
          <w:bCs/>
        </w:rPr>
      </w:pPr>
      <w:r>
        <w:rPr>
          <w:rFonts w:ascii="Arial" w:hAnsi="Arial" w:cs="Arial"/>
          <w:b/>
          <w:bCs/>
        </w:rPr>
        <w:t>APPENDIX 7: Complete details on all 24 models</w:t>
      </w:r>
    </w:p>
    <w:p w:rsidR="00680DE9" w:rsidRDefault="00680DE9" w:rsidP="00EB093E">
      <w:pPr>
        <w:pStyle w:val="NoSpacing"/>
        <w:rPr>
          <w:rFonts w:ascii="Arial" w:hAnsi="Arial" w:cs="Arial"/>
          <w:b/>
          <w:bCs/>
        </w:rPr>
      </w:pPr>
    </w:p>
    <w:p w:rsidR="00680DE9" w:rsidRPr="006E6227" w:rsidRDefault="00680DE9" w:rsidP="006E6227">
      <w:pPr>
        <w:pStyle w:val="NoSpacing"/>
        <w:rPr>
          <w:rFonts w:ascii="Arial" w:hAnsi="Arial" w:cs="Arial"/>
          <w:b/>
          <w:bCs/>
        </w:rPr>
      </w:pPr>
      <w:r>
        <w:rPr>
          <w:rFonts w:ascii="Arial" w:hAnsi="Arial" w:cs="Arial"/>
          <w:b/>
          <w:bCs/>
        </w:rPr>
        <w:t>APPENDIX 8</w:t>
      </w:r>
      <w:r>
        <w:rPr>
          <w:rFonts w:ascii="Arial" w:hAnsi="Arial" w:cs="Arial"/>
        </w:rPr>
        <w:t xml:space="preserve">: </w:t>
      </w:r>
      <w:r>
        <w:rPr>
          <w:rFonts w:ascii="Arial" w:hAnsi="Arial" w:cs="Arial"/>
          <w:b/>
          <w:bCs/>
        </w:rPr>
        <w:t>Relationship between sample size and c statistic</w:t>
      </w:r>
    </w:p>
    <w:p w:rsidR="00680DE9" w:rsidRDefault="00680DE9" w:rsidP="00EB093E">
      <w:pPr>
        <w:pStyle w:val="NoSpacing"/>
        <w:rPr>
          <w:rFonts w:ascii="Arial" w:hAnsi="Arial" w:cs="Arial"/>
        </w:rPr>
      </w:pPr>
    </w:p>
    <w:p w:rsidR="00680DE9" w:rsidRDefault="00680DE9" w:rsidP="006E6227">
      <w:pPr>
        <w:pStyle w:val="NoSpacing"/>
        <w:rPr>
          <w:rFonts w:ascii="Arial" w:hAnsi="Arial" w:cs="Arial"/>
        </w:rPr>
      </w:pPr>
      <w:r w:rsidRPr="006E6227">
        <w:rPr>
          <w:rFonts w:ascii="Arial" w:hAnsi="Arial" w:cs="Arial"/>
        </w:rPr>
        <w:t>Figure 3: relationship between sample size and the dropoff in the c statistic (c</w:t>
      </w:r>
      <w:r w:rsidRPr="006E6227">
        <w:rPr>
          <w:rFonts w:ascii="Arial" w:hAnsi="Arial" w:cs="Arial"/>
          <w:vertAlign w:val="subscript"/>
        </w:rPr>
        <w:t>Deriv</w:t>
      </w:r>
      <w:r w:rsidRPr="006E6227">
        <w:rPr>
          <w:rFonts w:ascii="Arial" w:hAnsi="Arial" w:cs="Arial"/>
        </w:rPr>
        <w:t xml:space="preserve"> – c</w:t>
      </w:r>
      <w:r w:rsidRPr="006E6227">
        <w:rPr>
          <w:rFonts w:ascii="Arial" w:hAnsi="Arial" w:cs="Arial"/>
          <w:vertAlign w:val="subscript"/>
        </w:rPr>
        <w:t>Valid</w:t>
      </w:r>
      <w:r>
        <w:rPr>
          <w:rFonts w:ascii="Arial" w:hAnsi="Arial" w:cs="Arial"/>
        </w:rPr>
        <w:t>)</w:t>
      </w:r>
    </w:p>
    <w:p w:rsidR="00680DE9" w:rsidRDefault="00680DE9" w:rsidP="00EB093E">
      <w:pPr>
        <w:pStyle w:val="NoSpacing"/>
        <w:rPr>
          <w:rFonts w:ascii="Arial" w:hAnsi="Arial" w:cs="Arial"/>
        </w:rPr>
      </w:pPr>
    </w:p>
    <w:p w:rsidR="00680DE9" w:rsidRDefault="00680DE9" w:rsidP="00EB093E">
      <w:pPr>
        <w:pStyle w:val="NoSpacing"/>
        <w:rPr>
          <w:rFonts w:ascii="Arial" w:hAnsi="Arial" w:cs="Arial"/>
          <w:b/>
          <w:bCs/>
        </w:rPr>
      </w:pPr>
      <w:r>
        <w:rPr>
          <w:rFonts w:ascii="Arial" w:hAnsi="Arial" w:cs="Arial"/>
          <w:b/>
          <w:bCs/>
        </w:rPr>
        <w:t xml:space="preserve">APPENDIX 9: Expanded comparison of </w:t>
      </w:r>
      <w:proofErr w:type="gramStart"/>
      <w:r>
        <w:rPr>
          <w:rFonts w:ascii="Arial" w:hAnsi="Arial" w:cs="Arial"/>
          <w:b/>
          <w:bCs/>
        </w:rPr>
        <w:t>MEWS(</w:t>
      </w:r>
      <w:proofErr w:type="gramEnd"/>
      <w:r>
        <w:rPr>
          <w:rFonts w:ascii="Arial" w:hAnsi="Arial" w:cs="Arial"/>
          <w:b/>
          <w:bCs/>
        </w:rPr>
        <w:t>re) and EMR-based models</w:t>
      </w:r>
    </w:p>
    <w:p w:rsidR="00680DE9" w:rsidRDefault="00680DE9" w:rsidP="00EB093E">
      <w:pPr>
        <w:pStyle w:val="NoSpacing"/>
        <w:rPr>
          <w:rFonts w:ascii="Arial" w:hAnsi="Arial" w:cs="Arial"/>
          <w:b/>
          <w:bCs/>
        </w:rPr>
      </w:pPr>
    </w:p>
    <w:p w:rsidR="00680DE9" w:rsidRDefault="00680DE9" w:rsidP="00EB093E">
      <w:pPr>
        <w:pStyle w:val="NoSpacing"/>
        <w:rPr>
          <w:rFonts w:ascii="Arial" w:hAnsi="Arial" w:cs="Arial"/>
          <w:b/>
          <w:bCs/>
        </w:rPr>
      </w:pPr>
      <w:r>
        <w:rPr>
          <w:rFonts w:ascii="Arial" w:hAnsi="Arial" w:cs="Arial"/>
          <w:b/>
          <w:bCs/>
        </w:rPr>
        <w:t xml:space="preserve">REFERENCES </w:t>
      </w:r>
    </w:p>
    <w:p w:rsidR="00680DE9" w:rsidRDefault="00680DE9" w:rsidP="00EB093E">
      <w:pPr>
        <w:pStyle w:val="NoSpacing"/>
        <w:rPr>
          <w:rFonts w:ascii="Arial" w:hAnsi="Arial" w:cs="Arial"/>
          <w:b/>
          <w:bCs/>
        </w:rPr>
        <w:sectPr w:rsidR="00680DE9" w:rsidSect="00535AE7">
          <w:headerReference w:type="default" r:id="rId8"/>
          <w:footerReference w:type="default" r:id="rId9"/>
          <w:pgSz w:w="12240" w:h="15840"/>
          <w:pgMar w:top="1440" w:right="1440" w:bottom="1440" w:left="1440" w:header="720" w:footer="720" w:gutter="0"/>
          <w:cols w:space="720"/>
          <w:docGrid w:linePitch="360"/>
        </w:sectPr>
      </w:pPr>
    </w:p>
    <w:p w:rsidR="00680DE9" w:rsidRDefault="00680DE9" w:rsidP="00EB093E">
      <w:pPr>
        <w:pStyle w:val="NoSpacing"/>
        <w:rPr>
          <w:rFonts w:ascii="Arial" w:hAnsi="Arial" w:cs="Arial"/>
        </w:rPr>
      </w:pPr>
      <w:r>
        <w:rPr>
          <w:rFonts w:ascii="Arial" w:hAnsi="Arial" w:cs="Arial"/>
          <w:b/>
          <w:bCs/>
        </w:rPr>
        <w:lastRenderedPageBreak/>
        <w:t>APPENDIX 1</w:t>
      </w:r>
    </w:p>
    <w:p w:rsidR="00680DE9" w:rsidRDefault="00680DE9" w:rsidP="00EB093E">
      <w:pPr>
        <w:pStyle w:val="NoSpacing"/>
        <w:rPr>
          <w:rFonts w:ascii="Arial" w:hAnsi="Arial" w:cs="Arial"/>
        </w:rPr>
      </w:pPr>
    </w:p>
    <w:p w:rsidR="00680DE9" w:rsidRPr="00364AEA" w:rsidRDefault="00680DE9" w:rsidP="00EB093E">
      <w:pPr>
        <w:pStyle w:val="NoSpacing"/>
        <w:rPr>
          <w:rFonts w:ascii="Arial" w:hAnsi="Arial" w:cs="Arial"/>
          <w:b/>
          <w:bCs/>
        </w:rPr>
      </w:pPr>
      <w:r w:rsidRPr="00364AEA">
        <w:rPr>
          <w:rFonts w:ascii="Arial" w:hAnsi="Arial" w:cs="Arial"/>
          <w:b/>
          <w:bCs/>
        </w:rPr>
        <w:t>DATA PROCESSING STRATEGY FOR CREATING ANALYSIS RECORDS</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pPr>
      <w:proofErr w:type="gramStart"/>
      <w:r>
        <w:rPr>
          <w:rFonts w:ascii="Arial" w:hAnsi="Arial" w:cs="Arial"/>
        </w:rPr>
        <w:t>Figure 1.</w:t>
      </w:r>
      <w:proofErr w:type="gramEnd"/>
      <w:r>
        <w:rPr>
          <w:rFonts w:ascii="Arial" w:hAnsi="Arial" w:cs="Arial"/>
        </w:rPr>
        <w:t xml:space="preserve"> (Comparison and Event Shifts) and Figure 2 </w:t>
      </w:r>
      <w:r w:rsidRPr="00695139">
        <w:rPr>
          <w:rFonts w:ascii="Arial" w:hAnsi="Arial" w:cs="Arial"/>
        </w:rPr>
        <w:t>(Transforming Patient Hospital Records into Shifts)</w:t>
      </w:r>
      <w:r>
        <w:rPr>
          <w:rFonts w:ascii="Arial" w:hAnsi="Arial" w:cs="Arial"/>
          <w:b/>
          <w:bCs/>
        </w:rPr>
        <w:t xml:space="preserve"> </w:t>
      </w:r>
      <w:r>
        <w:rPr>
          <w:rFonts w:ascii="Arial" w:hAnsi="Arial" w:cs="Arial"/>
        </w:rPr>
        <w:t>illustrate the analytic structure we used in this project.</w:t>
      </w:r>
    </w:p>
    <w:p w:rsidR="00680DE9" w:rsidRDefault="00680DE9" w:rsidP="00EB093E">
      <w:pPr>
        <w:pStyle w:val="NoSpacing"/>
        <w:rPr>
          <w:rFonts w:ascii="Arial" w:hAnsi="Arial" w:cs="Arial"/>
        </w:rPr>
      </w:pPr>
    </w:p>
    <w:p w:rsidR="00680DE9" w:rsidRDefault="00680DE9" w:rsidP="005767D9">
      <w:pPr>
        <w:pStyle w:val="NoSpacing"/>
        <w:rPr>
          <w:rFonts w:ascii="Arial" w:hAnsi="Arial" w:cs="Arial"/>
        </w:rPr>
      </w:pPr>
      <w:r>
        <w:rPr>
          <w:rFonts w:ascii="Arial" w:hAnsi="Arial" w:cs="Arial"/>
        </w:rPr>
        <w:t xml:space="preserve">Figure 1 shows hypothetical event and comparison shifts.  We captured predictors and outcomes during time periods divided into twelve hour shifts starting at </w:t>
      </w:r>
      <w:smartTag w:uri="urn:schemas-microsoft-com:office:smarttags" w:element="time">
        <w:smartTagPr>
          <w:attr w:name="Minute" w:val="0"/>
          <w:attr w:name="Hour" w:val="7"/>
        </w:smartTagPr>
        <w:r>
          <w:rPr>
            <w:rFonts w:ascii="Arial" w:hAnsi="Arial" w:cs="Arial"/>
          </w:rPr>
          <w:t>7 am</w:t>
        </w:r>
      </w:smartTag>
      <w:r>
        <w:rPr>
          <w:rFonts w:ascii="Arial" w:hAnsi="Arial" w:cs="Arial"/>
        </w:rPr>
        <w:t xml:space="preserve"> or </w:t>
      </w:r>
      <w:smartTag w:uri="urn:schemas-microsoft-com:office:smarttags" w:element="time">
        <w:smartTagPr>
          <w:attr w:name="Minute" w:val="0"/>
          <w:attr w:name="Hour" w:val="19"/>
        </w:smartTagPr>
        <w:r>
          <w:rPr>
            <w:rFonts w:ascii="Arial" w:hAnsi="Arial" w:cs="Arial"/>
          </w:rPr>
          <w:t>7 pm</w:t>
        </w:r>
      </w:smartTag>
      <w:r>
        <w:rPr>
          <w:rFonts w:ascii="Arial" w:hAnsi="Arial" w:cs="Arial"/>
        </w:rPr>
        <w:t xml:space="preserve"> (</w:t>
      </w:r>
      <w:r w:rsidRPr="005767D9">
        <w:rPr>
          <w:rFonts w:ascii="Arial" w:hAnsi="Arial" w:cs="Arial"/>
        </w:rPr>
        <w:t>T</w:t>
      </w:r>
      <w:r w:rsidRPr="005767D9">
        <w:rPr>
          <w:rFonts w:ascii="Arial" w:hAnsi="Arial" w:cs="Arial"/>
          <w:vertAlign w:val="subscript"/>
        </w:rPr>
        <w:t>0</w:t>
      </w:r>
      <w:r w:rsidRPr="00BE39DE">
        <w:rPr>
          <w:rFonts w:ascii="Arial" w:hAnsi="Arial" w:cs="Arial"/>
        </w:rPr>
        <w:t>)</w:t>
      </w:r>
      <w:r>
        <w:rPr>
          <w:rFonts w:ascii="Arial" w:hAnsi="Arial" w:cs="Arial"/>
        </w:rPr>
        <w:t xml:space="preserve">.  </w:t>
      </w:r>
    </w:p>
    <w:p w:rsidR="00680DE9" w:rsidRDefault="00680DE9" w:rsidP="005767D9">
      <w:pPr>
        <w:pStyle w:val="NoSpacing"/>
        <w:rPr>
          <w:rFonts w:ascii="Arial" w:hAnsi="Arial" w:cs="Arial"/>
        </w:rPr>
      </w:pPr>
    </w:p>
    <w:p w:rsidR="00680DE9" w:rsidRPr="005767D9" w:rsidRDefault="00680DE9" w:rsidP="005767D9">
      <w:pPr>
        <w:pStyle w:val="NoSpacing"/>
        <w:rPr>
          <w:rFonts w:ascii="Arial" w:hAnsi="Arial" w:cs="Arial"/>
        </w:rPr>
      </w:pPr>
      <w:r>
        <w:rPr>
          <w:rFonts w:ascii="Arial" w:hAnsi="Arial" w:cs="Arial"/>
        </w:rPr>
        <w:t xml:space="preserve">The upper diagram </w:t>
      </w:r>
      <w:r w:rsidRPr="005767D9">
        <w:rPr>
          <w:rFonts w:ascii="Arial" w:hAnsi="Arial" w:cs="Arial"/>
        </w:rPr>
        <w:t>illustrates that the “look back” time frame for scanning vital signs and laboratory test results was 24 hours preceding T</w:t>
      </w:r>
      <w:r w:rsidRPr="005767D9">
        <w:rPr>
          <w:rFonts w:ascii="Arial" w:hAnsi="Arial" w:cs="Arial"/>
          <w:vertAlign w:val="subscript"/>
        </w:rPr>
        <w:t>0</w:t>
      </w:r>
      <w:r w:rsidRPr="005767D9">
        <w:rPr>
          <w:rFonts w:ascii="Arial" w:hAnsi="Arial" w:cs="Arial"/>
        </w:rPr>
        <w:t xml:space="preserve">, while the “look forward” time frame </w:t>
      </w:r>
      <w:r>
        <w:rPr>
          <w:rFonts w:ascii="Arial" w:hAnsi="Arial" w:cs="Arial"/>
        </w:rPr>
        <w:t xml:space="preserve">to scan </w:t>
      </w:r>
      <w:r w:rsidRPr="005767D9">
        <w:rPr>
          <w:rFonts w:ascii="Arial" w:hAnsi="Arial" w:cs="Arial"/>
        </w:rPr>
        <w:t xml:space="preserve">for </w:t>
      </w:r>
      <w:r>
        <w:rPr>
          <w:rFonts w:ascii="Arial" w:hAnsi="Arial" w:cs="Arial"/>
        </w:rPr>
        <w:t>an</w:t>
      </w:r>
      <w:r w:rsidRPr="005767D9">
        <w:rPr>
          <w:rFonts w:ascii="Arial" w:hAnsi="Arial" w:cs="Arial"/>
        </w:rPr>
        <w:t xml:space="preserve"> </w:t>
      </w:r>
      <w:r>
        <w:rPr>
          <w:rFonts w:ascii="Arial" w:hAnsi="Arial" w:cs="Arial"/>
        </w:rPr>
        <w:t>event (</w:t>
      </w:r>
      <w:r w:rsidRPr="005767D9">
        <w:rPr>
          <w:rFonts w:ascii="Arial" w:hAnsi="Arial" w:cs="Arial"/>
        </w:rPr>
        <w:t>transfer to the ICU</w:t>
      </w:r>
      <w:r>
        <w:rPr>
          <w:rFonts w:ascii="Arial" w:hAnsi="Arial" w:cs="Arial"/>
        </w:rPr>
        <w:t xml:space="preserve">, ward/transitional care unit </w:t>
      </w:r>
      <w:r w:rsidRPr="005767D9">
        <w:rPr>
          <w:rFonts w:ascii="Arial" w:hAnsi="Arial" w:cs="Arial"/>
        </w:rPr>
        <w:t xml:space="preserve">death </w:t>
      </w:r>
      <w:r>
        <w:rPr>
          <w:rFonts w:ascii="Arial" w:hAnsi="Arial" w:cs="Arial"/>
        </w:rPr>
        <w:t>without</w:t>
      </w:r>
      <w:r w:rsidRPr="005767D9">
        <w:rPr>
          <w:rFonts w:ascii="Arial" w:hAnsi="Arial" w:cs="Arial"/>
        </w:rPr>
        <w:t xml:space="preserve"> a “do not resuscitate” order) was 12 hours.</w:t>
      </w:r>
    </w:p>
    <w:p w:rsidR="00680DE9" w:rsidRPr="005767D9" w:rsidRDefault="00680DE9" w:rsidP="005767D9">
      <w:pPr>
        <w:pStyle w:val="NoSpacing"/>
        <w:rPr>
          <w:rFonts w:ascii="Arial" w:hAnsi="Arial" w:cs="Arial"/>
        </w:rPr>
      </w:pPr>
    </w:p>
    <w:p w:rsidR="00680DE9" w:rsidRPr="005767D9" w:rsidRDefault="00680DE9" w:rsidP="005767D9">
      <w:pPr>
        <w:pStyle w:val="NoSpacing"/>
        <w:rPr>
          <w:rFonts w:ascii="Arial" w:hAnsi="Arial" w:cs="Arial"/>
        </w:rPr>
      </w:pPr>
      <w:r>
        <w:rPr>
          <w:rFonts w:ascii="Arial" w:hAnsi="Arial" w:cs="Arial"/>
        </w:rPr>
        <w:t>The l</w:t>
      </w:r>
      <w:r w:rsidRPr="005767D9">
        <w:rPr>
          <w:rFonts w:ascii="Arial" w:hAnsi="Arial" w:cs="Arial"/>
        </w:rPr>
        <w:t xml:space="preserve">ower diagram shows that, in event shifts, the </w:t>
      </w:r>
      <w:r>
        <w:rPr>
          <w:rFonts w:ascii="Arial" w:hAnsi="Arial" w:cs="Arial"/>
        </w:rPr>
        <w:t>event can</w:t>
      </w:r>
      <w:r w:rsidRPr="005767D9">
        <w:rPr>
          <w:rFonts w:ascii="Arial" w:hAnsi="Arial" w:cs="Arial"/>
        </w:rPr>
        <w:t xml:space="preserve"> occur at any time between </w:t>
      </w:r>
      <w:proofErr w:type="gramStart"/>
      <w:r w:rsidRPr="005767D9">
        <w:rPr>
          <w:rFonts w:ascii="Arial" w:hAnsi="Arial" w:cs="Arial"/>
        </w:rPr>
        <w:t>T</w:t>
      </w:r>
      <w:r w:rsidRPr="005767D9">
        <w:rPr>
          <w:rFonts w:ascii="Arial" w:hAnsi="Arial" w:cs="Arial"/>
          <w:vertAlign w:val="subscript"/>
        </w:rPr>
        <w:t xml:space="preserve">0  </w:t>
      </w:r>
      <w:r w:rsidRPr="005767D9">
        <w:rPr>
          <w:rFonts w:ascii="Arial" w:hAnsi="Arial" w:cs="Arial"/>
        </w:rPr>
        <w:t>and</w:t>
      </w:r>
      <w:proofErr w:type="gramEnd"/>
      <w:r w:rsidRPr="005767D9">
        <w:rPr>
          <w:rFonts w:ascii="Arial" w:hAnsi="Arial" w:cs="Arial"/>
        </w:rPr>
        <w:t xml:space="preserve"> T</w:t>
      </w:r>
      <w:r w:rsidRPr="005767D9">
        <w:rPr>
          <w:rFonts w:ascii="Arial" w:hAnsi="Arial" w:cs="Arial"/>
          <w:vertAlign w:val="subscript"/>
        </w:rPr>
        <w:t xml:space="preserve">0 </w:t>
      </w:r>
      <w:r w:rsidRPr="005767D9">
        <w:rPr>
          <w:rFonts w:ascii="Arial" w:hAnsi="Arial" w:cs="Arial"/>
        </w:rPr>
        <w:t>+12 hours.</w:t>
      </w:r>
    </w:p>
    <w:p w:rsidR="00680DE9" w:rsidRDefault="00680DE9" w:rsidP="005767D9">
      <w:pPr>
        <w:pStyle w:val="NoSpacing"/>
        <w:rPr>
          <w:rFonts w:ascii="Arial" w:hAnsi="Arial" w:cs="Arial"/>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Default="00680DE9" w:rsidP="005767D9">
      <w:pPr>
        <w:pStyle w:val="NoSpacing"/>
        <w:rPr>
          <w:rFonts w:ascii="Arial" w:hAnsi="Arial" w:cs="Arial"/>
          <w:b/>
          <w:bCs/>
        </w:rPr>
      </w:pPr>
    </w:p>
    <w:p w:rsidR="00680DE9" w:rsidRPr="00A02DD8" w:rsidRDefault="00680DE9" w:rsidP="005767D9">
      <w:pPr>
        <w:pStyle w:val="NoSpacing"/>
        <w:rPr>
          <w:rFonts w:ascii="Arial" w:hAnsi="Arial" w:cs="Arial"/>
          <w:b/>
          <w:bCs/>
        </w:rPr>
      </w:pPr>
      <w:proofErr w:type="gramStart"/>
      <w:r w:rsidRPr="00947346">
        <w:rPr>
          <w:rFonts w:ascii="Arial" w:hAnsi="Arial" w:cs="Arial"/>
          <w:b/>
          <w:bCs/>
        </w:rPr>
        <w:lastRenderedPageBreak/>
        <w:t>Figure 1.</w:t>
      </w:r>
      <w:proofErr w:type="gramEnd"/>
      <w:r w:rsidRPr="00947346">
        <w:rPr>
          <w:rFonts w:ascii="Arial" w:hAnsi="Arial" w:cs="Arial"/>
          <w:b/>
          <w:bCs/>
        </w:rPr>
        <w:t xml:space="preserve">  Comparison and Event Shifts</w:t>
      </w:r>
    </w:p>
    <w:p w:rsidR="00680DE9" w:rsidRDefault="00680DE9" w:rsidP="005767D9">
      <w:pPr>
        <w:pStyle w:val="NoSpacing"/>
      </w:pPr>
    </w:p>
    <w:p w:rsidR="00680DE9" w:rsidRDefault="009F66A3" w:rsidP="005767D9">
      <w:pPr>
        <w:pStyle w:val="NoSpacing"/>
        <w:rPr>
          <w:noProof/>
        </w:rPr>
        <w:sectPr w:rsidR="00680DE9" w:rsidSect="004F515C">
          <w:pgSz w:w="15840" w:h="12240" w:orient="landscape"/>
          <w:pgMar w:top="1440" w:right="1440" w:bottom="1440" w:left="1440" w:header="720" w:footer="720" w:gutter="0"/>
          <w:cols w:space="720"/>
          <w:docGrid w:linePitch="360"/>
        </w:sectPr>
      </w:pPr>
      <w:r>
        <w:rPr>
          <w:noProof/>
        </w:rPr>
        <w:drawing>
          <wp:inline distT="0" distB="0" distL="0" distR="0">
            <wp:extent cx="8191500"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0" cy="3305175"/>
                    </a:xfrm>
                    <a:prstGeom prst="rect">
                      <a:avLst/>
                    </a:prstGeom>
                    <a:noFill/>
                    <a:ln>
                      <a:noFill/>
                    </a:ln>
                  </pic:spPr>
                </pic:pic>
              </a:graphicData>
            </a:graphic>
          </wp:inline>
        </w:drawing>
      </w:r>
    </w:p>
    <w:p w:rsidR="00680DE9" w:rsidRDefault="00680DE9" w:rsidP="005767D9">
      <w:pPr>
        <w:pStyle w:val="NoSpacing"/>
        <w:rPr>
          <w:rFonts w:ascii="Arial" w:hAnsi="Arial" w:cs="Arial"/>
        </w:rPr>
      </w:pPr>
    </w:p>
    <w:p w:rsidR="00680DE9" w:rsidRPr="005767D9" w:rsidRDefault="00680DE9" w:rsidP="005767D9">
      <w:pPr>
        <w:pStyle w:val="NoSpacing"/>
        <w:rPr>
          <w:rFonts w:ascii="Arial" w:hAnsi="Arial" w:cs="Arial"/>
        </w:rPr>
      </w:pPr>
    </w:p>
    <w:p w:rsidR="00680DE9" w:rsidRDefault="00680DE9" w:rsidP="005767D9">
      <w:pPr>
        <w:pStyle w:val="NoSpacing"/>
        <w:rPr>
          <w:rFonts w:ascii="Arial" w:hAnsi="Arial" w:cs="Arial"/>
        </w:rPr>
      </w:pPr>
      <w:r>
        <w:rPr>
          <w:rFonts w:ascii="Arial" w:hAnsi="Arial" w:cs="Arial"/>
        </w:rPr>
        <w:t xml:space="preserve">Figure 2 provides three examples of how we transformed patient-level hospitalization records into </w:t>
      </w:r>
      <w:r w:rsidRPr="005767D9">
        <w:rPr>
          <w:rFonts w:ascii="Arial" w:hAnsi="Arial" w:cs="Arial"/>
        </w:rPr>
        <w:t xml:space="preserve">12 hour patient shift records. </w:t>
      </w:r>
    </w:p>
    <w:p w:rsidR="00680DE9" w:rsidRDefault="00680DE9" w:rsidP="005767D9">
      <w:pPr>
        <w:pStyle w:val="NoSpacing"/>
        <w:rPr>
          <w:rFonts w:ascii="Arial" w:hAnsi="Arial" w:cs="Arial"/>
        </w:rPr>
      </w:pPr>
    </w:p>
    <w:p w:rsidR="00680DE9" w:rsidRPr="005767D9" w:rsidRDefault="00680DE9" w:rsidP="005767D9">
      <w:pPr>
        <w:pStyle w:val="NoSpacing"/>
        <w:rPr>
          <w:rFonts w:ascii="Arial" w:hAnsi="Arial" w:cs="Arial"/>
        </w:rPr>
      </w:pPr>
      <w:r>
        <w:rPr>
          <w:rFonts w:ascii="Arial" w:hAnsi="Arial" w:cs="Arial"/>
        </w:rPr>
        <w:t xml:space="preserve">At top, example 1 shows the patient </w:t>
      </w:r>
      <w:r w:rsidRPr="005767D9">
        <w:rPr>
          <w:rFonts w:ascii="Arial" w:hAnsi="Arial" w:cs="Arial"/>
        </w:rPr>
        <w:t xml:space="preserve">was admitted to the hospital on </w:t>
      </w:r>
      <w:smartTag w:uri="urn:schemas-microsoft-com:office:smarttags" w:element="date">
        <w:smartTagPr>
          <w:attr w:name="Year" w:val="2009"/>
          <w:attr w:name="Day" w:val="1"/>
          <w:attr w:name="Month" w:val="3"/>
        </w:smartTagPr>
        <w:r w:rsidRPr="005767D9">
          <w:rPr>
            <w:rFonts w:ascii="Arial" w:hAnsi="Arial" w:cs="Arial"/>
          </w:rPr>
          <w:t>3/1/09</w:t>
        </w:r>
      </w:smartTag>
      <w:r w:rsidRPr="005767D9">
        <w:rPr>
          <w:rFonts w:ascii="Arial" w:hAnsi="Arial" w:cs="Arial"/>
        </w:rPr>
        <w:t xml:space="preserve"> at 0300 hours and discharged alive at 1500 hours on </w:t>
      </w:r>
      <w:smartTag w:uri="urn:schemas-microsoft-com:office:smarttags" w:element="date">
        <w:smartTagPr>
          <w:attr w:name="Year" w:val="2009"/>
          <w:attr w:name="Day" w:val="4"/>
          <w:attr w:name="Month" w:val="3"/>
        </w:smartTagPr>
        <w:r w:rsidRPr="005767D9">
          <w:rPr>
            <w:rFonts w:ascii="Arial" w:hAnsi="Arial" w:cs="Arial"/>
          </w:rPr>
          <w:t>3/4/09</w:t>
        </w:r>
      </w:smartTag>
      <w:r w:rsidRPr="005767D9">
        <w:rPr>
          <w:rFonts w:ascii="Arial" w:hAnsi="Arial" w:cs="Arial"/>
        </w:rPr>
        <w:t xml:space="preserve">. Her hospitalization </w:t>
      </w:r>
      <w:r>
        <w:rPr>
          <w:rFonts w:ascii="Arial" w:hAnsi="Arial" w:cs="Arial"/>
        </w:rPr>
        <w:t xml:space="preserve">thus </w:t>
      </w:r>
      <w:r w:rsidRPr="005767D9">
        <w:rPr>
          <w:rFonts w:ascii="Arial" w:hAnsi="Arial" w:cs="Arial"/>
        </w:rPr>
        <w:t xml:space="preserve">included </w:t>
      </w:r>
      <w:r>
        <w:rPr>
          <w:rFonts w:ascii="Arial" w:hAnsi="Arial" w:cs="Arial"/>
        </w:rPr>
        <w:t>six</w:t>
      </w:r>
      <w:r w:rsidRPr="005767D9">
        <w:rPr>
          <w:rFonts w:ascii="Arial" w:hAnsi="Arial" w:cs="Arial"/>
        </w:rPr>
        <w:t xml:space="preserve"> 12 hour shifts.</w:t>
      </w:r>
      <w:r>
        <w:rPr>
          <w:rFonts w:ascii="Arial" w:hAnsi="Arial" w:cs="Arial"/>
        </w:rPr>
        <w:t xml:space="preserve">  </w:t>
      </w:r>
      <w:r w:rsidRPr="005767D9">
        <w:rPr>
          <w:rFonts w:ascii="Arial" w:hAnsi="Arial" w:cs="Arial"/>
        </w:rPr>
        <w:t xml:space="preserve">Her initial hospital location was in the intensive care unit (ICU), and she was transferred from the ICU to the ward at 1700 hours on </w:t>
      </w:r>
      <w:smartTag w:uri="urn:schemas-microsoft-com:office:smarttags" w:element="date">
        <w:smartTagPr>
          <w:attr w:name="Year" w:val="2009"/>
          <w:attr w:name="Day" w:val="2"/>
          <w:attr w:name="Month" w:val="3"/>
        </w:smartTagPr>
        <w:r w:rsidRPr="005767D9">
          <w:rPr>
            <w:rFonts w:ascii="Arial" w:hAnsi="Arial" w:cs="Arial"/>
          </w:rPr>
          <w:t>3/2/09</w:t>
        </w:r>
      </w:smartTag>
      <w:r w:rsidRPr="005767D9">
        <w:rPr>
          <w:rFonts w:ascii="Arial" w:hAnsi="Arial" w:cs="Arial"/>
        </w:rPr>
        <w:t xml:space="preserve">.  Of </w:t>
      </w:r>
      <w:r>
        <w:rPr>
          <w:rFonts w:ascii="Arial" w:hAnsi="Arial" w:cs="Arial"/>
        </w:rPr>
        <w:t>her</w:t>
      </w:r>
      <w:r w:rsidRPr="005767D9">
        <w:rPr>
          <w:rFonts w:ascii="Arial" w:hAnsi="Arial" w:cs="Arial"/>
        </w:rPr>
        <w:t xml:space="preserve"> 6 shifts, 3 were not eligible for inclusion in the analysis: the first two shifts because she was not on the ward at the T</w:t>
      </w:r>
      <w:r w:rsidRPr="005767D9">
        <w:rPr>
          <w:rFonts w:ascii="Arial" w:hAnsi="Arial" w:cs="Arial"/>
          <w:vertAlign w:val="subscript"/>
        </w:rPr>
        <w:t>0</w:t>
      </w:r>
      <w:r w:rsidRPr="005767D9">
        <w:rPr>
          <w:rFonts w:ascii="Arial" w:hAnsi="Arial" w:cs="Arial"/>
        </w:rPr>
        <w:t>, and the third shift because she had been in the ward for less than 4 hours at the T</w:t>
      </w:r>
      <w:r w:rsidRPr="005767D9">
        <w:rPr>
          <w:rFonts w:ascii="Arial" w:hAnsi="Arial" w:cs="Arial"/>
          <w:vertAlign w:val="subscript"/>
        </w:rPr>
        <w:t>0</w:t>
      </w:r>
      <w:r w:rsidRPr="005767D9">
        <w:rPr>
          <w:rFonts w:ascii="Arial" w:hAnsi="Arial" w:cs="Arial"/>
        </w:rPr>
        <w:t xml:space="preserve">. Her remaining 3 shifts were eligible to be included in the analysis; since no transfer to the ICU occurred in any of them, and since she was discharged alive from the hospital, these 3 shifts were all </w:t>
      </w:r>
      <w:r w:rsidRPr="005767D9">
        <w:rPr>
          <w:rFonts w:ascii="Arial" w:hAnsi="Arial" w:cs="Arial"/>
          <w:i/>
          <w:iCs/>
        </w:rPr>
        <w:t>comparison shifts.</w:t>
      </w:r>
      <w:r w:rsidRPr="005767D9">
        <w:rPr>
          <w:rFonts w:ascii="Arial" w:hAnsi="Arial" w:cs="Arial"/>
        </w:rPr>
        <w:t xml:space="preserve"> In the event her last shift had been one in which she died on the ward without a “do not resuscitate” order in place, then that last shift would have been classified as an </w:t>
      </w:r>
      <w:r w:rsidRPr="005767D9">
        <w:rPr>
          <w:rFonts w:ascii="Arial" w:hAnsi="Arial" w:cs="Arial"/>
          <w:i/>
          <w:iCs/>
        </w:rPr>
        <w:t>event shift</w:t>
      </w:r>
      <w:r w:rsidRPr="005767D9">
        <w:rPr>
          <w:rFonts w:ascii="Arial" w:hAnsi="Arial" w:cs="Arial"/>
        </w:rPr>
        <w:t>.</w:t>
      </w:r>
    </w:p>
    <w:p w:rsidR="00680DE9" w:rsidRPr="005767D9" w:rsidRDefault="00680DE9" w:rsidP="005767D9">
      <w:pPr>
        <w:pStyle w:val="NoSpacing"/>
        <w:rPr>
          <w:rFonts w:ascii="Arial" w:hAnsi="Arial" w:cs="Arial"/>
        </w:rPr>
      </w:pPr>
    </w:p>
    <w:p w:rsidR="00680DE9" w:rsidRDefault="00680DE9" w:rsidP="005767D9">
      <w:pPr>
        <w:pStyle w:val="NoSpacing"/>
        <w:rPr>
          <w:rFonts w:ascii="Arial" w:hAnsi="Arial" w:cs="Arial"/>
        </w:rPr>
      </w:pPr>
      <w:r>
        <w:rPr>
          <w:rFonts w:ascii="Arial" w:hAnsi="Arial" w:cs="Arial"/>
        </w:rPr>
        <w:t>In the middle, example 2 shows the patient</w:t>
      </w:r>
      <w:r w:rsidRPr="005767D9">
        <w:rPr>
          <w:rFonts w:ascii="Arial" w:hAnsi="Arial" w:cs="Arial"/>
        </w:rPr>
        <w:t xml:space="preserve"> was admitted to the hospital on </w:t>
      </w:r>
      <w:smartTag w:uri="urn:schemas-microsoft-com:office:smarttags" w:element="date">
        <w:smartTagPr>
          <w:attr w:name="Year" w:val="2009"/>
          <w:attr w:name="Day" w:val="1"/>
          <w:attr w:name="Month" w:val="3"/>
        </w:smartTagPr>
        <w:r w:rsidRPr="005767D9">
          <w:rPr>
            <w:rFonts w:ascii="Arial" w:hAnsi="Arial" w:cs="Arial"/>
          </w:rPr>
          <w:t>3/1/09</w:t>
        </w:r>
      </w:smartTag>
      <w:r w:rsidRPr="005767D9">
        <w:rPr>
          <w:rFonts w:ascii="Arial" w:hAnsi="Arial" w:cs="Arial"/>
        </w:rPr>
        <w:t xml:space="preserve"> at 2300 hours and discharged alive at 1300 hours on </w:t>
      </w:r>
      <w:smartTag w:uri="urn:schemas-microsoft-com:office:smarttags" w:element="date">
        <w:smartTagPr>
          <w:attr w:name="Year" w:val="2009"/>
          <w:attr w:name="Day" w:val="4"/>
          <w:attr w:name="Month" w:val="3"/>
        </w:smartTagPr>
        <w:r w:rsidRPr="005767D9">
          <w:rPr>
            <w:rFonts w:ascii="Arial" w:hAnsi="Arial" w:cs="Arial"/>
          </w:rPr>
          <w:t>3/4/09</w:t>
        </w:r>
      </w:smartTag>
      <w:r w:rsidRPr="005767D9">
        <w:rPr>
          <w:rFonts w:ascii="Arial" w:hAnsi="Arial" w:cs="Arial"/>
        </w:rPr>
        <w:t>. This patient’s</w:t>
      </w:r>
      <w:r>
        <w:rPr>
          <w:rFonts w:ascii="Arial" w:hAnsi="Arial" w:cs="Arial"/>
        </w:rPr>
        <w:t xml:space="preserve"> hospitalization also included six</w:t>
      </w:r>
      <w:r w:rsidRPr="005767D9">
        <w:rPr>
          <w:rFonts w:ascii="Arial" w:hAnsi="Arial" w:cs="Arial"/>
        </w:rPr>
        <w:t xml:space="preserve"> 12 hour shifts. His initial hospital location was the operating room (OR, 4 hours total) followed by 4 hours in the post-anesthesia recovery (PAR) room prior to transfer to the ward. On </w:t>
      </w:r>
      <w:smartTag w:uri="urn:schemas-microsoft-com:office:smarttags" w:element="date">
        <w:smartTagPr>
          <w:attr w:name="Year" w:val="2009"/>
          <w:attr w:name="Day" w:val="2"/>
          <w:attr w:name="Month" w:val="3"/>
        </w:smartTagPr>
        <w:r w:rsidRPr="005767D9">
          <w:rPr>
            <w:rFonts w:ascii="Arial" w:hAnsi="Arial" w:cs="Arial"/>
          </w:rPr>
          <w:t>3/2/09</w:t>
        </w:r>
      </w:smartTag>
      <w:r w:rsidRPr="005767D9">
        <w:rPr>
          <w:rFonts w:ascii="Arial" w:hAnsi="Arial" w:cs="Arial"/>
        </w:rPr>
        <w:t xml:space="preserve"> at 2100 hours, this patient was transferred to the ICU from the ward – hence, this patient’s 3</w:t>
      </w:r>
      <w:r w:rsidRPr="005767D9">
        <w:rPr>
          <w:rFonts w:ascii="Arial" w:hAnsi="Arial" w:cs="Arial"/>
          <w:vertAlign w:val="superscript"/>
        </w:rPr>
        <w:t>rd</w:t>
      </w:r>
      <w:r w:rsidRPr="005767D9">
        <w:rPr>
          <w:rFonts w:ascii="Arial" w:hAnsi="Arial" w:cs="Arial"/>
        </w:rPr>
        <w:t xml:space="preserve"> shift was eligible to be included in our analyses and was considered an </w:t>
      </w:r>
      <w:r w:rsidRPr="005767D9">
        <w:rPr>
          <w:rFonts w:ascii="Arial" w:hAnsi="Arial" w:cs="Arial"/>
          <w:i/>
          <w:iCs/>
        </w:rPr>
        <w:t>event shift</w:t>
      </w:r>
      <w:r w:rsidRPr="005767D9">
        <w:rPr>
          <w:rFonts w:ascii="Arial" w:hAnsi="Arial" w:cs="Arial"/>
        </w:rPr>
        <w:t>. Note that this patient’s 4</w:t>
      </w:r>
      <w:r w:rsidRPr="005767D9">
        <w:rPr>
          <w:rFonts w:ascii="Arial" w:hAnsi="Arial" w:cs="Arial"/>
          <w:vertAlign w:val="superscript"/>
        </w:rPr>
        <w:t>th</w:t>
      </w:r>
      <w:r w:rsidRPr="005767D9">
        <w:rPr>
          <w:rFonts w:ascii="Arial" w:hAnsi="Arial" w:cs="Arial"/>
        </w:rPr>
        <w:t xml:space="preserve"> shift then became ineligible, as the patient was in the ICU at the T</w:t>
      </w:r>
      <w:r w:rsidRPr="005767D9">
        <w:rPr>
          <w:rFonts w:ascii="Arial" w:hAnsi="Arial" w:cs="Arial"/>
          <w:vertAlign w:val="subscript"/>
        </w:rPr>
        <w:t>0</w:t>
      </w:r>
      <w:r w:rsidRPr="005767D9">
        <w:rPr>
          <w:rFonts w:ascii="Arial" w:hAnsi="Arial" w:cs="Arial"/>
        </w:rPr>
        <w:t>. Thus, like patient 1, this patient only had 3 out of 6 shifts eligible for analysis, although one of those was an event shift.</w:t>
      </w:r>
    </w:p>
    <w:p w:rsidR="00680DE9" w:rsidRDefault="00680DE9" w:rsidP="005767D9">
      <w:pPr>
        <w:pStyle w:val="NoSpacing"/>
        <w:rPr>
          <w:rFonts w:ascii="Arial" w:hAnsi="Arial" w:cs="Arial"/>
        </w:rPr>
      </w:pPr>
    </w:p>
    <w:p w:rsidR="00680DE9" w:rsidRPr="005767D9" w:rsidRDefault="00680DE9" w:rsidP="005767D9">
      <w:pPr>
        <w:pStyle w:val="NoSpacing"/>
        <w:rPr>
          <w:rFonts w:ascii="Arial" w:hAnsi="Arial" w:cs="Arial"/>
        </w:rPr>
      </w:pPr>
      <w:r>
        <w:rPr>
          <w:rFonts w:ascii="Arial" w:hAnsi="Arial" w:cs="Arial"/>
        </w:rPr>
        <w:t xml:space="preserve">At bottom, example 3 shows the patient was admitted at 2000 hours on </w:t>
      </w:r>
      <w:smartTag w:uri="urn:schemas-microsoft-com:office:smarttags" w:element="date">
        <w:smartTagPr>
          <w:attr w:name="Year" w:val="2009"/>
          <w:attr w:name="Day" w:val="1"/>
          <w:attr w:name="Month" w:val="3"/>
        </w:smartTagPr>
        <w:r>
          <w:rPr>
            <w:rFonts w:ascii="Arial" w:hAnsi="Arial" w:cs="Arial"/>
          </w:rPr>
          <w:t>3/1/09</w:t>
        </w:r>
      </w:smartTag>
      <w:r>
        <w:rPr>
          <w:rFonts w:ascii="Arial" w:hAnsi="Arial" w:cs="Arial"/>
        </w:rPr>
        <w:t xml:space="preserve"> and had 3 eligible shifts, one of which was an event shift. The first shift was ineligible because the patient was not on the ward at the T</w:t>
      </w:r>
      <w:r w:rsidRPr="003837E2">
        <w:rPr>
          <w:rFonts w:ascii="Arial" w:hAnsi="Arial" w:cs="Arial"/>
          <w:vertAlign w:val="subscript"/>
        </w:rPr>
        <w:t>0</w:t>
      </w:r>
      <w:r>
        <w:rPr>
          <w:rFonts w:ascii="Arial" w:hAnsi="Arial" w:cs="Arial"/>
        </w:rPr>
        <w:t>, while the last two were not eligible because the patient was in the ICU.</w:t>
      </w:r>
    </w:p>
    <w:p w:rsidR="00680DE9" w:rsidRDefault="00680DE9" w:rsidP="00EB093E">
      <w:pPr>
        <w:pStyle w:val="NoSpacing"/>
        <w:rPr>
          <w:rFonts w:ascii="Arial" w:hAnsi="Arial" w:cs="Arial"/>
        </w:rPr>
      </w:pPr>
    </w:p>
    <w:p w:rsidR="00680DE9" w:rsidRDefault="00680DE9" w:rsidP="00EB093E">
      <w:pPr>
        <w:pStyle w:val="NoSpacing"/>
        <w:rPr>
          <w:rFonts w:ascii="Arial" w:hAnsi="Arial" w:cs="Arial"/>
        </w:rPr>
        <w:sectPr w:rsidR="00680DE9" w:rsidSect="00535AE7">
          <w:pgSz w:w="12240" w:h="15840"/>
          <w:pgMar w:top="1440" w:right="1440" w:bottom="1440" w:left="1440" w:header="720" w:footer="720" w:gutter="0"/>
          <w:cols w:space="720"/>
          <w:docGrid w:linePitch="360"/>
        </w:sectPr>
      </w:pPr>
      <w:r>
        <w:rPr>
          <w:rFonts w:ascii="Arial" w:hAnsi="Arial" w:cs="Arial"/>
        </w:rPr>
        <w:t xml:space="preserve"> </w:t>
      </w:r>
    </w:p>
    <w:p w:rsidR="00680DE9" w:rsidRPr="00947346" w:rsidRDefault="00680DE9" w:rsidP="00EB093E">
      <w:pPr>
        <w:pStyle w:val="NoSpacing"/>
        <w:rPr>
          <w:rFonts w:ascii="Arial" w:hAnsi="Arial" w:cs="Arial"/>
          <w:b/>
          <w:bCs/>
        </w:rPr>
      </w:pPr>
      <w:proofErr w:type="gramStart"/>
      <w:r w:rsidRPr="00947346">
        <w:rPr>
          <w:rFonts w:ascii="Arial" w:hAnsi="Arial" w:cs="Arial"/>
          <w:b/>
          <w:bCs/>
        </w:rPr>
        <w:lastRenderedPageBreak/>
        <w:t>Figure 2.</w:t>
      </w:r>
      <w:proofErr w:type="gramEnd"/>
      <w:r w:rsidRPr="00947346">
        <w:rPr>
          <w:rFonts w:ascii="Arial" w:hAnsi="Arial" w:cs="Arial"/>
          <w:b/>
          <w:bCs/>
        </w:rPr>
        <w:t xml:space="preserve">  Transforming </w:t>
      </w:r>
      <w:smartTag w:uri="urn:schemas-microsoft-com:office:smarttags" w:element="place">
        <w:smartTag w:uri="urn:schemas-microsoft-com:office:smarttags" w:element="PlaceName">
          <w:r w:rsidRPr="00947346">
            <w:rPr>
              <w:rFonts w:ascii="Arial" w:hAnsi="Arial" w:cs="Arial"/>
              <w:b/>
              <w:bCs/>
            </w:rPr>
            <w:t>Patient</w:t>
          </w:r>
        </w:smartTag>
        <w:r w:rsidRPr="00947346">
          <w:rPr>
            <w:rFonts w:ascii="Arial" w:hAnsi="Arial" w:cs="Arial"/>
            <w:b/>
            <w:bCs/>
          </w:rPr>
          <w:t xml:space="preserve"> </w:t>
        </w:r>
        <w:smartTag w:uri="urn:schemas-microsoft-com:office:smarttags" w:element="PlaceType">
          <w:r w:rsidRPr="00947346">
            <w:rPr>
              <w:rFonts w:ascii="Arial" w:hAnsi="Arial" w:cs="Arial"/>
              <w:b/>
              <w:bCs/>
            </w:rPr>
            <w:t>Hospital</w:t>
          </w:r>
        </w:smartTag>
      </w:smartTag>
      <w:r w:rsidRPr="00947346">
        <w:rPr>
          <w:rFonts w:ascii="Arial" w:hAnsi="Arial" w:cs="Arial"/>
          <w:b/>
          <w:bCs/>
        </w:rPr>
        <w:t xml:space="preserve"> Records into Shifts</w:t>
      </w:r>
    </w:p>
    <w:p w:rsidR="00680DE9" w:rsidRDefault="00680DE9" w:rsidP="00364AEA">
      <w:pPr>
        <w:pStyle w:val="NoSpacing"/>
        <w:rPr>
          <w:rFonts w:ascii="Arial" w:hAnsi="Arial" w:cs="Arial"/>
          <w:b/>
          <w:bCs/>
        </w:rPr>
      </w:pPr>
    </w:p>
    <w:p w:rsidR="00680DE9" w:rsidRDefault="009F66A3" w:rsidP="00364AEA">
      <w:pPr>
        <w:pStyle w:val="NoSpacing"/>
        <w:rPr>
          <w:rFonts w:ascii="Arial" w:hAnsi="Arial" w:cs="Arial"/>
          <w:b/>
          <w:bCs/>
        </w:rPr>
        <w:sectPr w:rsidR="00680DE9" w:rsidSect="00DF2DED">
          <w:pgSz w:w="15840" w:h="12240" w:orient="landscape"/>
          <w:pgMar w:top="1440" w:right="1440" w:bottom="1440" w:left="1440" w:header="720" w:footer="720" w:gutter="0"/>
          <w:cols w:space="720"/>
          <w:docGrid w:linePitch="360"/>
        </w:sectPr>
      </w:pPr>
      <w:r>
        <w:rPr>
          <w:noProof/>
        </w:rPr>
        <w:drawing>
          <wp:inline distT="0" distB="0" distL="0" distR="0">
            <wp:extent cx="8191500" cy="4457700"/>
            <wp:effectExtent l="0" t="0" r="0" b="0"/>
            <wp:docPr id="2" name="Picture 0" descr="2011-0303 EDIP shifts black&amp;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1-0303 EDIP shifts black&amp;whit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0" cy="4457700"/>
                    </a:xfrm>
                    <a:prstGeom prst="rect">
                      <a:avLst/>
                    </a:prstGeom>
                    <a:noFill/>
                    <a:ln>
                      <a:noFill/>
                    </a:ln>
                  </pic:spPr>
                </pic:pic>
              </a:graphicData>
            </a:graphic>
          </wp:inline>
        </w:drawing>
      </w:r>
    </w:p>
    <w:p w:rsidR="00680DE9" w:rsidRDefault="00680DE9" w:rsidP="00364AEA">
      <w:pPr>
        <w:pStyle w:val="NoSpacing"/>
        <w:rPr>
          <w:rFonts w:ascii="Arial" w:hAnsi="Arial" w:cs="Arial"/>
          <w:b/>
          <w:bCs/>
        </w:rPr>
      </w:pPr>
      <w:r w:rsidRPr="00A518A3">
        <w:rPr>
          <w:rFonts w:ascii="Arial" w:hAnsi="Arial" w:cs="Arial"/>
          <w:b/>
          <w:bCs/>
        </w:rPr>
        <w:lastRenderedPageBreak/>
        <w:t>APPENDIX 2</w:t>
      </w:r>
    </w:p>
    <w:p w:rsidR="00680DE9" w:rsidRDefault="00680DE9" w:rsidP="00364AEA">
      <w:pPr>
        <w:pStyle w:val="NoSpacing"/>
        <w:rPr>
          <w:rFonts w:ascii="Arial" w:hAnsi="Arial" w:cs="Arial"/>
          <w:b/>
          <w:bCs/>
        </w:rPr>
      </w:pPr>
    </w:p>
    <w:p w:rsidR="00680DE9" w:rsidRDefault="00680DE9" w:rsidP="00364AEA">
      <w:pPr>
        <w:pStyle w:val="NoSpacing"/>
        <w:rPr>
          <w:rFonts w:ascii="Arial" w:hAnsi="Arial" w:cs="Arial"/>
          <w:b/>
          <w:bCs/>
        </w:rPr>
      </w:pPr>
      <w:r w:rsidRPr="00A518A3">
        <w:rPr>
          <w:rFonts w:ascii="Arial" w:hAnsi="Arial" w:cs="Arial"/>
          <w:b/>
          <w:bCs/>
        </w:rPr>
        <w:t>INDEPENDENT VARIABLES</w:t>
      </w:r>
      <w:r>
        <w:rPr>
          <w:rFonts w:ascii="Arial" w:hAnsi="Arial" w:cs="Arial"/>
          <w:b/>
          <w:bCs/>
        </w:rPr>
        <w:t xml:space="preserve"> INCLUDED IN FINAL ELECTRONIC MEDICAL RECORD-BASED MODELS</w:t>
      </w:r>
    </w:p>
    <w:p w:rsidR="00680DE9" w:rsidRDefault="00680DE9" w:rsidP="00364AEA">
      <w:pPr>
        <w:pStyle w:val="NoSpacing"/>
        <w:rPr>
          <w:rFonts w:ascii="Arial" w:hAnsi="Arial" w:cs="Arial"/>
          <w:b/>
          <w:bCs/>
        </w:rPr>
      </w:pPr>
    </w:p>
    <w:p w:rsidR="00680DE9" w:rsidRDefault="00680DE9" w:rsidP="00364AEA">
      <w:pPr>
        <w:pStyle w:val="NoSpacing"/>
        <w:rPr>
          <w:rFonts w:ascii="Arial" w:hAnsi="Arial" w:cs="Arial"/>
          <w:b/>
          <w:bCs/>
        </w:rPr>
      </w:pPr>
      <w:r>
        <w:rPr>
          <w:rFonts w:ascii="Arial" w:hAnsi="Arial" w:cs="Arial"/>
          <w:b/>
          <w:bCs/>
        </w:rPr>
        <w:t xml:space="preserve">2.1 </w:t>
      </w:r>
      <w:r>
        <w:rPr>
          <w:rFonts w:ascii="Arial" w:hAnsi="Arial" w:cs="Arial"/>
          <w:b/>
          <w:bCs/>
        </w:rPr>
        <w:tab/>
        <w:t>PRIMARY CONDITION</w:t>
      </w:r>
    </w:p>
    <w:p w:rsidR="00680DE9" w:rsidRDefault="00680DE9" w:rsidP="00364AEA">
      <w:pPr>
        <w:pStyle w:val="NoSpacing"/>
        <w:rPr>
          <w:rFonts w:ascii="Arial" w:hAnsi="Arial" w:cs="Arial"/>
          <w:b/>
          <w:bCs/>
        </w:rPr>
      </w:pPr>
    </w:p>
    <w:p w:rsidR="00680DE9" w:rsidRDefault="00680DE9" w:rsidP="00EE315C">
      <w:pPr>
        <w:pStyle w:val="NoSpacing"/>
        <w:rPr>
          <w:rFonts w:ascii="Arial" w:hAnsi="Arial" w:cs="Arial"/>
        </w:rPr>
      </w:pPr>
      <w:r>
        <w:rPr>
          <w:rFonts w:ascii="Arial" w:hAnsi="Arial" w:cs="Arial"/>
        </w:rPr>
        <w:t xml:space="preserve">Patients admitted to a KPMCP hospital receive an admission diagnosis as well as a final principal diagnosis. As described in our previous report </w:t>
      </w:r>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i</w:t>
      </w:r>
      <w:r w:rsidRPr="00EE315C">
        <w:rPr>
          <w:rFonts w:ascii="Arial" w:hAnsi="Arial" w:cs="Arial"/>
        </w:rPr>
        <w:t xml:space="preserve">n order to have a manageable number of diagnostic categories for our regression models, we divided all 16,090 possible International Classification of Diseases codes, including the V and E codes, into 44 mutually exclusive Primary Conditions (every ICD code was assigned to one and only one category). </w:t>
      </w:r>
      <w:r>
        <w:rPr>
          <w:rFonts w:ascii="Arial" w:hAnsi="Arial" w:cs="Arial"/>
        </w:rPr>
        <w:t>W</w:t>
      </w:r>
      <w:r w:rsidRPr="00EE315C">
        <w:rPr>
          <w:rFonts w:ascii="Arial" w:hAnsi="Arial" w:cs="Arial"/>
        </w:rPr>
        <w:t xml:space="preserve">e followed </w:t>
      </w:r>
      <w:r>
        <w:rPr>
          <w:rFonts w:ascii="Arial" w:hAnsi="Arial" w:cs="Arial"/>
        </w:rPr>
        <w:t>an approach conceptually similar to that of</w:t>
      </w:r>
      <w:r w:rsidRPr="00EE315C">
        <w:rPr>
          <w:rFonts w:ascii="Arial" w:hAnsi="Arial" w:cs="Arial"/>
        </w:rPr>
        <w:t xml:space="preserve"> Render et al</w:t>
      </w:r>
      <w:r>
        <w:rPr>
          <w:rFonts w:ascii="Arial" w:hAnsi="Arial" w:cs="Arial"/>
        </w:rPr>
        <w:t xml:space="preserve">. </w:t>
      </w:r>
      <w:r w:rsidR="00C23371">
        <w:rPr>
          <w:rFonts w:ascii="Arial" w:hAnsi="Arial" w:cs="Arial"/>
        </w:rPr>
        <w:fldChar w:fldCharType="begin">
          <w:fldData xml:space="preserve">PEVuZE5vdGU+PENpdGUgRXhjbHVkZUF1dGg9IjEiIEV4Y2x1ZGVZZWFyPSIxIj48UmVjTnVtPjQ4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</w:fldData>
        </w:fldChar>
      </w:r>
      <w:r w:rsidR="009F66A3">
        <w:rPr>
          <w:rFonts w:ascii="Arial" w:hAnsi="Arial" w:cs="Arial"/>
        </w:rPr>
        <w:instrText xml:space="preserve"> ADDIN EN.CITE </w:instrText>
      </w:r>
      <w:r w:rsidR="00C23371">
        <w:rPr>
          <w:rFonts w:ascii="Arial" w:hAnsi="Arial" w:cs="Arial"/>
        </w:rPr>
        <w:fldChar w:fldCharType="begin">
          <w:fldData xml:space="preserve">PEVuZE5vdGU+PENpdGUgRXhjbHVkZUF1dGg9IjEiIEV4Y2x1ZGVZZWFyPSIxIj48UmVjTnVtPjQ4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</w:fldData>
        </w:fldChar>
      </w:r>
      <w:r w:rsidR="009F66A3">
        <w:rPr>
          <w:rFonts w:ascii="Arial" w:hAnsi="Arial" w:cs="Arial"/>
        </w:rPr>
        <w:instrText xml:space="preserve"> ADDIN EN.CITE.DATA </w:instrText>
      </w:r>
      <w:r w:rsidR="00C23371">
        <w:rPr>
          <w:rFonts w:ascii="Arial" w:hAnsi="Arial" w:cs="Arial"/>
        </w:rPr>
      </w:r>
      <w:r w:rsidR="00C23371">
        <w:rPr>
          <w:rFonts w:ascii="Arial" w:hAnsi="Arial" w:cs="Arial"/>
        </w:rPr>
        <w:fldChar w:fldCharType="end"/>
      </w:r>
      <w:r w:rsidR="00C23371">
        <w:rPr>
          <w:rFonts w:ascii="Arial" w:hAnsi="Arial" w:cs="Arial"/>
        </w:rPr>
      </w:r>
      <w:r w:rsidR="00C23371">
        <w:rPr>
          <w:rFonts w:ascii="Arial" w:hAnsi="Arial" w:cs="Arial"/>
        </w:rPr>
        <w:fldChar w:fldCharType="separate"/>
      </w:r>
      <w:r>
        <w:rPr>
          <w:rFonts w:ascii="Arial" w:hAnsi="Arial" w:cs="Arial"/>
          <w:noProof/>
        </w:rPr>
        <w:t>(</w:t>
      </w:r>
      <w:hyperlink w:anchor="_ENREF_2" w:tooltip="Render, 2003 #4886" w:history="1">
        <w:r w:rsidR="00C56859">
          <w:rPr>
            <w:rFonts w:ascii="Arial" w:hAnsi="Arial" w:cs="Arial"/>
            <w:noProof/>
          </w:rPr>
          <w:t>2</w:t>
        </w:r>
      </w:hyperlink>
      <w:r>
        <w:rPr>
          <w:rFonts w:ascii="Arial" w:hAnsi="Arial" w:cs="Arial"/>
          <w:noProof/>
        </w:rPr>
        <w:t>)</w:t>
      </w:r>
      <w:r w:rsidR="00C23371">
        <w:rPr>
          <w:rFonts w:ascii="Arial" w:hAnsi="Arial" w:cs="Arial"/>
        </w:rPr>
        <w:fldChar w:fldCharType="end"/>
      </w:r>
      <w:r>
        <w:rPr>
          <w:rFonts w:ascii="Arial" w:hAnsi="Arial" w:cs="Arial"/>
        </w:rPr>
        <w:t>.</w:t>
      </w:r>
      <w:r w:rsidRPr="00EE315C">
        <w:rPr>
          <w:rFonts w:ascii="Arial" w:hAnsi="Arial" w:cs="Arial"/>
        </w:rPr>
        <w:t xml:space="preserve"> </w:t>
      </w:r>
      <w:r>
        <w:rPr>
          <w:rFonts w:ascii="Arial" w:hAnsi="Arial" w:cs="Arial"/>
        </w:rPr>
        <w:t>We</w:t>
      </w:r>
      <w:r w:rsidRPr="00EE315C">
        <w:rPr>
          <w:rFonts w:ascii="Arial" w:hAnsi="Arial" w:cs="Arial"/>
        </w:rPr>
        <w:t xml:space="preserve"> did not </w:t>
      </w:r>
      <w:r>
        <w:rPr>
          <w:rFonts w:ascii="Arial" w:hAnsi="Arial" w:cs="Arial"/>
        </w:rPr>
        <w:t>use</w:t>
      </w:r>
      <w:r w:rsidRPr="00EE315C">
        <w:rPr>
          <w:rFonts w:ascii="Arial" w:hAnsi="Arial" w:cs="Arial"/>
        </w:rPr>
        <w:t xml:space="preserve"> Render’s scheme because their groupings did not include all possible ICD codes and because the Veterans Administration population was primarily male.</w:t>
      </w:r>
      <w:r>
        <w:rPr>
          <w:rFonts w:ascii="Arial" w:hAnsi="Arial" w:cs="Arial"/>
        </w:rPr>
        <w:t xml:space="preserve"> We</w:t>
      </w:r>
      <w:r w:rsidRPr="00EE315C">
        <w:rPr>
          <w:rFonts w:ascii="Arial" w:hAnsi="Arial" w:cs="Arial"/>
        </w:rPr>
        <w:t xml:space="preserve"> defined groupings based on biological plausibility (we tried, insofar as possible, to group diseases with similar pathophysiology) as well as similar overall inpatient mortality and length of stay. </w:t>
      </w:r>
      <w:r>
        <w:rPr>
          <w:rFonts w:ascii="Arial" w:hAnsi="Arial" w:cs="Arial"/>
        </w:rPr>
        <w:t xml:space="preserve">More details on how we grouped codes are available in the web appendix from our previous study </w:t>
      </w:r>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xml:space="preserve"> and the SAS code we used is available to interested readers on request.</w:t>
      </w:r>
    </w:p>
    <w:p w:rsidR="00680DE9" w:rsidRDefault="00680DE9" w:rsidP="00EE315C">
      <w:pPr>
        <w:pStyle w:val="NoSpacing"/>
        <w:rPr>
          <w:rFonts w:ascii="Arial" w:hAnsi="Arial" w:cs="Arial"/>
        </w:rPr>
      </w:pPr>
    </w:p>
    <w:p w:rsidR="00680DE9" w:rsidRPr="00EE315C" w:rsidRDefault="00680DE9" w:rsidP="00EE315C">
      <w:pPr>
        <w:pStyle w:val="NoSpacing"/>
        <w:rPr>
          <w:rFonts w:ascii="Arial" w:hAnsi="Arial" w:cs="Arial"/>
        </w:rPr>
      </w:pPr>
      <w:r>
        <w:rPr>
          <w:rFonts w:ascii="Arial" w:hAnsi="Arial" w:cs="Arial"/>
        </w:rPr>
        <w:t>The table below shows our ICU grouping scheme. The numbers of patients with some Primary Conditions who experienced transfer to the ICU from the ward or TCU were small. Consequently, in some cases we had to create larger groups that subsumed several primary conditions. These are described in Appendix 5.</w:t>
      </w:r>
    </w:p>
    <w:p w:rsidR="00680DE9" w:rsidRDefault="00680DE9" w:rsidP="00364AEA">
      <w:pPr>
        <w:pStyle w:val="NoSpacing"/>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680DE9" w:rsidRPr="0087504C">
        <w:tc>
          <w:tcPr>
            <w:tcW w:w="4788" w:type="dxa"/>
          </w:tcPr>
          <w:p w:rsidR="00680DE9" w:rsidRPr="0087504C" w:rsidRDefault="00680DE9" w:rsidP="0087504C">
            <w:pPr>
              <w:pStyle w:val="NoSpacing"/>
              <w:rPr>
                <w:rFonts w:ascii="Arial" w:hAnsi="Arial" w:cs="Arial"/>
                <w:b/>
                <w:bCs/>
              </w:rPr>
            </w:pPr>
            <w:r w:rsidRPr="0087504C">
              <w:rPr>
                <w:rFonts w:ascii="Arial" w:hAnsi="Arial" w:cs="Arial"/>
                <w:b/>
                <w:bCs/>
              </w:rPr>
              <w:t>PRIMARY CONDITION</w:t>
            </w:r>
          </w:p>
        </w:tc>
        <w:tc>
          <w:tcPr>
            <w:tcW w:w="4788" w:type="dxa"/>
          </w:tcPr>
          <w:p w:rsidR="00680DE9" w:rsidRPr="0087504C" w:rsidRDefault="00680DE9" w:rsidP="0087504C">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Congestive Heart Failure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010 CHF</w:t>
            </w:r>
          </w:p>
          <w:p w:rsidR="00680DE9" w:rsidRPr="00CE5044" w:rsidRDefault="00680DE9" w:rsidP="0087504C">
            <w:pPr>
              <w:pStyle w:val="NoSpacing"/>
              <w:rPr>
                <w:rFonts w:ascii="Arial" w:hAnsi="Arial" w:cs="Arial"/>
              </w:rPr>
            </w:pPr>
          </w:p>
        </w:tc>
        <w:tc>
          <w:tcPr>
            <w:tcW w:w="4788" w:type="dxa"/>
          </w:tcPr>
          <w:p w:rsidR="00680DE9" w:rsidRPr="00CE5044" w:rsidRDefault="00680DE9" w:rsidP="0087504C">
            <w:pPr>
              <w:pStyle w:val="NoSpacing"/>
              <w:rPr>
                <w:rFonts w:ascii="Arial" w:hAnsi="Arial" w:cs="Arial"/>
              </w:rPr>
            </w:pPr>
            <w:r w:rsidRPr="00CE5044">
              <w:rPr>
                <w:rFonts w:ascii="Arial" w:hAnsi="Arial" w:cs="Arial"/>
              </w:rPr>
              <w:t>Congestive heart failure &amp; some related illnesses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Major codes are 425, 428, and miscellaneous (398.91, 402s, 422s, and some 429s, incl. ‘429’)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Sepsis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20 SEPSIS</w:t>
            </w:r>
          </w:p>
          <w:p w:rsidR="00680DE9" w:rsidRPr="00CE5044" w:rsidRDefault="00680DE9" w:rsidP="0087504C">
            <w:pPr>
              <w:pStyle w:val="NoSpacing"/>
              <w:rPr>
                <w:rFonts w:ascii="Arial" w:hAnsi="Arial" w:cs="Arial"/>
                <w:u w:val="single"/>
              </w:rPr>
            </w:pPr>
          </w:p>
        </w:tc>
        <w:tc>
          <w:tcPr>
            <w:tcW w:w="4788" w:type="dxa"/>
            <w:vAlign w:val="bottom"/>
          </w:tcPr>
          <w:p w:rsidR="00680DE9" w:rsidRPr="00CE5044" w:rsidRDefault="00680DE9" w:rsidP="0087504C">
            <w:pPr>
              <w:pStyle w:val="NoSpacing"/>
              <w:rPr>
                <w:rFonts w:ascii="Arial" w:hAnsi="Arial" w:cs="Arial"/>
              </w:rPr>
            </w:pPr>
            <w:r w:rsidRPr="00CE5044">
              <w:rPr>
                <w:rFonts w:ascii="Arial" w:hAnsi="Arial" w:cs="Arial"/>
              </w:rPr>
              <w:t>Sepsis, meningitis, septic shock, and major catastrophic infections (003.1, 003.21, 027.0, 036-038, 040, 320-326, 422.92, 728.86, 785.4, 785.59, 790.7, 995.92, 9993)</w:t>
            </w:r>
          </w:p>
          <w:p w:rsidR="00680DE9" w:rsidRPr="00CE5044" w:rsidRDefault="00680DE9" w:rsidP="0087504C">
            <w:pPr>
              <w:pStyle w:val="NoSpacing"/>
              <w:rPr>
                <w:rFonts w:ascii="Arial" w:hAnsi="Arial" w:cs="Arial"/>
              </w:rPr>
            </w:pPr>
            <w:r w:rsidRPr="00CE5044">
              <w:rPr>
                <w:rFonts w:ascii="Arial" w:hAnsi="Arial" w:cs="Arial"/>
              </w:rPr>
              <w:t xml:space="preserve"> </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Catastrophic conditions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030  CATAST</w:t>
            </w:r>
          </w:p>
        </w:tc>
        <w:tc>
          <w:tcPr>
            <w:tcW w:w="4788" w:type="dxa"/>
            <w:vAlign w:val="bottom"/>
          </w:tcPr>
          <w:p w:rsidR="00680DE9" w:rsidRPr="00CE5044" w:rsidRDefault="00680DE9" w:rsidP="0087504C">
            <w:pPr>
              <w:pStyle w:val="NoSpacing"/>
              <w:rPr>
                <w:rFonts w:ascii="Arial" w:hAnsi="Arial" w:cs="Arial"/>
              </w:rPr>
            </w:pPr>
            <w:r w:rsidRPr="00CE5044">
              <w:rPr>
                <w:rFonts w:ascii="Arial" w:hAnsi="Arial" w:cs="Arial"/>
              </w:rPr>
              <w:t>Catastrophic conditions, incl. dissecting aneurysms, cardiac arrest, respiratory arrest, all forms of shock except septic shock; intracranial &amp; subdural hemorrhages (multiple ICD codes)</w:t>
            </w: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sidRPr="00CE5044">
              <w:rPr>
                <w:rFonts w:ascii="Arial" w:hAnsi="Arial" w:cs="Arial"/>
              </w:rPr>
              <w:t>Pneumonia</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u w:val="single"/>
              </w:rPr>
            </w:pPr>
            <w:r w:rsidRPr="00CE5044">
              <w:rPr>
                <w:rFonts w:ascii="Arial" w:hAnsi="Arial" w:cs="Arial"/>
              </w:rPr>
              <w:t>40 PNEUM</w:t>
            </w:r>
          </w:p>
        </w:tc>
        <w:tc>
          <w:tcPr>
            <w:tcW w:w="4788" w:type="dxa"/>
            <w:vAlign w:val="bottom"/>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sidRPr="00CE5044">
              <w:rPr>
                <w:rFonts w:ascii="Arial" w:hAnsi="Arial" w:cs="Arial"/>
              </w:rPr>
              <w:t>All forms of pneumonia (480-487); empyema (510); pleurisy (511); and lung abscess (513); also includes pulmonary TB (011, 012.8); pulmonary congestion and hypostasis (514)</w:t>
            </w:r>
          </w:p>
          <w:p w:rsidR="00680DE9" w:rsidRPr="00CE5044" w:rsidRDefault="00680DE9" w:rsidP="0087504C">
            <w:pPr>
              <w:pStyle w:val="NoSpacing"/>
              <w:rPr>
                <w:rFonts w:ascii="Arial" w:hAnsi="Arial" w:cs="Arial"/>
              </w:rPr>
            </w:pPr>
          </w:p>
        </w:tc>
      </w:tr>
    </w:tbl>
    <w:p w:rsidR="00680DE9" w:rsidRDefault="00680DE9"/>
    <w:p w:rsidR="00680DE9" w:rsidRDefault="00680DE9"/>
    <w:p w:rsidR="00680DE9" w:rsidRDefault="00680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680DE9" w:rsidRPr="0087504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lastRenderedPageBreak/>
              <w:t>PRIMARY CONDITION</w:t>
            </w:r>
          </w:p>
        </w:t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Ingestions and benign tumors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66 OD&amp;BNCA</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 xml:space="preserve">Non-gynecologic benign </w:t>
            </w:r>
            <w:r w:rsidR="009F66A3">
              <w:rPr>
                <w:rFonts w:ascii="Arial" w:hAnsi="Arial" w:cs="Arial"/>
              </w:rPr>
              <w:t>tumors</w:t>
            </w:r>
          </w:p>
          <w:p w:rsidR="00680DE9" w:rsidRPr="00CE5044" w:rsidRDefault="00680DE9" w:rsidP="0087504C">
            <w:pPr>
              <w:pStyle w:val="NoSpacing"/>
              <w:rPr>
                <w:rFonts w:ascii="Arial" w:hAnsi="Arial" w:cs="Arial"/>
              </w:rPr>
            </w:pPr>
            <w:r w:rsidRPr="00CE5044">
              <w:rPr>
                <w:rFonts w:ascii="Arial" w:hAnsi="Arial" w:cs="Arial"/>
              </w:rPr>
              <w:t>210-217, 222-239, 610, 611</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Drug overdoses, drug abuse, adverse drug reactions, and poisonings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291, 292, 303-305, 790.3, 796, 960-989, 995.2</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Fluid and electrolyte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71 FL&amp;ELEC</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Typical fluid &amp; electrolyte disorders &amp; dehydration</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275.2 – 276.9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Other metabolic</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72 METAB3</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All other endocrine, metabolic &amp; miscellaneous immune disorders (but not including SLE or RA)</w:t>
            </w:r>
          </w:p>
          <w:p w:rsidR="00680DE9" w:rsidRPr="00CE5044" w:rsidRDefault="00680DE9" w:rsidP="0087504C">
            <w:pPr>
              <w:pStyle w:val="NoSpacing"/>
              <w:rPr>
                <w:rFonts w:ascii="Arial" w:hAnsi="Arial" w:cs="Arial"/>
              </w:rPr>
            </w:pPr>
          </w:p>
          <w:p w:rsidR="00680DE9" w:rsidRDefault="00680DE9" w:rsidP="0087504C">
            <w:pPr>
              <w:pStyle w:val="NoSpacing"/>
              <w:rPr>
                <w:rFonts w:ascii="Arial" w:hAnsi="Arial" w:cs="Arial"/>
              </w:rPr>
            </w:pPr>
            <w:r w:rsidRPr="00CE5044">
              <w:rPr>
                <w:rFonts w:ascii="Arial" w:hAnsi="Arial" w:cs="Arial"/>
              </w:rPr>
              <w:t>240-255, 257-272, 274-275.1, 277-279, misc. 790s</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Urinary tract infections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80 UTI</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Urinary tract infections, not including pregnancy</w:t>
            </w:r>
            <w:r>
              <w:rPr>
                <w:rFonts w:ascii="Arial" w:hAnsi="Arial" w:cs="Arial"/>
              </w:rPr>
              <w:t>-</w:t>
            </w:r>
            <w:r w:rsidRPr="00CE5044">
              <w:rPr>
                <w:rFonts w:ascii="Arial" w:hAnsi="Arial" w:cs="Arial"/>
              </w:rPr>
              <w:t>related ones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590, 595, 597, 599, 601, 604, misc. 996s</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All other infections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90 INFEC4</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All other infections with the exception of hepatitis; unspecified fever</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001-139, multiple others, incl. joint infections &amp; muscle infections (711 &amp; 728); 780.6 (fever)</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Stroke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110 STROKE</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Stroke &amp; post-stroke complications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434-438, 997.0x</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Acute myocardial infarction</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121 AMI</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Myocardial infarction</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410-414</w:t>
            </w:r>
          </w:p>
          <w:p w:rsidR="00680DE9" w:rsidRPr="00CE5044" w:rsidRDefault="00680DE9" w:rsidP="0087504C">
            <w:pPr>
              <w:pStyle w:val="NoSpacing"/>
              <w:rPr>
                <w:rFonts w:ascii="Arial" w:hAnsi="Arial" w:cs="Arial"/>
              </w:rPr>
            </w:pPr>
          </w:p>
        </w:tc>
      </w:tr>
    </w:tbl>
    <w:p w:rsidR="00680DE9" w:rsidRDefault="00680DE9"/>
    <w:p w:rsidR="00563F91" w:rsidRDefault="00563F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680DE9" w:rsidRPr="0087504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lastRenderedPageBreak/>
              <w:t>PRIMARY CONDITION</w:t>
            </w:r>
          </w:p>
        </w:t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Other cardiac conditions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130 HEART2</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Diseases of pulmonary circulation &amp; cardiac dysrhythmias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415-417, 426, 427, misc. 785s, misc. 996s</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Gynecology</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140 GYNEC1</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Non-malignant, non-infectious gynecologic diseases, incl. benign neoplasms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Must be female patient</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218-221, 256 &amp; multiple miscellaneous codes (including V codes).</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Atherosclerosis and peripheral vascular disease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150 HEART4</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Atherosclerosis (including that affecting precerebral arteries) &amp; other forms of peripheral vascular disease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429.2, 433, 440-459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Other renal</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170 RENAL3</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All other renal diseases other than infections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405s, 591-608, misc. other codes</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Gynecologic cancers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180 GYNECA</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Gynecologic malignancies other than ovarian cancer; female breast cancer</w:t>
            </w:r>
          </w:p>
          <w:p w:rsidR="00680DE9" w:rsidRPr="00CE5044" w:rsidRDefault="00680DE9" w:rsidP="0087504C">
            <w:pPr>
              <w:pStyle w:val="NoSpacing"/>
              <w:rPr>
                <w:rFonts w:ascii="Arial" w:hAnsi="Arial" w:cs="Arial"/>
              </w:rPr>
            </w:pPr>
            <w:r w:rsidRPr="00CE5044">
              <w:rPr>
                <w:rFonts w:ascii="Arial" w:hAnsi="Arial" w:cs="Arial"/>
              </w:rPr>
              <w:t>Must be female patient</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174, 179-182, 184</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Pregnancy</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190 PRGNCY</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 xml:space="preserve">Pregnancy &amp; related conditions </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Must be female patient</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630-677, V22 through V28</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Cancer A</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201 CANCRA</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Malignant neoplasms of respiratory tract &amp; intrathoracic organs; leukemias, non-Hodgkin’s lymphomas, &amp; other histiocytic malignancies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160-165, 202-208</w:t>
            </w:r>
          </w:p>
          <w:p w:rsidR="00680DE9" w:rsidRPr="00CE5044" w:rsidRDefault="00680DE9" w:rsidP="0087504C">
            <w:pPr>
              <w:pStyle w:val="NoSpacing"/>
              <w:rPr>
                <w:rFonts w:ascii="Arial" w:hAnsi="Arial" w:cs="Arial"/>
              </w:rPr>
            </w:pPr>
          </w:p>
        </w:tc>
      </w:tr>
      <w:tr w:rsidR="00680DE9" w:rsidRPr="0087504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lastRenderedPageBreak/>
              <w:t>PRIMARY CONDITION</w:t>
            </w:r>
          </w:p>
        </w:t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Pr="00CE5044" w:rsidRDefault="00680DE9" w:rsidP="0087504C">
            <w:pPr>
              <w:pStyle w:val="NoSpacing"/>
              <w:rPr>
                <w:rFonts w:ascii="Arial" w:hAnsi="Arial" w:cs="Arial"/>
              </w:rPr>
            </w:pPr>
            <w:r>
              <w:rPr>
                <w:rFonts w:ascii="Arial" w:hAnsi="Arial" w:cs="Arial"/>
              </w:rPr>
              <w:t>O</w:t>
            </w:r>
            <w:r w:rsidRPr="00CE5044">
              <w:rPr>
                <w:rFonts w:ascii="Arial" w:hAnsi="Arial" w:cs="Arial"/>
              </w:rPr>
              <w:t>varian and metastatic cancer</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210 CANCRM</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Ovarian cancer &amp; metastatic cancer</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183, 196-199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N</w:t>
            </w:r>
            <w:r w:rsidRPr="00CE5044">
              <w:rPr>
                <w:rFonts w:ascii="Arial" w:hAnsi="Arial" w:cs="Arial"/>
              </w:rPr>
              <w:t>on-malignant hematologic</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230 HEMTOL</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Hematologic problems other than malignancies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273, 280-289, misc 790s, 996.85</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Default="00680DE9" w:rsidP="0087504C">
            <w:pPr>
              <w:pStyle w:val="NoSpacing"/>
              <w:rPr>
                <w:rFonts w:ascii="Arial" w:hAnsi="Arial" w:cs="Arial"/>
              </w:rPr>
            </w:pPr>
            <w:r>
              <w:rPr>
                <w:rFonts w:ascii="Arial" w:hAnsi="Arial" w:cs="Arial"/>
              </w:rPr>
              <w:t>Seizures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240 SEIZURE</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 xml:space="preserve">Seizure disorders </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 xml:space="preserve">345, misc. 780.1-780.4 </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O</w:t>
            </w:r>
            <w:r w:rsidRPr="00CE5044">
              <w:rPr>
                <w:rFonts w:ascii="Arial" w:hAnsi="Arial" w:cs="Arial"/>
              </w:rPr>
              <w:t>ther neurological</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251 NEUMENT</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All other neurologic problems and mental disorders (other than drug overdoses); senility</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290-319, 327-344, 346-389, 781, 797, V71.0</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A</w:t>
            </w:r>
            <w:r w:rsidRPr="00CE5044">
              <w:rPr>
                <w:rFonts w:ascii="Arial" w:hAnsi="Arial" w:cs="Arial"/>
              </w:rPr>
              <w:t>cute renal failure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270 RENAL1</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Acute renal failure, nephrotic syndrome, &amp; related conditions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580, 581, 584</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C</w:t>
            </w:r>
            <w:r w:rsidRPr="00CE5044">
              <w:rPr>
                <w:rFonts w:ascii="Arial" w:hAnsi="Arial" w:cs="Arial"/>
              </w:rPr>
              <w:t>hronic renal failure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280 RENAL2</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Chronic renal failure, ESRD, &amp; kidney transplants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582, 583, 585-589, 996.81, V42.0xx</w:t>
            </w:r>
          </w:p>
          <w:p w:rsidR="00680DE9" w:rsidRPr="00CE5044" w:rsidRDefault="00680DE9" w:rsidP="0087504C">
            <w:pPr>
              <w:pStyle w:val="NoSpacing"/>
              <w:rPr>
                <w:rFonts w:ascii="Arial" w:hAnsi="Arial" w:cs="Arial"/>
              </w:rPr>
            </w:pPr>
          </w:p>
        </w:tc>
      </w:tr>
      <w:tr w:rsidR="00680DE9" w:rsidRPr="0087504C">
        <w:tc>
          <w:tcPr>
            <w:tcW w:w="4788" w:type="dxa"/>
          </w:tcPr>
          <w:p w:rsidR="00680DE9" w:rsidRPr="00CE5044" w:rsidRDefault="00680DE9" w:rsidP="0087504C">
            <w:pPr>
              <w:pStyle w:val="NoSpacing"/>
              <w:rPr>
                <w:rFonts w:ascii="Arial" w:hAnsi="Arial" w:cs="Arial"/>
              </w:rPr>
            </w:pPr>
            <w:r w:rsidRPr="00CE5044">
              <w:rPr>
                <w:rFonts w:ascii="Arial" w:hAnsi="Arial" w:cs="Arial"/>
              </w:rPr>
              <w:t>Miscellaneous cardiac</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290 MISCHRT</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cardiac conditions &amp; congenital heart disease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392-405, 745-747</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COPD</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300 COPD</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COPD &amp; some less common respiratory conditions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490-496, 500-508, 512, 515, 517-519</w:t>
            </w:r>
          </w:p>
          <w:p w:rsidR="00680DE9" w:rsidRPr="00CE5044" w:rsidRDefault="00680DE9" w:rsidP="0087504C">
            <w:pPr>
              <w:pStyle w:val="NoSpacing"/>
              <w:rPr>
                <w:rFonts w:ascii="Arial" w:hAnsi="Arial" w:cs="Arial"/>
              </w:rPr>
            </w:pPr>
          </w:p>
        </w:tc>
      </w:tr>
    </w:tbl>
    <w:p w:rsidR="00680DE9" w:rsidRDefault="00680DE9"/>
    <w:p w:rsidR="00680DE9" w:rsidRDefault="00680DE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680DE9" w:rsidRPr="0087504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lastRenderedPageBreak/>
              <w:t>PRIMARY CONDITION</w:t>
            </w:r>
          </w:p>
        </w:t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H</w:t>
            </w:r>
            <w:r w:rsidRPr="00CE5044">
              <w:rPr>
                <w:rFonts w:ascii="Arial" w:hAnsi="Arial" w:cs="Arial"/>
              </w:rPr>
              <w:t>ip fracture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350 HIPFX</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Hip fracture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Some 733s, 808, 820, 821, some 905s, 959.6</w:t>
            </w:r>
          </w:p>
          <w:p w:rsidR="00680DE9" w:rsidRPr="00CE5044" w:rsidRDefault="00680DE9" w:rsidP="0087504C">
            <w:pPr>
              <w:pStyle w:val="NoSpacing"/>
              <w:rPr>
                <w:rFonts w:ascii="Arial" w:hAnsi="Arial" w:cs="Arial"/>
              </w:rPr>
            </w:pPr>
            <w:r w:rsidRPr="00CE5044">
              <w:rPr>
                <w:rFonts w:ascii="Arial" w:hAnsi="Arial" w:cs="Arial"/>
              </w:rPr>
              <w:t xml:space="preserve"> </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Arthropathies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361 ARTHSPIN</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Arthropathies and spine disorders (but no infections or autoimmune conditions)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712, 715-729, most 731-739 (except for 733.1xx, pathologic fracture)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F</w:t>
            </w:r>
            <w:r w:rsidRPr="00CE5044">
              <w:rPr>
                <w:rFonts w:ascii="Arial" w:hAnsi="Arial" w:cs="Arial"/>
              </w:rPr>
              <w:t>ractures and dislocations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381 FXDISLC</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All other fractures &amp; dislocations, incl. pathologic fractures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733.1xx, 805-807, 809-819, 822-839, misc. 905, 907, 952</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A</w:t>
            </w:r>
            <w:r w:rsidRPr="00CE5044">
              <w:rPr>
                <w:rFonts w:ascii="Arial" w:hAnsi="Arial" w:cs="Arial"/>
              </w:rPr>
              <w:t>ll other trauma</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390 TRAUMA</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Traumatic injuries not included elsewhere, including head injuries without intracranial or subdural bleeds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800-804, 840-848, 850-854, 860-904, most of 905-959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Appendiciti</w:t>
            </w:r>
            <w:r>
              <w:rPr>
                <w:rFonts w:ascii="Arial" w:hAnsi="Arial" w:cs="Arial"/>
              </w:rPr>
              <w:t>s &amp; cholecystitis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411 APPCHOL</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Appendicitis, hernias, cholecystitis, &amp; cholangitis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540-543, 550-553, 574-576</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Pancreatic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440 PNCRDZ</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Pancreatic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577</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GI IBD &amp; obstruction</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451 GIOBSENT</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Inflammatory bowel disease and malabsorption; GI obstruction; enteritides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555-558,560, 568, 579</w:t>
            </w:r>
          </w:p>
          <w:p w:rsidR="00680DE9" w:rsidRPr="00CE5044" w:rsidRDefault="00680DE9" w:rsidP="0087504C">
            <w:pPr>
              <w:pStyle w:val="NoSpacing"/>
              <w:rPr>
                <w:rFonts w:ascii="Arial" w:hAnsi="Arial" w:cs="Arial"/>
              </w:rPr>
            </w:pPr>
          </w:p>
        </w:tc>
      </w:tr>
    </w:tbl>
    <w:p w:rsidR="00680DE9" w:rsidRDefault="00680DE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680DE9" w:rsidRPr="0087504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lastRenderedPageBreak/>
              <w:t>PRIMARY CONDITION</w:t>
            </w:r>
          </w:p>
        </w:tc>
        <w:tc>
          <w:tcPr>
            <w:tcW w:w="4788" w:type="dxa"/>
          </w:tcPr>
          <w:p w:rsidR="00680DE9" w:rsidRPr="0087504C" w:rsidRDefault="00680DE9" w:rsidP="00444053">
            <w:pPr>
              <w:pStyle w:val="NoSpacing"/>
              <w:rPr>
                <w:rFonts w:ascii="Arial" w:hAnsi="Arial" w:cs="Arial"/>
                <w:b/>
                <w:bCs/>
              </w:rPr>
            </w:pPr>
            <w:r w:rsidRPr="0087504C">
              <w:rPr>
                <w:rFonts w:ascii="Arial" w:hAnsi="Arial" w:cs="Arial"/>
                <w:b/>
                <w:bCs/>
              </w:rPr>
              <w:t>DESCRIPTION &amp; INCLUDED ICD CODES</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L</w:t>
            </w:r>
            <w:r w:rsidRPr="00CE5044">
              <w:rPr>
                <w:rFonts w:ascii="Arial" w:hAnsi="Arial" w:cs="Arial"/>
              </w:rPr>
              <w:t>iver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510 LIVERDZ</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Liver disorders, including hepatitis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570-573</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 1</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520 MISCL1</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conditions not classified previously</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990-999</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 2</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531 MSC2&amp;3</w:t>
            </w:r>
          </w:p>
        </w:tc>
        <w:tc>
          <w:tcPr>
            <w:tcW w:w="4788" w:type="dxa"/>
            <w:vAlign w:val="bottom"/>
          </w:tcPr>
          <w:p w:rsidR="00680DE9" w:rsidRPr="00CE5044" w:rsidRDefault="00680DE9" w:rsidP="0087504C">
            <w:pPr>
              <w:pStyle w:val="NoSpacing"/>
              <w:rPr>
                <w:rFonts w:ascii="Arial" w:hAnsi="Arial" w:cs="Arial"/>
              </w:rPr>
            </w:pPr>
          </w:p>
          <w:p w:rsidR="00680DE9" w:rsidRDefault="00680DE9" w:rsidP="0087504C">
            <w:pPr>
              <w:pStyle w:val="NoSpacing"/>
              <w:rPr>
                <w:rFonts w:ascii="Arial" w:hAnsi="Arial" w:cs="Arial"/>
              </w:rPr>
            </w:pPr>
            <w:r w:rsidRPr="00CE5044">
              <w:rPr>
                <w:rFonts w:ascii="Arial" w:hAnsi="Arial" w:cs="Arial"/>
              </w:rPr>
              <w:t>Remaining V codes; remaining 790-796; all E codes.</w:t>
            </w:r>
          </w:p>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P</w:t>
            </w:r>
            <w:r w:rsidRPr="00CE5044">
              <w:rPr>
                <w:rFonts w:ascii="Arial" w:hAnsi="Arial" w:cs="Arial"/>
              </w:rPr>
              <w:t>ericarditis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550 PERVALV</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Pericarditis &amp; valvular heart disease</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391, 423, 424</w:t>
            </w:r>
          </w:p>
          <w:p w:rsidR="00680DE9" w:rsidRPr="00CE5044" w:rsidRDefault="00680DE9" w:rsidP="0087504C">
            <w:pPr>
              <w:pStyle w:val="NoSpacing"/>
              <w:rPr>
                <w:rFonts w:ascii="Arial" w:hAnsi="Arial" w:cs="Arial"/>
              </w:rPr>
            </w:pP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Pr>
                <w:rFonts w:ascii="Arial" w:hAnsi="Arial" w:cs="Arial"/>
              </w:rPr>
              <w:t>S</w:t>
            </w:r>
            <w:r w:rsidRPr="00CE5044">
              <w:rPr>
                <w:rFonts w:ascii="Arial" w:hAnsi="Arial" w:cs="Arial"/>
              </w:rPr>
              <w:t>kin &amp; autoimmune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560 SKNAUT</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SLE, rheumatoid arthritis, skin disorders, &amp; related autoimmune diseases, sialoadenitis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690-710, 713, 714, 782</w:t>
            </w:r>
          </w:p>
        </w:tc>
      </w:tr>
      <w:tr w:rsidR="00680DE9" w:rsidRPr="0087504C">
        <w:tc>
          <w:tcPr>
            <w:tcW w:w="4788" w:type="dxa"/>
          </w:tcPr>
          <w:p w:rsidR="00680DE9"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 3</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591 MISCL5</w:t>
            </w:r>
          </w:p>
        </w:tc>
        <w:tc>
          <w:tcPr>
            <w:tcW w:w="4788" w:type="dxa"/>
            <w:vAlign w:val="bottom"/>
          </w:tcPr>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Miscellaneous non-cardiac congenital anomalies; miscellaneous symptoms other than fever; miscellaneous tooth &amp; tongue disorders</w:t>
            </w:r>
          </w:p>
          <w:p w:rsidR="00680DE9" w:rsidRPr="00CE5044" w:rsidRDefault="00680DE9" w:rsidP="0087504C">
            <w:pPr>
              <w:pStyle w:val="NoSpacing"/>
              <w:rPr>
                <w:rFonts w:ascii="Arial" w:hAnsi="Arial" w:cs="Arial"/>
              </w:rPr>
            </w:pPr>
          </w:p>
          <w:p w:rsidR="00680DE9" w:rsidRPr="00CE5044" w:rsidRDefault="00680DE9" w:rsidP="0087504C">
            <w:pPr>
              <w:pStyle w:val="NoSpacing"/>
              <w:rPr>
                <w:rFonts w:ascii="Arial" w:hAnsi="Arial" w:cs="Arial"/>
              </w:rPr>
            </w:pPr>
            <w:r w:rsidRPr="00CE5044">
              <w:rPr>
                <w:rFonts w:ascii="Arial" w:hAnsi="Arial" w:cs="Arial"/>
              </w:rPr>
              <w:t>520-529 (tooth &amp; tongue disorders); 740-759, 780 (except for 780.6), 783-785 (if not found elsewhere)</w:t>
            </w:r>
          </w:p>
          <w:p w:rsidR="00680DE9" w:rsidRPr="00CE5044" w:rsidRDefault="00680DE9" w:rsidP="0087504C">
            <w:pPr>
              <w:pStyle w:val="NoSpacing"/>
              <w:rPr>
                <w:rFonts w:ascii="Arial" w:hAnsi="Arial" w:cs="Arial"/>
              </w:rPr>
            </w:pPr>
          </w:p>
        </w:tc>
      </w:tr>
    </w:tbl>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rsidP="00563F91">
      <w:pPr>
        <w:spacing w:after="0" w:line="240" w:lineRule="auto"/>
        <w:rPr>
          <w:rFonts w:ascii="Arial" w:hAnsi="Arial" w:cs="Arial"/>
          <w:b/>
          <w:bCs/>
        </w:rPr>
      </w:pPr>
    </w:p>
    <w:p w:rsidR="00563F91" w:rsidRDefault="00563F91">
      <w:pPr>
        <w:spacing w:after="0" w:line="240" w:lineRule="auto"/>
        <w:rPr>
          <w:rFonts w:ascii="Arial" w:hAnsi="Arial" w:cs="Arial"/>
          <w:b/>
          <w:bCs/>
        </w:rPr>
      </w:pPr>
      <w:r>
        <w:rPr>
          <w:rFonts w:ascii="Arial" w:hAnsi="Arial" w:cs="Arial"/>
          <w:b/>
          <w:bCs/>
        </w:rPr>
        <w:br w:type="page"/>
      </w:r>
    </w:p>
    <w:p w:rsidR="00680DE9" w:rsidRPr="00A518A3" w:rsidRDefault="00680DE9" w:rsidP="00364AEA">
      <w:pPr>
        <w:pStyle w:val="NoSpacing"/>
        <w:rPr>
          <w:rFonts w:ascii="Arial" w:hAnsi="Arial" w:cs="Arial"/>
          <w:b/>
          <w:bCs/>
        </w:rPr>
      </w:pPr>
      <w:r>
        <w:rPr>
          <w:rFonts w:ascii="Arial" w:hAnsi="Arial" w:cs="Arial"/>
          <w:b/>
          <w:bCs/>
        </w:rPr>
        <w:lastRenderedPageBreak/>
        <w:t>2.2</w:t>
      </w:r>
      <w:r>
        <w:rPr>
          <w:rFonts w:ascii="Arial" w:hAnsi="Arial" w:cs="Arial"/>
          <w:b/>
          <w:bCs/>
        </w:rPr>
        <w:tab/>
        <w:t>SEX</w:t>
      </w:r>
    </w:p>
    <w:p w:rsidR="00680DE9" w:rsidRDefault="00680DE9" w:rsidP="00364AEA">
      <w:pPr>
        <w:pStyle w:val="NoSpacing"/>
        <w:rPr>
          <w:rFonts w:ascii="Arial" w:hAnsi="Arial" w:cs="Arial"/>
        </w:rPr>
      </w:pPr>
    </w:p>
    <w:p w:rsidR="00680DE9" w:rsidRDefault="00680DE9" w:rsidP="00233CD3">
      <w:pPr>
        <w:pStyle w:val="NoSpacing"/>
        <w:rPr>
          <w:rFonts w:ascii="Arial" w:hAnsi="Arial" w:cs="Arial"/>
        </w:rPr>
      </w:pPr>
      <w:r>
        <w:rPr>
          <w:rFonts w:ascii="Arial" w:hAnsi="Arial" w:cs="Arial"/>
        </w:rPr>
        <w:t>This field is routinely captured by several KPMCP databases and is readily available from the EMR.</w:t>
      </w:r>
    </w:p>
    <w:p w:rsidR="00680DE9" w:rsidRDefault="00680DE9" w:rsidP="00233CD3">
      <w:pPr>
        <w:pStyle w:val="NoSpacing"/>
        <w:rPr>
          <w:rFonts w:ascii="Arial" w:hAnsi="Arial" w:cs="Arial"/>
        </w:rPr>
      </w:pPr>
    </w:p>
    <w:p w:rsidR="00680DE9" w:rsidRPr="00233CD3" w:rsidRDefault="00680DE9" w:rsidP="00233CD3">
      <w:pPr>
        <w:pStyle w:val="NoSpacing"/>
        <w:rPr>
          <w:rFonts w:ascii="Arial" w:hAnsi="Arial" w:cs="Arial"/>
          <w:b/>
          <w:bCs/>
        </w:rPr>
      </w:pPr>
      <w:r w:rsidRPr="00233CD3">
        <w:rPr>
          <w:rFonts w:ascii="Arial" w:hAnsi="Arial" w:cs="Arial"/>
          <w:b/>
          <w:bCs/>
        </w:rPr>
        <w:t>2.</w:t>
      </w:r>
      <w:r>
        <w:rPr>
          <w:rFonts w:ascii="Arial" w:hAnsi="Arial" w:cs="Arial"/>
          <w:b/>
          <w:bCs/>
        </w:rPr>
        <w:t>3</w:t>
      </w:r>
      <w:r w:rsidRPr="00233CD3">
        <w:rPr>
          <w:rFonts w:ascii="Arial" w:hAnsi="Arial" w:cs="Arial"/>
          <w:b/>
          <w:bCs/>
        </w:rPr>
        <w:tab/>
      </w:r>
      <w:r>
        <w:rPr>
          <w:rFonts w:ascii="Arial" w:hAnsi="Arial" w:cs="Arial"/>
          <w:b/>
          <w:bCs/>
        </w:rPr>
        <w:t>CARE ORDER</w:t>
      </w:r>
      <w:r w:rsidRPr="00233CD3">
        <w:rPr>
          <w:rFonts w:ascii="Arial" w:hAnsi="Arial" w:cs="Arial"/>
          <w:b/>
          <w:bCs/>
        </w:rPr>
        <w:t xml:space="preserve"> STATUS</w:t>
      </w:r>
    </w:p>
    <w:p w:rsidR="00680DE9" w:rsidRPr="00233CD3" w:rsidRDefault="00680DE9" w:rsidP="00233CD3">
      <w:pPr>
        <w:pStyle w:val="NoSpacing"/>
        <w:rPr>
          <w:rFonts w:ascii="Arial" w:hAnsi="Arial" w:cs="Arial"/>
          <w:b/>
          <w:bCs/>
        </w:rPr>
      </w:pPr>
    </w:p>
    <w:p w:rsidR="00680DE9" w:rsidRDefault="00680DE9" w:rsidP="00233CD3">
      <w:pPr>
        <w:pStyle w:val="NoSpacing"/>
        <w:rPr>
          <w:rFonts w:ascii="Arial" w:hAnsi="Arial" w:cs="Arial"/>
        </w:rPr>
      </w:pPr>
      <w:r>
        <w:rPr>
          <w:rFonts w:ascii="Arial" w:hAnsi="Arial" w:cs="Arial"/>
        </w:rPr>
        <w:t>Patients admitted to a KPMCP hospital must be assigned a level of care. In most cases, this is a “hard stop,” but some patients who are transferred across units may have brief periods during which no level of care order is in place. Based on audits conducted by our units, these periods seldom last more than 2-4 hours and tend to cluster early in the hospitalization.</w:t>
      </w:r>
    </w:p>
    <w:p w:rsidR="00680DE9" w:rsidRDefault="00680DE9" w:rsidP="00233CD3">
      <w:pPr>
        <w:pStyle w:val="NoSpacing"/>
        <w:rPr>
          <w:rFonts w:ascii="Arial" w:hAnsi="Arial" w:cs="Arial"/>
        </w:rPr>
      </w:pPr>
    </w:p>
    <w:p w:rsidR="00680DE9" w:rsidRDefault="00680DE9" w:rsidP="00233CD3">
      <w:pPr>
        <w:pStyle w:val="NoSpacing"/>
        <w:rPr>
          <w:rFonts w:ascii="Arial" w:hAnsi="Arial" w:cs="Arial"/>
        </w:rPr>
      </w:pPr>
      <w:r>
        <w:rPr>
          <w:rFonts w:ascii="Arial" w:hAnsi="Arial" w:cs="Arial"/>
        </w:rPr>
        <w:t xml:space="preserve">The actual range of care directives is quite broad (e.g., some patients may be willing to receive pressor support but not </w:t>
      </w:r>
      <w:proofErr w:type="gramStart"/>
      <w:r>
        <w:rPr>
          <w:rFonts w:ascii="Arial" w:hAnsi="Arial" w:cs="Arial"/>
        </w:rPr>
        <w:t>intubation,</w:t>
      </w:r>
      <w:proofErr w:type="gramEnd"/>
      <w:r>
        <w:rPr>
          <w:rFonts w:ascii="Arial" w:hAnsi="Arial" w:cs="Arial"/>
        </w:rPr>
        <w:t xml:space="preserve"> some may not want antibiotic therapy, etc.). However, for analytic purposes, we have grouped data elements extracted from the EMR into 5 mutually exclusive categories.</w:t>
      </w:r>
    </w:p>
    <w:p w:rsidR="00680DE9" w:rsidRDefault="00680DE9" w:rsidP="00233CD3">
      <w:pPr>
        <w:pStyle w:val="NoSpacing"/>
        <w:rPr>
          <w:rFonts w:ascii="Arial" w:hAnsi="Arial" w:cs="Arial"/>
        </w:rPr>
      </w:pPr>
    </w:p>
    <w:p w:rsidR="00680DE9" w:rsidRDefault="00680DE9" w:rsidP="00233CD3">
      <w:pPr>
        <w:pStyle w:val="NoSpacing"/>
        <w:rPr>
          <w:rFonts w:ascii="Arial" w:hAnsi="Arial" w:cs="Arial"/>
        </w:rPr>
      </w:pPr>
      <w:r>
        <w:rPr>
          <w:rFonts w:ascii="Arial" w:hAnsi="Arial" w:cs="Arial"/>
        </w:rPr>
        <w:t>No order</w:t>
      </w:r>
      <w:r>
        <w:rPr>
          <w:rFonts w:ascii="Arial" w:hAnsi="Arial" w:cs="Arial"/>
        </w:rPr>
        <w:tab/>
      </w:r>
      <w:r>
        <w:rPr>
          <w:rFonts w:ascii="Arial" w:hAnsi="Arial" w:cs="Arial"/>
        </w:rPr>
        <w:tab/>
        <w:t>No signed physician level of care order in effect.</w:t>
      </w:r>
    </w:p>
    <w:p w:rsidR="00680DE9" w:rsidRDefault="00680DE9" w:rsidP="00233CD3">
      <w:pPr>
        <w:pStyle w:val="NoSpacing"/>
        <w:rPr>
          <w:rFonts w:ascii="Arial" w:hAnsi="Arial" w:cs="Arial"/>
        </w:rPr>
      </w:pPr>
    </w:p>
    <w:p w:rsidR="00680DE9" w:rsidRDefault="00680DE9" w:rsidP="006A4DE9">
      <w:pPr>
        <w:pStyle w:val="NoSpacing"/>
        <w:ind w:left="2160" w:hanging="2160"/>
        <w:rPr>
          <w:rFonts w:ascii="Arial" w:hAnsi="Arial" w:cs="Arial"/>
        </w:rPr>
      </w:pPr>
      <w:r>
        <w:rPr>
          <w:rFonts w:ascii="Arial" w:hAnsi="Arial" w:cs="Arial"/>
        </w:rPr>
        <w:t>Full code</w:t>
      </w:r>
      <w:r>
        <w:rPr>
          <w:rFonts w:ascii="Arial" w:hAnsi="Arial" w:cs="Arial"/>
        </w:rPr>
        <w:tab/>
        <w:t>Patient desires full resuscitation efforts in the event of a cardiac or respiratory arrest.</w:t>
      </w:r>
    </w:p>
    <w:p w:rsidR="00680DE9" w:rsidRDefault="00680DE9" w:rsidP="00233CD3">
      <w:pPr>
        <w:pStyle w:val="NoSpacing"/>
        <w:rPr>
          <w:rFonts w:ascii="Arial" w:hAnsi="Arial" w:cs="Arial"/>
        </w:rPr>
      </w:pPr>
    </w:p>
    <w:p w:rsidR="00680DE9" w:rsidRDefault="00680DE9" w:rsidP="006A4DE9">
      <w:pPr>
        <w:pStyle w:val="NoSpacing"/>
        <w:ind w:left="2160" w:hanging="2160"/>
        <w:rPr>
          <w:rFonts w:ascii="Arial" w:hAnsi="Arial" w:cs="Arial"/>
        </w:rPr>
      </w:pPr>
      <w:r>
        <w:rPr>
          <w:rFonts w:ascii="Arial" w:hAnsi="Arial" w:cs="Arial"/>
        </w:rPr>
        <w:t>Partial code</w:t>
      </w:r>
      <w:r>
        <w:rPr>
          <w:rFonts w:ascii="Arial" w:hAnsi="Arial" w:cs="Arial"/>
        </w:rPr>
        <w:tab/>
        <w:t xml:space="preserve">Patient desires some resuscitation efforts in the event of a cardiac or respiratory </w:t>
      </w:r>
      <w:proofErr w:type="gramStart"/>
      <w:r>
        <w:rPr>
          <w:rFonts w:ascii="Arial" w:hAnsi="Arial" w:cs="Arial"/>
        </w:rPr>
        <w:t>arrest,</w:t>
      </w:r>
      <w:proofErr w:type="gramEnd"/>
      <w:r>
        <w:rPr>
          <w:rFonts w:ascii="Arial" w:hAnsi="Arial" w:cs="Arial"/>
        </w:rPr>
        <w:t xml:space="preserve"> and these are specified in the order.</w:t>
      </w:r>
    </w:p>
    <w:p w:rsidR="00680DE9" w:rsidRDefault="00680DE9" w:rsidP="006A4DE9">
      <w:pPr>
        <w:pStyle w:val="NoSpacing"/>
        <w:ind w:left="2160" w:hanging="2160"/>
        <w:rPr>
          <w:rFonts w:ascii="Arial" w:hAnsi="Arial" w:cs="Arial"/>
        </w:rPr>
      </w:pPr>
    </w:p>
    <w:p w:rsidR="00680DE9" w:rsidRDefault="00680DE9" w:rsidP="006A4DE9">
      <w:pPr>
        <w:pStyle w:val="NoSpacing"/>
        <w:ind w:left="2160" w:hanging="2160"/>
        <w:rPr>
          <w:rFonts w:ascii="Arial" w:hAnsi="Arial" w:cs="Arial"/>
        </w:rPr>
      </w:pPr>
      <w:r>
        <w:rPr>
          <w:rFonts w:ascii="Arial" w:hAnsi="Arial" w:cs="Arial"/>
        </w:rPr>
        <w:t>DNR</w:t>
      </w:r>
      <w:r>
        <w:rPr>
          <w:rFonts w:ascii="Arial" w:hAnsi="Arial" w:cs="Arial"/>
        </w:rPr>
        <w:tab/>
        <w:t>Do not resuscitate. Patient does not desire resuscitation efforts or transfer to the ICU in the event of a cardiac or respiratory arrest.</w:t>
      </w:r>
    </w:p>
    <w:p w:rsidR="00680DE9" w:rsidRPr="00233CD3" w:rsidRDefault="00680DE9" w:rsidP="006A4DE9">
      <w:pPr>
        <w:pStyle w:val="NoSpacing"/>
        <w:ind w:left="2160" w:hanging="2160"/>
        <w:rPr>
          <w:rFonts w:ascii="Arial" w:hAnsi="Arial" w:cs="Arial"/>
        </w:rPr>
      </w:pPr>
      <w:r>
        <w:rPr>
          <w:rFonts w:ascii="Arial" w:hAnsi="Arial" w:cs="Arial"/>
        </w:rPr>
        <w:t xml:space="preserve"> </w:t>
      </w:r>
    </w:p>
    <w:p w:rsidR="00680DE9" w:rsidRPr="006A4DE9" w:rsidRDefault="00680DE9" w:rsidP="006A4DE9">
      <w:pPr>
        <w:pStyle w:val="NoSpacing"/>
        <w:ind w:left="2160" w:hanging="2160"/>
        <w:rPr>
          <w:rFonts w:ascii="Arial" w:hAnsi="Arial" w:cs="Arial"/>
        </w:rPr>
      </w:pPr>
      <w:r>
        <w:rPr>
          <w:rFonts w:ascii="Arial" w:hAnsi="Arial" w:cs="Arial"/>
        </w:rPr>
        <w:t>Comfort care</w:t>
      </w:r>
      <w:r>
        <w:rPr>
          <w:rFonts w:ascii="Arial" w:hAnsi="Arial" w:cs="Arial"/>
        </w:rPr>
        <w:tab/>
        <w:t xml:space="preserve">Patient does not desire resuscitation or any support other than that required </w:t>
      </w:r>
      <w:proofErr w:type="gramStart"/>
      <w:r>
        <w:rPr>
          <w:rFonts w:ascii="Arial" w:hAnsi="Arial" w:cs="Arial"/>
        </w:rPr>
        <w:t>to increase</w:t>
      </w:r>
      <w:proofErr w:type="gramEnd"/>
      <w:r>
        <w:rPr>
          <w:rFonts w:ascii="Arial" w:hAnsi="Arial" w:cs="Arial"/>
        </w:rPr>
        <w:t xml:space="preserve"> comfort.</w:t>
      </w:r>
    </w:p>
    <w:p w:rsidR="00680DE9" w:rsidRDefault="00680DE9" w:rsidP="00233CD3">
      <w:pPr>
        <w:pStyle w:val="NoSpacing"/>
        <w:rPr>
          <w:rFonts w:ascii="Arial" w:hAnsi="Arial" w:cs="Arial"/>
          <w:b/>
          <w:bCs/>
        </w:rPr>
      </w:pPr>
    </w:p>
    <w:p w:rsidR="00680DE9" w:rsidRDefault="00680DE9" w:rsidP="00233CD3">
      <w:pPr>
        <w:pStyle w:val="NoSpacing"/>
        <w:rPr>
          <w:rFonts w:ascii="Arial" w:hAnsi="Arial" w:cs="Arial"/>
          <w:b/>
          <w:bCs/>
        </w:rPr>
      </w:pPr>
      <w:r>
        <w:rPr>
          <w:rFonts w:ascii="Arial" w:hAnsi="Arial" w:cs="Arial"/>
          <w:b/>
          <w:bCs/>
        </w:rPr>
        <w:t>2.4</w:t>
      </w:r>
      <w:r>
        <w:rPr>
          <w:rFonts w:ascii="Arial" w:hAnsi="Arial" w:cs="Arial"/>
          <w:b/>
          <w:bCs/>
        </w:rPr>
        <w:tab/>
        <w:t>COMPOSITE SCORES</w:t>
      </w:r>
    </w:p>
    <w:p w:rsidR="00680DE9" w:rsidRPr="00233CD3" w:rsidRDefault="00680DE9" w:rsidP="00233CD3">
      <w:pPr>
        <w:pStyle w:val="NoSpacing"/>
        <w:rPr>
          <w:rFonts w:ascii="Arial" w:hAnsi="Arial" w:cs="Arial"/>
          <w:b/>
          <w:bCs/>
        </w:rPr>
      </w:pPr>
    </w:p>
    <w:p w:rsidR="00680DE9" w:rsidRDefault="00680DE9" w:rsidP="00233CD3">
      <w:pPr>
        <w:pStyle w:val="NoSpacing"/>
        <w:ind w:left="2160" w:hanging="2160"/>
        <w:rPr>
          <w:rFonts w:ascii="Arial" w:hAnsi="Arial" w:cs="Arial"/>
        </w:rPr>
      </w:pPr>
      <w:r w:rsidRPr="001E04B8">
        <w:rPr>
          <w:rFonts w:ascii="Arial" w:hAnsi="Arial" w:cs="Arial"/>
          <w:b/>
          <w:bCs/>
          <w:u w:val="single"/>
        </w:rPr>
        <w:t>LAPS</w:t>
      </w:r>
      <w:r w:rsidRPr="00233CD3">
        <w:rPr>
          <w:rFonts w:ascii="Arial" w:hAnsi="Arial" w:cs="Arial"/>
        </w:rPr>
        <w:tab/>
      </w:r>
    </w:p>
    <w:p w:rsidR="00680DE9" w:rsidRDefault="00680DE9" w:rsidP="00233CD3">
      <w:pPr>
        <w:pStyle w:val="NoSpacing"/>
        <w:ind w:left="2160" w:hanging="2160"/>
        <w:rPr>
          <w:rFonts w:ascii="Arial" w:hAnsi="Arial" w:cs="Arial"/>
        </w:rPr>
      </w:pPr>
    </w:p>
    <w:p w:rsidR="00680DE9" w:rsidRDefault="00680DE9" w:rsidP="001E04B8">
      <w:pPr>
        <w:pStyle w:val="NoSpacing"/>
        <w:rPr>
          <w:rFonts w:ascii="Arial" w:hAnsi="Arial" w:cs="Arial"/>
        </w:rPr>
      </w:pPr>
      <w:proofErr w:type="gramStart"/>
      <w:r>
        <w:rPr>
          <w:rFonts w:ascii="Arial" w:hAnsi="Arial" w:cs="Arial"/>
          <w:b/>
          <w:bCs/>
        </w:rPr>
        <w:t>L</w:t>
      </w:r>
      <w:r>
        <w:rPr>
          <w:rFonts w:ascii="Arial" w:hAnsi="Arial" w:cs="Arial"/>
        </w:rPr>
        <w:t xml:space="preserve">aboratory </w:t>
      </w:r>
      <w:r>
        <w:rPr>
          <w:rFonts w:ascii="Arial" w:hAnsi="Arial" w:cs="Arial"/>
          <w:b/>
          <w:bCs/>
        </w:rPr>
        <w:t>A</w:t>
      </w:r>
      <w:r>
        <w:rPr>
          <w:rFonts w:ascii="Arial" w:hAnsi="Arial" w:cs="Arial"/>
        </w:rPr>
        <w:t xml:space="preserve">cute </w:t>
      </w:r>
      <w:r>
        <w:rPr>
          <w:rFonts w:ascii="Arial" w:hAnsi="Arial" w:cs="Arial"/>
          <w:b/>
          <w:bCs/>
        </w:rPr>
        <w:t>P</w:t>
      </w:r>
      <w:r>
        <w:rPr>
          <w:rFonts w:ascii="Arial" w:hAnsi="Arial" w:cs="Arial"/>
        </w:rPr>
        <w:t xml:space="preserve">hysiology </w:t>
      </w:r>
      <w:r>
        <w:rPr>
          <w:rFonts w:ascii="Arial" w:hAnsi="Arial" w:cs="Arial"/>
          <w:b/>
          <w:bCs/>
        </w:rPr>
        <w:t>S</w:t>
      </w:r>
      <w:r>
        <w:rPr>
          <w:rFonts w:ascii="Arial" w:hAnsi="Arial" w:cs="Arial"/>
        </w:rPr>
        <w:t>core.</w:t>
      </w:r>
      <w:proofErr w:type="gramEnd"/>
      <w:r>
        <w:rPr>
          <w:rFonts w:ascii="Arial" w:hAnsi="Arial" w:cs="Arial"/>
        </w:rPr>
        <w:t xml:space="preserve"> This is an admission severity of illness score based on 14 laboratory test results obtained in the 72 hours preceding hospitalization:</w:t>
      </w:r>
    </w:p>
    <w:p w:rsidR="00680DE9" w:rsidRDefault="00680DE9" w:rsidP="00233CD3">
      <w:pPr>
        <w:pStyle w:val="NoSpacing"/>
        <w:ind w:left="2160" w:hanging="2160"/>
        <w:rPr>
          <w:rFonts w:ascii="Arial" w:hAnsi="Arial" w:cs="Arial"/>
        </w:rPr>
      </w:pPr>
    </w:p>
    <w:p w:rsidR="00680DE9" w:rsidRDefault="00680DE9" w:rsidP="00233CD3">
      <w:pPr>
        <w:pStyle w:val="NoSpacing"/>
        <w:ind w:left="2160" w:hanging="2160"/>
        <w:rPr>
          <w:rFonts w:ascii="Arial" w:hAnsi="Arial" w:cs="Arial"/>
        </w:rPr>
      </w:pPr>
      <w:r>
        <w:rPr>
          <w:rFonts w:ascii="Arial" w:hAnsi="Arial" w:cs="Arial"/>
        </w:rPr>
        <w:t>Anion gap</w:t>
      </w:r>
      <w:r>
        <w:rPr>
          <w:rFonts w:ascii="Arial" w:hAnsi="Arial" w:cs="Arial"/>
        </w:rPr>
        <w:tab/>
        <w:t>Bicarbonate</w:t>
      </w:r>
      <w:r>
        <w:rPr>
          <w:rFonts w:ascii="Arial" w:hAnsi="Arial" w:cs="Arial"/>
        </w:rPr>
        <w:tab/>
      </w:r>
      <w:r>
        <w:rPr>
          <w:rFonts w:ascii="Arial" w:hAnsi="Arial" w:cs="Arial"/>
        </w:rPr>
        <w:tab/>
      </w:r>
      <w:r>
        <w:rPr>
          <w:rFonts w:ascii="Arial" w:hAnsi="Arial" w:cs="Arial"/>
        </w:rPr>
        <w:tab/>
        <w:t>Hematocrit</w:t>
      </w:r>
    </w:p>
    <w:p w:rsidR="00680DE9" w:rsidRPr="004E4648" w:rsidRDefault="00680DE9" w:rsidP="004E4648">
      <w:pPr>
        <w:pStyle w:val="NoSpacing"/>
        <w:ind w:left="2160" w:hanging="2160"/>
        <w:rPr>
          <w:rFonts w:ascii="Arial" w:hAnsi="Arial" w:cs="Arial"/>
        </w:rPr>
      </w:pPr>
      <w:r>
        <w:rPr>
          <w:rFonts w:ascii="Arial" w:hAnsi="Arial" w:cs="Arial"/>
        </w:rPr>
        <w:t>Albumin</w:t>
      </w:r>
      <w:r>
        <w:rPr>
          <w:rFonts w:ascii="Arial" w:hAnsi="Arial" w:cs="Arial"/>
        </w:rPr>
        <w:tab/>
      </w:r>
      <w:r w:rsidRPr="004E4648">
        <w:rPr>
          <w:rFonts w:ascii="Arial" w:hAnsi="Arial" w:cs="Arial"/>
        </w:rPr>
        <w:t>Bilirubin</w:t>
      </w:r>
      <w:r>
        <w:rPr>
          <w:rFonts w:ascii="Arial" w:hAnsi="Arial" w:cs="Arial"/>
        </w:rPr>
        <w:tab/>
      </w:r>
      <w:r>
        <w:rPr>
          <w:rFonts w:ascii="Arial" w:hAnsi="Arial" w:cs="Arial"/>
        </w:rPr>
        <w:tab/>
      </w:r>
      <w:r>
        <w:rPr>
          <w:rFonts w:ascii="Arial" w:hAnsi="Arial" w:cs="Arial"/>
        </w:rPr>
        <w:tab/>
        <w:t>Sodium</w:t>
      </w:r>
      <w:r>
        <w:rPr>
          <w:rFonts w:ascii="Arial" w:hAnsi="Arial" w:cs="Arial"/>
        </w:rPr>
        <w:tab/>
      </w:r>
      <w:r>
        <w:rPr>
          <w:rFonts w:ascii="Arial" w:hAnsi="Arial" w:cs="Arial"/>
        </w:rPr>
        <w:tab/>
      </w:r>
      <w:r>
        <w:rPr>
          <w:rFonts w:ascii="Arial" w:hAnsi="Arial" w:cs="Arial"/>
        </w:rPr>
        <w:tab/>
      </w:r>
    </w:p>
    <w:p w:rsidR="00680DE9" w:rsidRDefault="00680DE9" w:rsidP="004E4648">
      <w:pPr>
        <w:pStyle w:val="NoSpacing"/>
        <w:ind w:left="2160" w:hanging="2160"/>
        <w:rPr>
          <w:rFonts w:ascii="Arial" w:hAnsi="Arial" w:cs="Arial"/>
        </w:rPr>
      </w:pPr>
      <w:r>
        <w:rPr>
          <w:rFonts w:ascii="Arial" w:hAnsi="Arial" w:cs="Arial"/>
        </w:rPr>
        <w:t>Arterial pH</w:t>
      </w:r>
      <w:r>
        <w:rPr>
          <w:rFonts w:ascii="Arial" w:hAnsi="Arial" w:cs="Arial"/>
        </w:rPr>
        <w:tab/>
      </w:r>
      <w:r w:rsidRPr="004E4648">
        <w:rPr>
          <w:rFonts w:ascii="Arial" w:hAnsi="Arial" w:cs="Arial"/>
        </w:rPr>
        <w:t>Blood urea nitrogen</w:t>
      </w:r>
      <w:r>
        <w:rPr>
          <w:rFonts w:ascii="Arial" w:hAnsi="Arial" w:cs="Arial"/>
        </w:rPr>
        <w:tab/>
      </w:r>
      <w:r>
        <w:rPr>
          <w:rFonts w:ascii="Arial" w:hAnsi="Arial" w:cs="Arial"/>
        </w:rPr>
        <w:tab/>
        <w:t>Troponin I</w:t>
      </w:r>
    </w:p>
    <w:p w:rsidR="00680DE9" w:rsidRDefault="00680DE9" w:rsidP="004E4648">
      <w:pPr>
        <w:pStyle w:val="NoSpacing"/>
        <w:ind w:left="2160" w:hanging="2160"/>
        <w:rPr>
          <w:rFonts w:ascii="Arial" w:hAnsi="Arial" w:cs="Arial"/>
        </w:rPr>
      </w:pPr>
      <w:r>
        <w:rPr>
          <w:rFonts w:ascii="Arial" w:hAnsi="Arial" w:cs="Arial"/>
        </w:rPr>
        <w:t xml:space="preserve">Arterial </w:t>
      </w:r>
      <w:r w:rsidRPr="00D66D91">
        <w:rPr>
          <w:rFonts w:ascii="Arial" w:hAnsi="Arial" w:cs="Arial"/>
        </w:rPr>
        <w:t>PaCO</w:t>
      </w:r>
      <w:r w:rsidRPr="00D66D91">
        <w:rPr>
          <w:rFonts w:ascii="Arial" w:hAnsi="Arial" w:cs="Arial"/>
          <w:vertAlign w:val="subscript"/>
        </w:rPr>
        <w:t>2</w:t>
      </w:r>
      <w:r>
        <w:rPr>
          <w:rFonts w:ascii="Arial" w:hAnsi="Arial" w:cs="Arial"/>
          <w:vertAlign w:val="subscript"/>
        </w:rPr>
        <w:tab/>
      </w:r>
      <w:r>
        <w:rPr>
          <w:rFonts w:ascii="Arial" w:hAnsi="Arial" w:cs="Arial"/>
        </w:rPr>
        <w:t>Creatinine</w:t>
      </w:r>
      <w:r>
        <w:rPr>
          <w:rFonts w:ascii="Arial" w:hAnsi="Arial" w:cs="Arial"/>
        </w:rPr>
        <w:tab/>
      </w:r>
      <w:r>
        <w:rPr>
          <w:rFonts w:ascii="Arial" w:hAnsi="Arial" w:cs="Arial"/>
        </w:rPr>
        <w:tab/>
      </w:r>
      <w:r>
        <w:rPr>
          <w:rFonts w:ascii="Arial" w:hAnsi="Arial" w:cs="Arial"/>
        </w:rPr>
        <w:tab/>
        <w:t>White blood cell count</w:t>
      </w:r>
    </w:p>
    <w:p w:rsidR="00680DE9" w:rsidRDefault="00680DE9" w:rsidP="004E4648">
      <w:pPr>
        <w:pStyle w:val="NoSpacing"/>
        <w:ind w:left="2160" w:hanging="2160"/>
        <w:rPr>
          <w:rFonts w:ascii="Arial" w:hAnsi="Arial" w:cs="Arial"/>
        </w:rPr>
      </w:pPr>
      <w:r>
        <w:rPr>
          <w:rFonts w:ascii="Arial" w:hAnsi="Arial" w:cs="Arial"/>
        </w:rPr>
        <w:t>Arterial Pa</w:t>
      </w:r>
      <w:r w:rsidRPr="00D66D91">
        <w:rPr>
          <w:rFonts w:ascii="Helv" w:hAnsi="Helv" w:cs="Helv"/>
          <w:color w:val="000000"/>
        </w:rPr>
        <w:t>O</w:t>
      </w:r>
      <w:r w:rsidRPr="00D66D91">
        <w:rPr>
          <w:rFonts w:ascii="Helv" w:hAnsi="Helv" w:cs="Helv"/>
          <w:color w:val="000000"/>
          <w:vertAlign w:val="subscript"/>
        </w:rPr>
        <w:t>2</w:t>
      </w:r>
      <w:r>
        <w:rPr>
          <w:rFonts w:ascii="Helv" w:hAnsi="Helv" w:cs="Helv"/>
          <w:color w:val="000000"/>
          <w:vertAlign w:val="subscript"/>
        </w:rPr>
        <w:tab/>
      </w:r>
      <w:r>
        <w:rPr>
          <w:rFonts w:ascii="Arial" w:hAnsi="Arial" w:cs="Arial"/>
        </w:rPr>
        <w:t>Glucose</w:t>
      </w:r>
      <w:r>
        <w:rPr>
          <w:rFonts w:ascii="Arial" w:hAnsi="Arial" w:cs="Arial"/>
        </w:rPr>
        <w:tab/>
      </w:r>
      <w:r>
        <w:rPr>
          <w:rFonts w:ascii="Arial" w:hAnsi="Arial" w:cs="Arial"/>
        </w:rPr>
        <w:tab/>
      </w:r>
      <w:r>
        <w:rPr>
          <w:rFonts w:ascii="Arial" w:hAnsi="Arial" w:cs="Arial"/>
        </w:rPr>
        <w:tab/>
      </w:r>
    </w:p>
    <w:p w:rsidR="00680DE9" w:rsidRDefault="00680DE9" w:rsidP="00233CD3">
      <w:pPr>
        <w:pStyle w:val="NoSpacing"/>
        <w:ind w:left="2160" w:hanging="2160"/>
        <w:rPr>
          <w:rFonts w:ascii="Arial" w:hAnsi="Arial" w:cs="Arial"/>
        </w:rPr>
      </w:pPr>
    </w:p>
    <w:p w:rsidR="00680DE9" w:rsidRPr="001E04B8" w:rsidRDefault="00680DE9" w:rsidP="001E04B8">
      <w:pPr>
        <w:pStyle w:val="NoSpacing"/>
        <w:rPr>
          <w:rFonts w:ascii="Arial" w:hAnsi="Arial" w:cs="Arial"/>
        </w:rPr>
      </w:pPr>
      <w:r>
        <w:rPr>
          <w:rFonts w:ascii="Arial" w:hAnsi="Arial" w:cs="Arial"/>
        </w:rPr>
        <w:t xml:space="preserve">This score is now routinely generated for internal risk adjustment purposes by the KPMCP. Its development, subsequent external validation, and use for research have been described previously </w:t>
      </w:r>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xml:space="preserve">.  </w:t>
      </w:r>
      <w:r w:rsidRPr="001E04B8">
        <w:rPr>
          <w:rFonts w:ascii="Arial" w:hAnsi="Arial" w:cs="Arial"/>
        </w:rPr>
        <w:t xml:space="preserve"> With respect to a patient’s physiologic derangement, the unadjusted relationship of LAPS and inpatient mortality is as follows: a LAPS &lt; 7 is associated with a mortality risk of &lt; 1%, &lt; 7 to 30 with a mortality risk of </w:t>
      </w:r>
      <w:r w:rsidR="009F66A3">
        <w:rPr>
          <w:rFonts w:ascii="Arial" w:hAnsi="Arial" w:cs="Arial"/>
        </w:rPr>
        <w:t>0</w:t>
      </w:r>
      <w:r>
        <w:rPr>
          <w:rFonts w:ascii="Arial" w:hAnsi="Arial" w:cs="Arial"/>
        </w:rPr>
        <w:t xml:space="preserve"> -</w:t>
      </w:r>
      <w:r w:rsidRPr="001E04B8">
        <w:rPr>
          <w:rFonts w:ascii="Arial" w:hAnsi="Arial" w:cs="Arial"/>
        </w:rPr>
        <w:t xml:space="preserve"> 5%, 30 to 60 with a mortality risk of 5 to 9%, and &gt; 60 with a mortality risk of 10% or more.</w:t>
      </w:r>
      <w:r>
        <w:rPr>
          <w:rFonts w:ascii="Arial" w:hAnsi="Arial" w:cs="Arial"/>
        </w:rPr>
        <w:t xml:space="preserve"> </w:t>
      </w:r>
      <w:r w:rsidRPr="001E04B8">
        <w:rPr>
          <w:rFonts w:ascii="Arial" w:hAnsi="Arial" w:cs="Arial"/>
        </w:rPr>
        <w:t xml:space="preserve">More details on how we grouped codes are available in the web appendix from our previous study, and </w:t>
      </w:r>
      <w:r>
        <w:rPr>
          <w:rFonts w:ascii="Arial" w:hAnsi="Arial" w:cs="Arial"/>
        </w:rPr>
        <w:t>the</w:t>
      </w:r>
      <w:r w:rsidRPr="001E04B8">
        <w:rPr>
          <w:rFonts w:ascii="Arial" w:hAnsi="Arial" w:cs="Arial"/>
        </w:rPr>
        <w:t xml:space="preserve"> SAS code </w:t>
      </w:r>
      <w:r>
        <w:rPr>
          <w:rFonts w:ascii="Arial" w:hAnsi="Arial" w:cs="Arial"/>
        </w:rPr>
        <w:t xml:space="preserve">used to assign the LAPS </w:t>
      </w:r>
      <w:r w:rsidRPr="001E04B8">
        <w:rPr>
          <w:rFonts w:ascii="Arial" w:hAnsi="Arial" w:cs="Arial"/>
        </w:rPr>
        <w:t>is available to interested readers on request.</w:t>
      </w:r>
    </w:p>
    <w:p w:rsidR="00680DE9" w:rsidRDefault="00680DE9" w:rsidP="00233CD3">
      <w:pPr>
        <w:pStyle w:val="NoSpacing"/>
        <w:ind w:left="2160" w:hanging="2160"/>
        <w:rPr>
          <w:rFonts w:ascii="Arial" w:hAnsi="Arial" w:cs="Arial"/>
        </w:rPr>
      </w:pPr>
    </w:p>
    <w:p w:rsidR="00680DE9" w:rsidRDefault="00680DE9" w:rsidP="001E04B8">
      <w:pPr>
        <w:pStyle w:val="NoSpacing"/>
        <w:rPr>
          <w:rFonts w:ascii="Arial" w:hAnsi="Arial" w:cs="Arial"/>
        </w:rPr>
      </w:pPr>
      <w:r>
        <w:rPr>
          <w:rFonts w:ascii="Arial" w:hAnsi="Arial" w:cs="Arial"/>
        </w:rPr>
        <w:t>For these analyses we first standardized the LAPS and included both LAPS and LAPS squared.</w:t>
      </w:r>
    </w:p>
    <w:p w:rsidR="00680DE9" w:rsidRDefault="00680DE9" w:rsidP="00233CD3">
      <w:pPr>
        <w:pStyle w:val="NoSpacing"/>
        <w:ind w:left="2160" w:hanging="2160"/>
        <w:rPr>
          <w:rFonts w:ascii="Arial" w:hAnsi="Arial" w:cs="Arial"/>
          <w:b/>
          <w:bCs/>
          <w:u w:val="single"/>
        </w:rPr>
      </w:pPr>
    </w:p>
    <w:p w:rsidR="00680DE9" w:rsidRPr="001E04B8" w:rsidRDefault="00680DE9" w:rsidP="00233CD3">
      <w:pPr>
        <w:pStyle w:val="NoSpacing"/>
        <w:ind w:left="2160" w:hanging="2160"/>
        <w:rPr>
          <w:rFonts w:ascii="Arial" w:hAnsi="Arial" w:cs="Arial"/>
          <w:b/>
          <w:bCs/>
          <w:u w:val="single"/>
        </w:rPr>
      </w:pPr>
      <w:r>
        <w:rPr>
          <w:rFonts w:ascii="Arial" w:hAnsi="Arial" w:cs="Arial"/>
          <w:b/>
          <w:bCs/>
          <w:u w:val="single"/>
        </w:rPr>
        <w:br w:type="page"/>
      </w:r>
      <w:r w:rsidRPr="001E04B8">
        <w:rPr>
          <w:rFonts w:ascii="Arial" w:hAnsi="Arial" w:cs="Arial"/>
          <w:b/>
          <w:bCs/>
          <w:u w:val="single"/>
        </w:rPr>
        <w:lastRenderedPageBreak/>
        <w:t>COPS</w:t>
      </w:r>
    </w:p>
    <w:p w:rsidR="00680DE9" w:rsidRDefault="00680DE9" w:rsidP="00233CD3">
      <w:pPr>
        <w:pStyle w:val="NoSpacing"/>
        <w:ind w:left="2160" w:hanging="2160"/>
        <w:rPr>
          <w:rFonts w:ascii="Arial" w:hAnsi="Arial" w:cs="Arial"/>
        </w:rPr>
      </w:pPr>
    </w:p>
    <w:p w:rsidR="00680DE9" w:rsidRPr="001E04B8" w:rsidRDefault="00680DE9" w:rsidP="001E04B8">
      <w:pPr>
        <w:pStyle w:val="NoSpacing"/>
        <w:rPr>
          <w:rFonts w:ascii="Arial" w:hAnsi="Arial" w:cs="Arial"/>
        </w:rPr>
      </w:pPr>
      <w:proofErr w:type="gramStart"/>
      <w:r>
        <w:rPr>
          <w:rFonts w:ascii="Arial" w:hAnsi="Arial" w:cs="Arial"/>
          <w:b/>
          <w:bCs/>
        </w:rPr>
        <w:t>CO</w:t>
      </w:r>
      <w:r>
        <w:rPr>
          <w:rFonts w:ascii="Arial" w:hAnsi="Arial" w:cs="Arial"/>
        </w:rPr>
        <w:t xml:space="preserve">morbidity </w:t>
      </w:r>
      <w:r>
        <w:rPr>
          <w:rFonts w:ascii="Arial" w:hAnsi="Arial" w:cs="Arial"/>
          <w:b/>
          <w:bCs/>
        </w:rPr>
        <w:t>P</w:t>
      </w:r>
      <w:r>
        <w:rPr>
          <w:rFonts w:ascii="Arial" w:hAnsi="Arial" w:cs="Arial"/>
        </w:rPr>
        <w:t xml:space="preserve">oint </w:t>
      </w:r>
      <w:r>
        <w:rPr>
          <w:rFonts w:ascii="Arial" w:hAnsi="Arial" w:cs="Arial"/>
          <w:b/>
          <w:bCs/>
        </w:rPr>
        <w:t>S</w:t>
      </w:r>
      <w:r>
        <w:rPr>
          <w:rFonts w:ascii="Arial" w:hAnsi="Arial" w:cs="Arial"/>
        </w:rPr>
        <w:t>core.</w:t>
      </w:r>
      <w:proofErr w:type="gramEnd"/>
      <w:r>
        <w:rPr>
          <w:rFonts w:ascii="Arial" w:hAnsi="Arial" w:cs="Arial"/>
        </w:rPr>
        <w:t xml:space="preserve"> This is a comorbidity burden score assigned on a monthly basis to all California Kaiser Foundation Health Plan, Inc. members </w:t>
      </w:r>
      <w:r>
        <w:rPr>
          <w:rFonts w:ascii="Arial" w:hAnsi="Arial" w:cs="Arial"/>
        </w:rPr>
        <w:sym w:font="Symbol" w:char="F0B3"/>
      </w:r>
      <w:r>
        <w:rPr>
          <w:rFonts w:ascii="Arial" w:hAnsi="Arial" w:cs="Arial"/>
        </w:rPr>
        <w:t xml:space="preserve"> 15 years of age. The score is based on electronic scanning of all diagnoses assigned to the patient in the preceding 12 months. Its development, subsequent external validation, and use for research have been described previously </w:t>
      </w:r>
      <w:bookmarkStart w:id="0" w:name="OLE_LINK3"/>
      <w:bookmarkStart w:id="1" w:name="OLE_LINK4"/>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xml:space="preserve">.  </w:t>
      </w:r>
      <w:bookmarkEnd w:id="0"/>
      <w:bookmarkEnd w:id="1"/>
      <w:r w:rsidRPr="001E04B8">
        <w:rPr>
          <w:rFonts w:ascii="Arial" w:hAnsi="Arial" w:cs="Arial"/>
        </w:rPr>
        <w:t>Analogous to POA (</w:t>
      </w:r>
      <w:r>
        <w:rPr>
          <w:rFonts w:ascii="Arial" w:hAnsi="Arial" w:cs="Arial"/>
        </w:rPr>
        <w:t>present on admission) coding, s</w:t>
      </w:r>
      <w:r w:rsidRPr="001E04B8">
        <w:rPr>
          <w:rFonts w:ascii="Arial" w:hAnsi="Arial" w:cs="Arial"/>
        </w:rPr>
        <w:t xml:space="preserve">cores can range from 0 to a theoretical maximum of 701 but scores &gt; 200 are rare.  With respect to a patient’s pre-existing comorbidity burden, the unadjusted relationship of COPS and inpatient mortality is as follows: a COPS &lt; 50 is associated with a mortality risk of &lt; 1%, &lt; 100 with a mortality risk of </w:t>
      </w:r>
      <w:r w:rsidR="009F66A3">
        <w:rPr>
          <w:rFonts w:ascii="Arial" w:hAnsi="Arial" w:cs="Arial"/>
        </w:rPr>
        <w:t xml:space="preserve">0 - </w:t>
      </w:r>
      <w:r w:rsidRPr="001E04B8">
        <w:rPr>
          <w:rFonts w:ascii="Arial" w:hAnsi="Arial" w:cs="Arial"/>
        </w:rPr>
        <w:t>5%, 100 to 145 with a mortality risk of 5 to 10%, and &gt; 145 with a mortality risk of 10% or more.</w:t>
      </w:r>
    </w:p>
    <w:p w:rsidR="00680DE9" w:rsidRDefault="00680DE9" w:rsidP="00D70B47">
      <w:pPr>
        <w:pStyle w:val="NoSpacing"/>
        <w:ind w:left="2160" w:hanging="2160"/>
        <w:rPr>
          <w:rFonts w:ascii="Arial" w:hAnsi="Arial" w:cs="Arial"/>
        </w:rPr>
      </w:pPr>
    </w:p>
    <w:p w:rsidR="00680DE9" w:rsidRDefault="00680DE9" w:rsidP="001E04B8">
      <w:pPr>
        <w:pStyle w:val="NoSpacing"/>
        <w:rPr>
          <w:rFonts w:ascii="Arial" w:hAnsi="Arial" w:cs="Arial"/>
        </w:rPr>
      </w:pPr>
      <w:r>
        <w:rPr>
          <w:rFonts w:ascii="Arial" w:hAnsi="Arial" w:cs="Arial"/>
        </w:rPr>
        <w:t>For these analyses we first standardized the COPS and included both COPS and COPS squared.</w:t>
      </w:r>
    </w:p>
    <w:p w:rsidR="00680DE9" w:rsidRPr="00233CD3" w:rsidRDefault="00680DE9" w:rsidP="00233CD3">
      <w:pPr>
        <w:pStyle w:val="NoSpacing"/>
        <w:ind w:left="2160" w:hanging="2160"/>
        <w:rPr>
          <w:rFonts w:ascii="Arial" w:hAnsi="Arial" w:cs="Arial"/>
        </w:rPr>
      </w:pPr>
    </w:p>
    <w:p w:rsidR="00680DE9" w:rsidRPr="00665BCB" w:rsidRDefault="00680DE9" w:rsidP="00665BCB">
      <w:pPr>
        <w:pStyle w:val="NoSpacing"/>
        <w:rPr>
          <w:rFonts w:ascii="Arial" w:hAnsi="Arial" w:cs="Arial"/>
        </w:rPr>
      </w:pPr>
      <w:r>
        <w:rPr>
          <w:rFonts w:ascii="Arial" w:hAnsi="Arial" w:cs="Arial"/>
        </w:rPr>
        <w:t xml:space="preserve">We also included a COPS status variable to indicate when </w:t>
      </w:r>
      <w:r w:rsidRPr="00665BCB">
        <w:rPr>
          <w:rFonts w:ascii="Arial" w:hAnsi="Arial" w:cs="Arial"/>
        </w:rPr>
        <w:t>longitudinal data are no</w:t>
      </w:r>
      <w:r>
        <w:rPr>
          <w:rFonts w:ascii="Arial" w:hAnsi="Arial" w:cs="Arial"/>
        </w:rPr>
        <w:t xml:space="preserve">t available for a given patient. </w:t>
      </w:r>
      <w:r w:rsidRPr="00665BCB">
        <w:rPr>
          <w:rFonts w:ascii="Arial" w:hAnsi="Arial" w:cs="Arial"/>
        </w:rPr>
        <w:t>Patients</w:t>
      </w:r>
      <w:r>
        <w:rPr>
          <w:rFonts w:ascii="Arial" w:hAnsi="Arial" w:cs="Arial"/>
        </w:rPr>
        <w:t>, for example,</w:t>
      </w:r>
      <w:r w:rsidRPr="00665BCB">
        <w:rPr>
          <w:rFonts w:ascii="Arial" w:hAnsi="Arial" w:cs="Arial"/>
        </w:rPr>
        <w:t xml:space="preserve"> who are not members of the Kaiser Foundation Health Plan, </w:t>
      </w:r>
      <w:proofErr w:type="gramStart"/>
      <w:r w:rsidRPr="00665BCB">
        <w:rPr>
          <w:rFonts w:ascii="Arial" w:hAnsi="Arial" w:cs="Arial"/>
        </w:rPr>
        <w:t>Inc.</w:t>
      </w:r>
      <w:proofErr w:type="gramEnd"/>
      <w:r w:rsidRPr="00665BCB">
        <w:rPr>
          <w:rFonts w:ascii="Arial" w:hAnsi="Arial" w:cs="Arial"/>
        </w:rPr>
        <w:t xml:space="preserve"> </w:t>
      </w:r>
      <w:r>
        <w:rPr>
          <w:rFonts w:ascii="Arial" w:hAnsi="Arial" w:cs="Arial"/>
        </w:rPr>
        <w:t>will not</w:t>
      </w:r>
      <w:r w:rsidRPr="00665BCB">
        <w:rPr>
          <w:rFonts w:ascii="Arial" w:hAnsi="Arial" w:cs="Arial"/>
        </w:rPr>
        <w:t xml:space="preserve"> have a COPS </w:t>
      </w:r>
      <w:r>
        <w:rPr>
          <w:rFonts w:ascii="Arial" w:hAnsi="Arial" w:cs="Arial"/>
        </w:rPr>
        <w:t xml:space="preserve">available </w:t>
      </w:r>
      <w:r w:rsidRPr="00665BCB">
        <w:rPr>
          <w:rFonts w:ascii="Arial" w:hAnsi="Arial" w:cs="Arial"/>
        </w:rPr>
        <w:t xml:space="preserve">in </w:t>
      </w:r>
      <w:r>
        <w:rPr>
          <w:rFonts w:ascii="Arial" w:hAnsi="Arial" w:cs="Arial"/>
        </w:rPr>
        <w:t xml:space="preserve">the </w:t>
      </w:r>
      <w:r w:rsidRPr="00665BCB">
        <w:rPr>
          <w:rFonts w:ascii="Arial" w:hAnsi="Arial" w:cs="Arial"/>
        </w:rPr>
        <w:t xml:space="preserve">KPMCP servers. </w:t>
      </w:r>
    </w:p>
    <w:p w:rsidR="00680DE9" w:rsidRDefault="00680DE9" w:rsidP="00233CD3">
      <w:pPr>
        <w:pStyle w:val="NoSpacing"/>
        <w:ind w:left="2160" w:hanging="2160"/>
        <w:rPr>
          <w:rFonts w:ascii="Arial" w:hAnsi="Arial" w:cs="Arial"/>
        </w:rPr>
      </w:pPr>
    </w:p>
    <w:p w:rsidR="00680DE9" w:rsidRDefault="00680DE9" w:rsidP="00901BA6">
      <w:pPr>
        <w:pStyle w:val="NoSpacing"/>
        <w:rPr>
          <w:rFonts w:ascii="Arial" w:hAnsi="Arial" w:cs="Arial"/>
          <w:b/>
          <w:bCs/>
        </w:rPr>
      </w:pPr>
      <w:r>
        <w:rPr>
          <w:rFonts w:ascii="Arial" w:hAnsi="Arial" w:cs="Arial"/>
          <w:b/>
          <w:bCs/>
        </w:rPr>
        <w:t>2.5</w:t>
      </w:r>
      <w:r>
        <w:rPr>
          <w:rFonts w:ascii="Arial" w:hAnsi="Arial" w:cs="Arial"/>
          <w:b/>
          <w:bCs/>
        </w:rPr>
        <w:tab/>
        <w:t>HOSPITAL STATUS VARIABLES</w:t>
      </w:r>
    </w:p>
    <w:p w:rsidR="00680DE9" w:rsidRDefault="00680DE9" w:rsidP="00233CD3">
      <w:pPr>
        <w:pStyle w:val="NoSpacing"/>
        <w:ind w:left="2160" w:hanging="2160"/>
        <w:rPr>
          <w:rFonts w:ascii="Arial" w:hAnsi="Arial" w:cs="Arial"/>
        </w:rPr>
      </w:pPr>
    </w:p>
    <w:p w:rsidR="00680DE9" w:rsidRPr="004E4648" w:rsidRDefault="00680DE9" w:rsidP="00233CD3">
      <w:pPr>
        <w:pStyle w:val="NoSpacing"/>
        <w:ind w:left="2160" w:hanging="2160"/>
        <w:rPr>
          <w:rFonts w:ascii="Arial" w:hAnsi="Arial" w:cs="Arial"/>
          <w:b/>
          <w:bCs/>
          <w:u w:val="single"/>
        </w:rPr>
      </w:pPr>
      <w:r w:rsidRPr="004E4648">
        <w:rPr>
          <w:rFonts w:ascii="Arial" w:hAnsi="Arial" w:cs="Arial"/>
          <w:b/>
          <w:bCs/>
          <w:u w:val="single"/>
        </w:rPr>
        <w:t>LOS at T</w:t>
      </w:r>
      <w:r w:rsidRPr="004E4648">
        <w:rPr>
          <w:rFonts w:ascii="Arial" w:hAnsi="Arial" w:cs="Arial"/>
          <w:b/>
          <w:bCs/>
          <w:u w:val="single"/>
          <w:vertAlign w:val="subscript"/>
        </w:rPr>
        <w:t>0</w:t>
      </w:r>
    </w:p>
    <w:p w:rsidR="00680DE9" w:rsidRDefault="00680DE9" w:rsidP="00233CD3">
      <w:pPr>
        <w:pStyle w:val="NoSpacing"/>
        <w:ind w:left="2160" w:hanging="2160"/>
        <w:rPr>
          <w:rFonts w:ascii="Arial" w:hAnsi="Arial" w:cs="Arial"/>
        </w:rPr>
      </w:pPr>
    </w:p>
    <w:p w:rsidR="00680DE9" w:rsidRPr="00233CD3" w:rsidRDefault="00680DE9" w:rsidP="00665BCB">
      <w:pPr>
        <w:pStyle w:val="NoSpacing"/>
        <w:rPr>
          <w:rFonts w:ascii="Arial" w:hAnsi="Arial" w:cs="Arial"/>
        </w:rPr>
      </w:pPr>
      <w:r>
        <w:rPr>
          <w:rFonts w:ascii="Arial" w:hAnsi="Arial" w:cs="Arial"/>
        </w:rPr>
        <w:t>This is the t</w:t>
      </w:r>
      <w:r w:rsidRPr="00233CD3">
        <w:rPr>
          <w:rFonts w:ascii="Arial" w:hAnsi="Arial" w:cs="Arial"/>
        </w:rPr>
        <w:t xml:space="preserve">otal time (in hours) </w:t>
      </w:r>
      <w:r>
        <w:rPr>
          <w:rFonts w:ascii="Arial" w:hAnsi="Arial" w:cs="Arial"/>
        </w:rPr>
        <w:t xml:space="preserve">that a patient was </w:t>
      </w:r>
      <w:r w:rsidRPr="00233CD3">
        <w:rPr>
          <w:rFonts w:ascii="Arial" w:hAnsi="Arial" w:cs="Arial"/>
        </w:rPr>
        <w:t>in the hospital at the T</w:t>
      </w:r>
      <w:r w:rsidRPr="00233CD3">
        <w:rPr>
          <w:rFonts w:ascii="Arial" w:hAnsi="Arial" w:cs="Arial"/>
          <w:vertAlign w:val="subscript"/>
        </w:rPr>
        <w:t>0</w:t>
      </w:r>
      <w:r w:rsidRPr="00233CD3">
        <w:rPr>
          <w:rFonts w:ascii="Arial" w:hAnsi="Arial" w:cs="Arial"/>
        </w:rPr>
        <w:t xml:space="preserve">. </w:t>
      </w:r>
      <w:r>
        <w:rPr>
          <w:rFonts w:ascii="Arial" w:hAnsi="Arial" w:cs="Arial"/>
        </w:rPr>
        <w:t>The variable was standardized</w:t>
      </w:r>
      <w:r w:rsidRPr="00233CD3">
        <w:rPr>
          <w:rFonts w:ascii="Arial" w:hAnsi="Arial" w:cs="Arial"/>
        </w:rPr>
        <w:t>.</w:t>
      </w:r>
    </w:p>
    <w:p w:rsidR="00680DE9" w:rsidRPr="00233CD3" w:rsidRDefault="00680DE9" w:rsidP="00233CD3">
      <w:pPr>
        <w:pStyle w:val="NoSpacing"/>
        <w:ind w:left="2160" w:hanging="2160"/>
        <w:rPr>
          <w:rFonts w:ascii="Arial" w:hAnsi="Arial" w:cs="Arial"/>
        </w:rPr>
      </w:pPr>
    </w:p>
    <w:p w:rsidR="00680DE9" w:rsidRPr="004E4648" w:rsidRDefault="00680DE9" w:rsidP="00233CD3">
      <w:pPr>
        <w:pStyle w:val="NoSpacing"/>
        <w:ind w:left="2160" w:hanging="2160"/>
        <w:rPr>
          <w:rFonts w:ascii="Arial" w:hAnsi="Arial" w:cs="Arial"/>
          <w:b/>
          <w:bCs/>
          <w:u w:val="single"/>
        </w:rPr>
      </w:pPr>
      <w:r w:rsidRPr="004E4648">
        <w:rPr>
          <w:rFonts w:ascii="Arial" w:hAnsi="Arial" w:cs="Arial"/>
          <w:b/>
          <w:bCs/>
          <w:u w:val="single"/>
        </w:rPr>
        <w:t>T</w:t>
      </w:r>
      <w:r w:rsidRPr="004E4648">
        <w:rPr>
          <w:rFonts w:ascii="Arial" w:hAnsi="Arial" w:cs="Arial"/>
          <w:b/>
          <w:bCs/>
          <w:u w:val="single"/>
          <w:vertAlign w:val="subscript"/>
        </w:rPr>
        <w:t xml:space="preserve">0 </w:t>
      </w:r>
      <w:r w:rsidRPr="004E4648">
        <w:rPr>
          <w:rFonts w:ascii="Arial" w:hAnsi="Arial" w:cs="Arial"/>
          <w:b/>
          <w:bCs/>
          <w:u w:val="single"/>
        </w:rPr>
        <w:t>time of day</w:t>
      </w:r>
    </w:p>
    <w:p w:rsidR="00680DE9" w:rsidRDefault="00680DE9" w:rsidP="00233CD3">
      <w:pPr>
        <w:pStyle w:val="NoSpacing"/>
        <w:ind w:left="2160" w:hanging="2160"/>
        <w:rPr>
          <w:rFonts w:ascii="Arial" w:hAnsi="Arial" w:cs="Arial"/>
        </w:rPr>
      </w:pPr>
    </w:p>
    <w:p w:rsidR="00680DE9" w:rsidRDefault="00680DE9" w:rsidP="00233CD3">
      <w:pPr>
        <w:pStyle w:val="NoSpacing"/>
        <w:ind w:left="2160" w:hanging="2160"/>
        <w:rPr>
          <w:rFonts w:ascii="Arial" w:hAnsi="Arial" w:cs="Arial"/>
        </w:rPr>
      </w:pPr>
      <w:r>
        <w:rPr>
          <w:rFonts w:ascii="Arial" w:hAnsi="Arial" w:cs="Arial"/>
        </w:rPr>
        <w:t xml:space="preserve">This could be </w:t>
      </w:r>
      <w:r w:rsidRPr="00233CD3">
        <w:rPr>
          <w:rFonts w:ascii="Arial" w:hAnsi="Arial" w:cs="Arial"/>
        </w:rPr>
        <w:t>7 AM or 7 PM</w:t>
      </w:r>
      <w:r>
        <w:rPr>
          <w:rFonts w:ascii="Arial" w:hAnsi="Arial" w:cs="Arial"/>
        </w:rPr>
        <w:t>.</w:t>
      </w:r>
    </w:p>
    <w:p w:rsidR="00680DE9" w:rsidRDefault="00680DE9" w:rsidP="00233CD3">
      <w:pPr>
        <w:pStyle w:val="NoSpacing"/>
        <w:ind w:left="2160" w:hanging="2160"/>
        <w:rPr>
          <w:rFonts w:ascii="Arial" w:hAnsi="Arial" w:cs="Arial"/>
        </w:rPr>
      </w:pPr>
    </w:p>
    <w:p w:rsidR="00680DE9" w:rsidRDefault="00680DE9" w:rsidP="00233CD3">
      <w:pPr>
        <w:pStyle w:val="NoSpacing"/>
        <w:ind w:left="2160" w:hanging="2160"/>
        <w:rPr>
          <w:rFonts w:ascii="Arial" w:hAnsi="Arial" w:cs="Arial"/>
          <w:b/>
          <w:bCs/>
          <w:u w:val="single"/>
        </w:rPr>
      </w:pPr>
    </w:p>
    <w:p w:rsidR="00680DE9" w:rsidRPr="004E4648" w:rsidRDefault="00680DE9" w:rsidP="00233CD3">
      <w:pPr>
        <w:pStyle w:val="NoSpacing"/>
        <w:ind w:left="2160" w:hanging="2160"/>
        <w:rPr>
          <w:rFonts w:ascii="Arial" w:hAnsi="Arial" w:cs="Arial"/>
          <w:b/>
          <w:bCs/>
          <w:u w:val="single"/>
        </w:rPr>
      </w:pPr>
      <w:r w:rsidRPr="004E4648">
        <w:rPr>
          <w:rFonts w:ascii="Arial" w:hAnsi="Arial" w:cs="Arial"/>
          <w:b/>
          <w:bCs/>
          <w:u w:val="single"/>
        </w:rPr>
        <w:t>Mortality</w:t>
      </w:r>
    </w:p>
    <w:p w:rsidR="00680DE9" w:rsidRDefault="00680DE9" w:rsidP="00233CD3">
      <w:pPr>
        <w:pStyle w:val="NoSpacing"/>
        <w:ind w:left="2160" w:hanging="2160"/>
        <w:rPr>
          <w:rFonts w:ascii="Arial" w:hAnsi="Arial" w:cs="Arial"/>
        </w:rPr>
      </w:pPr>
    </w:p>
    <w:p w:rsidR="00680DE9" w:rsidRPr="00233CD3" w:rsidRDefault="00680DE9" w:rsidP="004E4648">
      <w:pPr>
        <w:pStyle w:val="NoSpacing"/>
        <w:rPr>
          <w:rFonts w:ascii="Arial" w:hAnsi="Arial" w:cs="Arial"/>
        </w:rPr>
      </w:pPr>
      <w:r>
        <w:rPr>
          <w:rFonts w:ascii="Arial" w:hAnsi="Arial" w:cs="Arial"/>
        </w:rPr>
        <w:t>Death in the hospital is captured by the KPMCP hospitalization database, along with the date and time of death.</w:t>
      </w:r>
    </w:p>
    <w:p w:rsidR="00680DE9" w:rsidRPr="00233CD3" w:rsidRDefault="00680DE9" w:rsidP="00233CD3">
      <w:pPr>
        <w:pStyle w:val="NoSpacing"/>
        <w:ind w:left="2160" w:hanging="2160"/>
        <w:rPr>
          <w:rFonts w:ascii="Arial" w:hAnsi="Arial" w:cs="Arial"/>
        </w:rPr>
      </w:pPr>
    </w:p>
    <w:p w:rsidR="00680DE9" w:rsidRDefault="00680DE9" w:rsidP="00901BA6">
      <w:pPr>
        <w:pStyle w:val="NoSpacing"/>
        <w:rPr>
          <w:rFonts w:ascii="Arial" w:hAnsi="Arial" w:cs="Arial"/>
          <w:b/>
          <w:bCs/>
        </w:rPr>
      </w:pPr>
      <w:r>
        <w:rPr>
          <w:rFonts w:ascii="Arial" w:hAnsi="Arial" w:cs="Arial"/>
          <w:b/>
          <w:bCs/>
        </w:rPr>
        <w:br w:type="page"/>
      </w:r>
      <w:r>
        <w:rPr>
          <w:rFonts w:ascii="Arial" w:hAnsi="Arial" w:cs="Arial"/>
          <w:b/>
          <w:bCs/>
        </w:rPr>
        <w:lastRenderedPageBreak/>
        <w:t>2.6</w:t>
      </w:r>
      <w:r>
        <w:rPr>
          <w:rFonts w:ascii="Arial" w:hAnsi="Arial" w:cs="Arial"/>
          <w:b/>
          <w:bCs/>
        </w:rPr>
        <w:tab/>
        <w:t>VITAL SIGNS</w:t>
      </w:r>
    </w:p>
    <w:p w:rsidR="00680DE9" w:rsidRDefault="00680DE9" w:rsidP="00233CD3">
      <w:pPr>
        <w:pStyle w:val="NoSpacing"/>
        <w:ind w:left="2160" w:hanging="2160"/>
        <w:rPr>
          <w:rFonts w:ascii="Arial" w:hAnsi="Arial" w:cs="Arial"/>
        </w:rPr>
      </w:pPr>
    </w:p>
    <w:p w:rsidR="00680DE9" w:rsidRPr="0032304A" w:rsidRDefault="00680DE9" w:rsidP="0032304A">
      <w:pPr>
        <w:pStyle w:val="NoSpacing"/>
        <w:rPr>
          <w:rFonts w:ascii="Arial" w:hAnsi="Arial" w:cs="Arial"/>
          <w:b/>
          <w:bCs/>
        </w:rPr>
      </w:pPr>
      <w:r>
        <w:rPr>
          <w:rFonts w:ascii="Arial" w:hAnsi="Arial" w:cs="Arial"/>
        </w:rPr>
        <w:t>In the course of defining our models, we tested multiple variables and interaction terms involving vital signs. The final variables we included, which varied by vital sign, were ‘most recent’, ‘worst’ and ‘variability’ which are described below.  Shifts without values for any one of the vital signs (temperature, heart rate, blood pressure, respiratory rate, oxygen saturation) in the 24 hours before T</w:t>
      </w:r>
      <w:r w:rsidRPr="007D12B3">
        <w:rPr>
          <w:rFonts w:ascii="Arial" w:hAnsi="Arial" w:cs="Arial"/>
          <w:vertAlign w:val="subscript"/>
        </w:rPr>
        <w:t>0</w:t>
      </w:r>
      <w:r>
        <w:rPr>
          <w:rFonts w:ascii="Arial" w:hAnsi="Arial" w:cs="Arial"/>
        </w:rPr>
        <w:t xml:space="preserve"> were dropped from the analysis.  If neurological status was missing, we imputed the value to normal.</w:t>
      </w:r>
    </w:p>
    <w:p w:rsidR="00680DE9" w:rsidRDefault="00680DE9" w:rsidP="00927E44">
      <w:pPr>
        <w:pStyle w:val="NoSpacing"/>
        <w:rPr>
          <w:rFonts w:ascii="Arial" w:hAnsi="Arial" w:cs="Arial"/>
        </w:rPr>
      </w:pPr>
    </w:p>
    <w:p w:rsidR="00680DE9" w:rsidRPr="0032304A" w:rsidRDefault="00680DE9" w:rsidP="0032304A">
      <w:pPr>
        <w:pStyle w:val="NoSpacing"/>
        <w:ind w:left="2160" w:hanging="2160"/>
        <w:rPr>
          <w:rFonts w:ascii="Arial" w:hAnsi="Arial" w:cs="Arial"/>
          <w:b/>
          <w:bCs/>
        </w:rPr>
      </w:pPr>
      <w:r>
        <w:rPr>
          <w:rFonts w:ascii="Arial" w:hAnsi="Arial" w:cs="Arial"/>
          <w:b/>
          <w:bCs/>
        </w:rPr>
        <w:t>Most recent</w:t>
      </w:r>
      <w:r>
        <w:rPr>
          <w:rFonts w:ascii="Arial" w:hAnsi="Arial" w:cs="Arial"/>
        </w:rPr>
        <w:tab/>
        <w:t>If a patient had more than one vital sign measured in the 24 hours preceding the T</w:t>
      </w:r>
      <w:r w:rsidRPr="0032304A">
        <w:rPr>
          <w:rFonts w:ascii="Arial" w:hAnsi="Arial" w:cs="Arial"/>
          <w:vertAlign w:val="subscript"/>
        </w:rPr>
        <w:t>0</w:t>
      </w:r>
      <w:r>
        <w:rPr>
          <w:rFonts w:ascii="Arial" w:hAnsi="Arial" w:cs="Arial"/>
        </w:rPr>
        <w:t xml:space="preserve">, this refers to the value closest to the </w:t>
      </w:r>
      <w:bookmarkStart w:id="2" w:name="OLE_LINK7"/>
      <w:bookmarkStart w:id="3" w:name="OLE_LINK8"/>
      <w:r>
        <w:rPr>
          <w:rFonts w:ascii="Arial" w:hAnsi="Arial" w:cs="Arial"/>
        </w:rPr>
        <w:t>T</w:t>
      </w:r>
      <w:r w:rsidRPr="0032304A">
        <w:rPr>
          <w:rFonts w:ascii="Arial" w:hAnsi="Arial" w:cs="Arial"/>
          <w:vertAlign w:val="subscript"/>
        </w:rPr>
        <w:t>0</w:t>
      </w:r>
      <w:bookmarkEnd w:id="2"/>
      <w:bookmarkEnd w:id="3"/>
      <w:r>
        <w:rPr>
          <w:rFonts w:ascii="Arial" w:hAnsi="Arial" w:cs="Arial"/>
        </w:rPr>
        <w:t xml:space="preserve">. </w:t>
      </w:r>
    </w:p>
    <w:p w:rsidR="00680DE9" w:rsidRDefault="00680DE9" w:rsidP="00233CD3">
      <w:pPr>
        <w:pStyle w:val="NoSpacing"/>
        <w:ind w:left="2160" w:hanging="2160"/>
        <w:rPr>
          <w:rFonts w:ascii="Arial" w:hAnsi="Arial" w:cs="Arial"/>
        </w:rPr>
      </w:pPr>
    </w:p>
    <w:p w:rsidR="00680DE9" w:rsidRDefault="00680DE9" w:rsidP="00233CD3">
      <w:pPr>
        <w:pStyle w:val="NoSpacing"/>
        <w:ind w:left="2160" w:hanging="2160"/>
        <w:rPr>
          <w:rFonts w:ascii="Arial" w:hAnsi="Arial" w:cs="Arial"/>
        </w:rPr>
      </w:pPr>
      <w:r w:rsidRPr="0032304A">
        <w:rPr>
          <w:rFonts w:ascii="Arial" w:hAnsi="Arial" w:cs="Arial"/>
          <w:b/>
          <w:bCs/>
        </w:rPr>
        <w:t>Worst</w:t>
      </w:r>
      <w:r>
        <w:rPr>
          <w:rFonts w:ascii="Arial" w:hAnsi="Arial" w:cs="Arial"/>
        </w:rPr>
        <w:tab/>
        <w:t>If a patient had more than one vital sign measured in the 24 hours preceding the T</w:t>
      </w:r>
      <w:r w:rsidRPr="0032304A">
        <w:rPr>
          <w:rFonts w:ascii="Arial" w:hAnsi="Arial" w:cs="Arial"/>
          <w:vertAlign w:val="subscript"/>
        </w:rPr>
        <w:t>0</w:t>
      </w:r>
      <w:r>
        <w:rPr>
          <w:rFonts w:ascii="Arial" w:hAnsi="Arial" w:cs="Arial"/>
        </w:rPr>
        <w:t>, this refers to the value that is the most deranged.</w:t>
      </w:r>
    </w:p>
    <w:p w:rsidR="00680DE9" w:rsidRDefault="00680DE9" w:rsidP="00233CD3">
      <w:pPr>
        <w:pStyle w:val="NoSpacing"/>
        <w:ind w:left="2160" w:hanging="2160"/>
        <w:rPr>
          <w:rFonts w:ascii="Arial" w:hAnsi="Arial" w:cs="Arial"/>
        </w:rPr>
      </w:pPr>
    </w:p>
    <w:p w:rsidR="00680DE9" w:rsidRDefault="00680DE9" w:rsidP="00233CD3">
      <w:pPr>
        <w:pStyle w:val="NoSpacing"/>
        <w:ind w:left="2160" w:hanging="2160"/>
        <w:rPr>
          <w:rFonts w:ascii="Arial" w:hAnsi="Arial" w:cs="Arial"/>
        </w:rPr>
      </w:pPr>
      <w:r w:rsidRPr="0032304A">
        <w:rPr>
          <w:rFonts w:ascii="Arial" w:hAnsi="Arial" w:cs="Arial"/>
          <w:b/>
          <w:bCs/>
        </w:rPr>
        <w:t>Variability</w:t>
      </w:r>
      <w:r>
        <w:rPr>
          <w:rFonts w:ascii="Arial" w:hAnsi="Arial" w:cs="Arial"/>
        </w:rPr>
        <w:tab/>
        <w:t>We calculated variability by subtracting the lowest value from the highest value. For example, a patient had the 3 respiratory rates below</w:t>
      </w:r>
      <w:r w:rsidR="0097354F">
        <w:rPr>
          <w:rFonts w:ascii="Arial" w:hAnsi="Arial" w:cs="Arial"/>
        </w:rPr>
        <w:t xml:space="preserve"> during the 24 hours preceding T</w:t>
      </w:r>
      <w:r w:rsidR="0097354F" w:rsidRPr="0032304A">
        <w:rPr>
          <w:rFonts w:ascii="Arial" w:hAnsi="Arial" w:cs="Arial"/>
          <w:vertAlign w:val="subscript"/>
        </w:rPr>
        <w:t>0</w:t>
      </w:r>
      <w:r>
        <w:rPr>
          <w:rFonts w:ascii="Arial" w:hAnsi="Arial" w:cs="Arial"/>
        </w:rPr>
        <w:t>:</w:t>
      </w:r>
    </w:p>
    <w:p w:rsidR="00680DE9" w:rsidRDefault="00680DE9" w:rsidP="00233CD3">
      <w:pPr>
        <w:pStyle w:val="NoSpacing"/>
        <w:ind w:left="2160" w:hanging="2160"/>
        <w:rPr>
          <w:rFonts w:ascii="Arial" w:hAnsi="Arial" w:cs="Arial"/>
        </w:rPr>
      </w:pPr>
    </w:p>
    <w:p w:rsidR="00680DE9" w:rsidRDefault="00680DE9" w:rsidP="0032304A">
      <w:pPr>
        <w:pStyle w:val="NoSpacing"/>
        <w:ind w:left="1440" w:firstLine="720"/>
        <w:rPr>
          <w:rFonts w:ascii="Arial" w:hAnsi="Arial" w:cs="Arial"/>
        </w:rPr>
      </w:pPr>
      <w:r>
        <w:rPr>
          <w:rFonts w:ascii="Arial" w:hAnsi="Arial" w:cs="Arial"/>
        </w:rPr>
        <w:t>5/8/07 2240</w:t>
      </w:r>
      <w:r>
        <w:rPr>
          <w:rFonts w:ascii="Arial" w:hAnsi="Arial" w:cs="Arial"/>
        </w:rPr>
        <w:tab/>
        <w:t>14</w:t>
      </w:r>
    </w:p>
    <w:p w:rsidR="00680DE9" w:rsidRDefault="00680DE9" w:rsidP="0032304A">
      <w:pPr>
        <w:pStyle w:val="NoSpacing"/>
        <w:ind w:left="1440" w:firstLine="720"/>
        <w:rPr>
          <w:rFonts w:ascii="Arial" w:hAnsi="Arial" w:cs="Arial"/>
        </w:rPr>
      </w:pPr>
      <w:r>
        <w:rPr>
          <w:rFonts w:ascii="Arial" w:hAnsi="Arial" w:cs="Arial"/>
        </w:rPr>
        <w:t>5/9/07 0400</w:t>
      </w:r>
      <w:r>
        <w:rPr>
          <w:rFonts w:ascii="Arial" w:hAnsi="Arial" w:cs="Arial"/>
        </w:rPr>
        <w:tab/>
        <w:t xml:space="preserve">  9</w:t>
      </w:r>
    </w:p>
    <w:p w:rsidR="00680DE9" w:rsidRDefault="00680DE9" w:rsidP="0032304A">
      <w:pPr>
        <w:pStyle w:val="NoSpacing"/>
        <w:ind w:left="1440" w:firstLine="720"/>
        <w:rPr>
          <w:rFonts w:ascii="Arial" w:hAnsi="Arial" w:cs="Arial"/>
        </w:rPr>
      </w:pPr>
      <w:r>
        <w:rPr>
          <w:rFonts w:ascii="Arial" w:hAnsi="Arial" w:cs="Arial"/>
        </w:rPr>
        <w:t>5/9/07 0640</w:t>
      </w:r>
      <w:r>
        <w:rPr>
          <w:rFonts w:ascii="Arial" w:hAnsi="Arial" w:cs="Arial"/>
        </w:rPr>
        <w:tab/>
        <w:t>27</w:t>
      </w:r>
    </w:p>
    <w:p w:rsidR="00680DE9" w:rsidRDefault="00680DE9" w:rsidP="00665BCB">
      <w:pPr>
        <w:pStyle w:val="NoSpacing"/>
        <w:rPr>
          <w:rFonts w:ascii="Arial" w:hAnsi="Arial" w:cs="Arial"/>
        </w:rPr>
      </w:pPr>
    </w:p>
    <w:p w:rsidR="00680DE9" w:rsidRDefault="00680DE9" w:rsidP="0032304A">
      <w:pPr>
        <w:pStyle w:val="NoSpacing"/>
        <w:ind w:left="2160"/>
        <w:rPr>
          <w:rFonts w:ascii="Arial" w:hAnsi="Arial" w:cs="Arial"/>
        </w:rPr>
      </w:pPr>
      <w:r>
        <w:rPr>
          <w:rFonts w:ascii="Arial" w:hAnsi="Arial" w:cs="Arial"/>
        </w:rPr>
        <w:t>The respiratory rate variability for this patient was equal to 13. If a patient had a single measurement in the time frame, then the variability would be 0. Similarly, if a patient had no measurement of a vital sign in the time frame, then the variability also would equal 0.</w:t>
      </w:r>
    </w:p>
    <w:p w:rsidR="00680DE9" w:rsidRDefault="00680DE9" w:rsidP="00233CD3">
      <w:pPr>
        <w:pStyle w:val="NoSpacing"/>
        <w:ind w:left="2160" w:hanging="2160"/>
        <w:rPr>
          <w:rFonts w:ascii="Arial" w:hAnsi="Arial" w:cs="Arial"/>
        </w:rPr>
      </w:pPr>
    </w:p>
    <w:p w:rsidR="00680DE9" w:rsidRPr="0032304A" w:rsidRDefault="00680DE9" w:rsidP="00C65FEA">
      <w:pPr>
        <w:pStyle w:val="NoSpacing"/>
        <w:rPr>
          <w:rFonts w:ascii="Arial" w:hAnsi="Arial" w:cs="Arial"/>
          <w:b/>
          <w:bCs/>
          <w:u w:val="single"/>
        </w:rPr>
      </w:pPr>
      <w:r w:rsidRPr="0032304A">
        <w:rPr>
          <w:rFonts w:ascii="Arial" w:hAnsi="Arial" w:cs="Arial"/>
          <w:b/>
          <w:bCs/>
          <w:u w:val="single"/>
        </w:rPr>
        <w:t>Temperature</w:t>
      </w:r>
    </w:p>
    <w:p w:rsidR="00680DE9" w:rsidRDefault="00680DE9" w:rsidP="0032304A">
      <w:pPr>
        <w:pStyle w:val="NoSpacing"/>
        <w:rPr>
          <w:rFonts w:ascii="Arial" w:hAnsi="Arial" w:cs="Arial"/>
        </w:rPr>
      </w:pPr>
    </w:p>
    <w:p w:rsidR="00680DE9" w:rsidRPr="00233CD3" w:rsidRDefault="00680DE9" w:rsidP="0032304A">
      <w:pPr>
        <w:pStyle w:val="NoSpacing"/>
        <w:rPr>
          <w:rFonts w:ascii="Arial" w:hAnsi="Arial" w:cs="Arial"/>
        </w:rPr>
      </w:pPr>
      <w:r>
        <w:rPr>
          <w:rFonts w:ascii="Arial" w:hAnsi="Arial" w:cs="Arial"/>
        </w:rPr>
        <w:t xml:space="preserve">We included worst (furthest from 98) temperature </w:t>
      </w:r>
      <w:r w:rsidRPr="00233CD3">
        <w:rPr>
          <w:rFonts w:ascii="Arial" w:hAnsi="Arial" w:cs="Arial"/>
        </w:rPr>
        <w:t xml:space="preserve">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Pr>
          <w:rFonts w:ascii="Arial" w:hAnsi="Arial" w:cs="Arial"/>
        </w:rPr>
        <w:t xml:space="preserve"> and </w:t>
      </w:r>
      <w:r w:rsidRPr="00233CD3">
        <w:rPr>
          <w:rFonts w:ascii="Arial" w:hAnsi="Arial" w:cs="Arial"/>
        </w:rPr>
        <w:t xml:space="preserve">variability in temperature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p>
    <w:p w:rsidR="00680DE9" w:rsidRDefault="00680DE9" w:rsidP="00233CD3">
      <w:pPr>
        <w:pStyle w:val="NoSpacing"/>
        <w:ind w:left="2160" w:hanging="2160"/>
        <w:rPr>
          <w:rFonts w:ascii="Arial" w:hAnsi="Arial" w:cs="Arial"/>
        </w:rPr>
      </w:pPr>
    </w:p>
    <w:p w:rsidR="00680DE9" w:rsidRPr="0032304A" w:rsidRDefault="00680DE9" w:rsidP="00233CD3">
      <w:pPr>
        <w:pStyle w:val="NoSpacing"/>
        <w:ind w:left="2160" w:hanging="2160"/>
        <w:rPr>
          <w:rFonts w:ascii="Arial" w:hAnsi="Arial" w:cs="Arial"/>
          <w:b/>
          <w:bCs/>
          <w:u w:val="single"/>
        </w:rPr>
      </w:pPr>
      <w:r w:rsidRPr="0032304A">
        <w:rPr>
          <w:rFonts w:ascii="Arial" w:hAnsi="Arial" w:cs="Arial"/>
          <w:b/>
          <w:bCs/>
          <w:u w:val="single"/>
        </w:rPr>
        <w:t>Heart rate</w:t>
      </w:r>
    </w:p>
    <w:p w:rsidR="00680DE9" w:rsidRDefault="00680DE9" w:rsidP="00233CD3">
      <w:pPr>
        <w:pStyle w:val="NoSpacing"/>
        <w:ind w:left="2160" w:hanging="2160"/>
        <w:rPr>
          <w:rFonts w:ascii="Arial" w:hAnsi="Arial" w:cs="Arial"/>
        </w:rPr>
      </w:pPr>
    </w:p>
    <w:p w:rsidR="00680DE9" w:rsidRPr="00233CD3" w:rsidRDefault="00680DE9" w:rsidP="0032304A">
      <w:pPr>
        <w:pStyle w:val="NoSpacing"/>
        <w:rPr>
          <w:rFonts w:ascii="Arial" w:hAnsi="Arial" w:cs="Arial"/>
        </w:rPr>
      </w:pPr>
      <w:r>
        <w:rPr>
          <w:rFonts w:ascii="Arial" w:hAnsi="Arial" w:cs="Arial"/>
        </w:rPr>
        <w:t>We included m</w:t>
      </w:r>
      <w:r w:rsidRPr="00233CD3">
        <w:rPr>
          <w:rFonts w:ascii="Arial" w:hAnsi="Arial" w:cs="Arial"/>
        </w:rPr>
        <w:t xml:space="preserve">ost recent heart rate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Pr>
          <w:rFonts w:ascii="Arial" w:hAnsi="Arial" w:cs="Arial"/>
        </w:rPr>
        <w:t xml:space="preserve"> and </w:t>
      </w:r>
      <w:r w:rsidRPr="00233CD3">
        <w:rPr>
          <w:rFonts w:ascii="Arial" w:hAnsi="Arial" w:cs="Arial"/>
        </w:rPr>
        <w:t xml:space="preserve">variability in heart rate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p>
    <w:p w:rsidR="00680DE9" w:rsidRPr="00233CD3" w:rsidRDefault="00680DE9" w:rsidP="00233CD3">
      <w:pPr>
        <w:pStyle w:val="NoSpacing"/>
        <w:ind w:left="2160" w:hanging="2160"/>
        <w:rPr>
          <w:rFonts w:ascii="Arial" w:hAnsi="Arial" w:cs="Arial"/>
        </w:rPr>
      </w:pPr>
    </w:p>
    <w:p w:rsidR="00680DE9" w:rsidRPr="0032304A" w:rsidRDefault="00680DE9" w:rsidP="00233CD3">
      <w:pPr>
        <w:pStyle w:val="NoSpacing"/>
        <w:ind w:left="2160" w:hanging="2160"/>
        <w:rPr>
          <w:rFonts w:ascii="Arial" w:hAnsi="Arial" w:cs="Arial"/>
          <w:b/>
          <w:bCs/>
          <w:u w:val="single"/>
        </w:rPr>
      </w:pPr>
      <w:r w:rsidRPr="0032304A">
        <w:rPr>
          <w:rFonts w:ascii="Arial" w:hAnsi="Arial" w:cs="Arial"/>
          <w:b/>
          <w:bCs/>
          <w:u w:val="single"/>
        </w:rPr>
        <w:t>Respiratory rate</w:t>
      </w:r>
    </w:p>
    <w:p w:rsidR="00680DE9" w:rsidRDefault="00680DE9" w:rsidP="00233CD3">
      <w:pPr>
        <w:pStyle w:val="NoSpacing"/>
        <w:ind w:left="2160" w:hanging="2160"/>
        <w:rPr>
          <w:rFonts w:ascii="Arial" w:hAnsi="Arial" w:cs="Arial"/>
        </w:rPr>
      </w:pPr>
    </w:p>
    <w:p w:rsidR="00680DE9" w:rsidRPr="00233CD3" w:rsidRDefault="00680DE9" w:rsidP="0032304A">
      <w:pPr>
        <w:pStyle w:val="NoSpacing"/>
        <w:rPr>
          <w:rFonts w:ascii="Arial" w:hAnsi="Arial" w:cs="Arial"/>
        </w:rPr>
      </w:pPr>
      <w:r>
        <w:rPr>
          <w:rFonts w:ascii="Arial" w:hAnsi="Arial" w:cs="Arial"/>
        </w:rPr>
        <w:t>We included m</w:t>
      </w:r>
      <w:r w:rsidRPr="00233CD3">
        <w:rPr>
          <w:rFonts w:ascii="Arial" w:hAnsi="Arial" w:cs="Arial"/>
        </w:rPr>
        <w:t xml:space="preserve">ost recent respiratory rate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Pr>
          <w:rFonts w:ascii="Arial" w:hAnsi="Arial" w:cs="Arial"/>
        </w:rPr>
        <w:t xml:space="preserve">, </w:t>
      </w:r>
      <w:r w:rsidRPr="00233CD3">
        <w:rPr>
          <w:rFonts w:ascii="Arial" w:hAnsi="Arial" w:cs="Arial"/>
        </w:rPr>
        <w:t>worst (</w:t>
      </w:r>
      <w:r>
        <w:rPr>
          <w:rFonts w:ascii="Arial" w:hAnsi="Arial" w:cs="Arial"/>
        </w:rPr>
        <w:t>furthest from 11</w:t>
      </w:r>
      <w:r w:rsidRPr="00233CD3">
        <w:rPr>
          <w:rFonts w:ascii="Arial" w:hAnsi="Arial" w:cs="Arial"/>
        </w:rPr>
        <w:t xml:space="preserve">) respiratory rate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Pr>
          <w:rFonts w:ascii="Arial" w:hAnsi="Arial" w:cs="Arial"/>
        </w:rPr>
        <w:t xml:space="preserve"> and </w:t>
      </w:r>
      <w:r w:rsidRPr="00233CD3">
        <w:rPr>
          <w:rFonts w:ascii="Arial" w:hAnsi="Arial" w:cs="Arial"/>
        </w:rPr>
        <w:t xml:space="preserve">variability in respiratory rate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p>
    <w:p w:rsidR="00680DE9" w:rsidRPr="00233CD3" w:rsidRDefault="00680DE9" w:rsidP="00233CD3">
      <w:pPr>
        <w:pStyle w:val="NoSpacing"/>
        <w:ind w:left="2160" w:hanging="2160"/>
        <w:rPr>
          <w:rFonts w:ascii="Arial" w:hAnsi="Arial" w:cs="Arial"/>
        </w:rPr>
      </w:pPr>
    </w:p>
    <w:p w:rsidR="00680DE9" w:rsidRPr="0032304A" w:rsidRDefault="00680DE9" w:rsidP="00233CD3">
      <w:pPr>
        <w:pStyle w:val="NoSpacing"/>
        <w:ind w:left="2160" w:hanging="2160"/>
        <w:rPr>
          <w:rFonts w:ascii="Arial" w:hAnsi="Arial" w:cs="Arial"/>
          <w:b/>
          <w:bCs/>
          <w:u w:val="single"/>
        </w:rPr>
      </w:pPr>
      <w:r w:rsidRPr="0032304A">
        <w:rPr>
          <w:rFonts w:ascii="Arial" w:hAnsi="Arial" w:cs="Arial"/>
          <w:b/>
          <w:bCs/>
          <w:u w:val="single"/>
        </w:rPr>
        <w:t>Diastolic pressure</w:t>
      </w:r>
    </w:p>
    <w:p w:rsidR="00680DE9" w:rsidRDefault="00680DE9" w:rsidP="00233CD3">
      <w:pPr>
        <w:pStyle w:val="NoSpacing"/>
        <w:ind w:left="2160" w:hanging="2160"/>
        <w:rPr>
          <w:rFonts w:ascii="Arial" w:hAnsi="Arial" w:cs="Arial"/>
        </w:rPr>
      </w:pPr>
    </w:p>
    <w:p w:rsidR="00680DE9" w:rsidRPr="00233CD3" w:rsidRDefault="00680DE9" w:rsidP="0032304A">
      <w:pPr>
        <w:pStyle w:val="NoSpacing"/>
        <w:rPr>
          <w:rFonts w:ascii="Arial" w:hAnsi="Arial" w:cs="Arial"/>
        </w:rPr>
      </w:pPr>
      <w:r>
        <w:rPr>
          <w:rFonts w:ascii="Arial" w:hAnsi="Arial" w:cs="Arial"/>
          <w:color w:val="000000"/>
        </w:rPr>
        <w:t>We transformed m</w:t>
      </w:r>
      <w:r w:rsidRPr="00A1797B">
        <w:rPr>
          <w:rFonts w:ascii="Arial" w:hAnsi="Arial" w:cs="Arial"/>
          <w:color w:val="000000"/>
        </w:rPr>
        <w:t xml:space="preserve">ost recent diastolic blood pressure in </w:t>
      </w:r>
      <w:r>
        <w:rPr>
          <w:rFonts w:ascii="Arial" w:hAnsi="Arial" w:cs="Arial"/>
          <w:color w:val="000000"/>
        </w:rPr>
        <w:t xml:space="preserve">the </w:t>
      </w:r>
      <w:r w:rsidRPr="00A1797B">
        <w:rPr>
          <w:rFonts w:ascii="Arial" w:hAnsi="Arial" w:cs="Arial"/>
          <w:color w:val="000000"/>
        </w:rPr>
        <w:t>24 hours preceding T</w:t>
      </w:r>
      <w:r w:rsidRPr="00A1797B">
        <w:rPr>
          <w:rFonts w:ascii="Arial" w:hAnsi="Arial" w:cs="Arial"/>
          <w:color w:val="000000"/>
          <w:vertAlign w:val="subscript"/>
        </w:rPr>
        <w:t>0</w:t>
      </w:r>
      <w:r w:rsidRPr="00A1797B">
        <w:rPr>
          <w:rFonts w:ascii="Arial" w:hAnsi="Arial" w:cs="Arial"/>
          <w:color w:val="000000"/>
        </w:rPr>
        <w:t xml:space="preserve"> by subtracting 70 and then squaring the result</w:t>
      </w:r>
      <w:r>
        <w:rPr>
          <w:rFonts w:ascii="Arial" w:hAnsi="Arial" w:cs="Arial"/>
          <w:color w:val="000000"/>
        </w:rPr>
        <w:t>. We considered any value above 2,000 an outlier and so set a</w:t>
      </w:r>
      <w:r w:rsidRPr="00A1797B">
        <w:rPr>
          <w:rFonts w:ascii="Arial" w:hAnsi="Arial" w:cs="Arial"/>
          <w:color w:val="000000"/>
        </w:rPr>
        <w:t>ny value above 2000 to 2000, thus yielding a continuous variable ranging from 0 to 2000.</w:t>
      </w:r>
    </w:p>
    <w:p w:rsidR="00680DE9" w:rsidRPr="00233CD3" w:rsidRDefault="00680DE9" w:rsidP="00233CD3">
      <w:pPr>
        <w:pStyle w:val="NoSpacing"/>
        <w:ind w:left="2160" w:hanging="2160"/>
        <w:rPr>
          <w:rFonts w:ascii="Arial" w:hAnsi="Arial" w:cs="Arial"/>
        </w:rPr>
      </w:pPr>
    </w:p>
    <w:p w:rsidR="00680DE9" w:rsidRPr="0032304A" w:rsidRDefault="00680DE9" w:rsidP="00233CD3">
      <w:pPr>
        <w:pStyle w:val="NoSpacing"/>
        <w:ind w:left="2160" w:hanging="2160"/>
        <w:rPr>
          <w:rFonts w:ascii="Arial" w:hAnsi="Arial" w:cs="Arial"/>
          <w:b/>
          <w:bCs/>
          <w:u w:val="single"/>
        </w:rPr>
      </w:pPr>
      <w:r w:rsidRPr="0032304A">
        <w:rPr>
          <w:rFonts w:ascii="Arial" w:hAnsi="Arial" w:cs="Arial"/>
          <w:b/>
          <w:bCs/>
          <w:u w:val="single"/>
        </w:rPr>
        <w:t>Systolic pressure</w:t>
      </w:r>
    </w:p>
    <w:p w:rsidR="00680DE9" w:rsidRDefault="00680DE9" w:rsidP="00233CD3">
      <w:pPr>
        <w:pStyle w:val="NoSpacing"/>
        <w:ind w:left="2160" w:hanging="2160"/>
        <w:rPr>
          <w:rFonts w:ascii="Arial" w:hAnsi="Arial" w:cs="Arial"/>
        </w:rPr>
      </w:pPr>
    </w:p>
    <w:p w:rsidR="00680DE9" w:rsidRPr="00233CD3" w:rsidRDefault="00680DE9" w:rsidP="00233CD3">
      <w:pPr>
        <w:pStyle w:val="NoSpacing"/>
        <w:ind w:left="2160" w:hanging="2160"/>
        <w:rPr>
          <w:rFonts w:ascii="Arial" w:hAnsi="Arial" w:cs="Arial"/>
        </w:rPr>
      </w:pPr>
      <w:r>
        <w:rPr>
          <w:rFonts w:ascii="Arial" w:hAnsi="Arial" w:cs="Arial"/>
        </w:rPr>
        <w:t>We included v</w:t>
      </w:r>
      <w:r w:rsidRPr="00233CD3">
        <w:rPr>
          <w:rFonts w:ascii="Arial" w:hAnsi="Arial" w:cs="Arial"/>
        </w:rPr>
        <w:t xml:space="preserve">ariability in systolic blood pressure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p>
    <w:p w:rsidR="00680DE9" w:rsidRPr="00233CD3" w:rsidRDefault="00680DE9" w:rsidP="00233CD3">
      <w:pPr>
        <w:pStyle w:val="NoSpacing"/>
        <w:ind w:left="2160" w:hanging="2160"/>
        <w:rPr>
          <w:rFonts w:ascii="Arial" w:hAnsi="Arial" w:cs="Arial"/>
        </w:rPr>
      </w:pPr>
    </w:p>
    <w:p w:rsidR="00680DE9" w:rsidRPr="00B31B27" w:rsidRDefault="00680DE9" w:rsidP="00233CD3">
      <w:pPr>
        <w:pStyle w:val="NoSpacing"/>
        <w:ind w:left="2160" w:hanging="2160"/>
        <w:rPr>
          <w:rFonts w:ascii="Arial" w:hAnsi="Arial" w:cs="Arial"/>
          <w:b/>
          <w:bCs/>
          <w:u w:val="single"/>
        </w:rPr>
      </w:pPr>
      <w:r>
        <w:rPr>
          <w:rFonts w:ascii="Arial" w:hAnsi="Arial" w:cs="Arial"/>
          <w:b/>
          <w:bCs/>
          <w:u w:val="single"/>
        </w:rPr>
        <w:br w:type="page"/>
      </w:r>
      <w:r w:rsidRPr="00B31B27">
        <w:rPr>
          <w:rFonts w:ascii="Arial" w:hAnsi="Arial" w:cs="Arial"/>
          <w:b/>
          <w:bCs/>
          <w:u w:val="single"/>
        </w:rPr>
        <w:lastRenderedPageBreak/>
        <w:t>Pulse oximetry</w:t>
      </w:r>
    </w:p>
    <w:p w:rsidR="00680DE9" w:rsidRDefault="00680DE9" w:rsidP="00233CD3">
      <w:pPr>
        <w:pStyle w:val="NoSpacing"/>
        <w:ind w:left="2160" w:hanging="2160"/>
        <w:rPr>
          <w:rFonts w:ascii="Arial" w:hAnsi="Arial" w:cs="Arial"/>
        </w:rPr>
      </w:pPr>
    </w:p>
    <w:p w:rsidR="00680DE9" w:rsidRPr="00233CD3" w:rsidRDefault="00680DE9" w:rsidP="00B31B27">
      <w:pPr>
        <w:pStyle w:val="NoSpacing"/>
        <w:rPr>
          <w:rFonts w:ascii="Arial" w:hAnsi="Arial" w:cs="Arial"/>
        </w:rPr>
      </w:pPr>
      <w:r w:rsidRPr="00233CD3">
        <w:rPr>
          <w:rFonts w:ascii="Arial" w:hAnsi="Arial" w:cs="Arial"/>
        </w:rPr>
        <w:t>W</w:t>
      </w:r>
      <w:r>
        <w:rPr>
          <w:rFonts w:ascii="Arial" w:hAnsi="Arial" w:cs="Arial"/>
        </w:rPr>
        <w:t>e included w</w:t>
      </w:r>
      <w:r w:rsidRPr="00233CD3">
        <w:rPr>
          <w:rFonts w:ascii="Arial" w:hAnsi="Arial" w:cs="Arial"/>
        </w:rPr>
        <w:t>orst (</w:t>
      </w:r>
      <w:r>
        <w:rPr>
          <w:rFonts w:ascii="Arial" w:hAnsi="Arial" w:cs="Arial"/>
        </w:rPr>
        <w:t>furthest from 100%</w:t>
      </w:r>
      <w:r w:rsidRPr="00233CD3">
        <w:rPr>
          <w:rFonts w:ascii="Arial" w:hAnsi="Arial" w:cs="Arial"/>
        </w:rPr>
        <w:t xml:space="preserve">) oxygen saturation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Pr>
          <w:rFonts w:ascii="Arial" w:hAnsi="Arial" w:cs="Arial"/>
        </w:rPr>
        <w:t xml:space="preserve"> and </w:t>
      </w:r>
      <w:r w:rsidRPr="00233CD3">
        <w:rPr>
          <w:rFonts w:ascii="Arial" w:hAnsi="Arial" w:cs="Arial"/>
        </w:rPr>
        <w:t xml:space="preserve">variability in oxygen saturation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p>
    <w:p w:rsidR="00680DE9" w:rsidRPr="00233CD3" w:rsidRDefault="00680DE9" w:rsidP="00233CD3">
      <w:pPr>
        <w:pStyle w:val="NoSpacing"/>
        <w:ind w:left="2160" w:hanging="2160"/>
        <w:rPr>
          <w:rFonts w:ascii="Arial" w:hAnsi="Arial" w:cs="Arial"/>
        </w:rPr>
      </w:pPr>
    </w:p>
    <w:p w:rsidR="00680DE9" w:rsidRPr="00B31B27" w:rsidRDefault="00680DE9" w:rsidP="00233CD3">
      <w:pPr>
        <w:pStyle w:val="NoSpacing"/>
        <w:ind w:left="2160" w:hanging="2160"/>
        <w:rPr>
          <w:rFonts w:ascii="Arial" w:hAnsi="Arial" w:cs="Arial"/>
          <w:b/>
          <w:bCs/>
          <w:u w:val="single"/>
        </w:rPr>
      </w:pPr>
      <w:r w:rsidRPr="00B31B27">
        <w:rPr>
          <w:rFonts w:ascii="Arial" w:hAnsi="Arial" w:cs="Arial"/>
          <w:b/>
          <w:bCs/>
          <w:u w:val="single"/>
        </w:rPr>
        <w:t>Neurological status</w:t>
      </w:r>
    </w:p>
    <w:p w:rsidR="00680DE9" w:rsidRDefault="00680DE9" w:rsidP="00233CD3">
      <w:pPr>
        <w:pStyle w:val="NoSpacing"/>
        <w:ind w:left="2160" w:hanging="2160"/>
        <w:rPr>
          <w:rFonts w:ascii="Arial" w:hAnsi="Arial" w:cs="Arial"/>
        </w:rPr>
      </w:pPr>
    </w:p>
    <w:p w:rsidR="00680DE9" w:rsidRPr="00233CD3" w:rsidRDefault="00680DE9" w:rsidP="00B31B27">
      <w:pPr>
        <w:pStyle w:val="NoSpacing"/>
        <w:rPr>
          <w:rFonts w:ascii="Arial" w:hAnsi="Arial" w:cs="Arial"/>
        </w:rPr>
      </w:pPr>
      <w:r>
        <w:rPr>
          <w:rFonts w:ascii="Arial" w:hAnsi="Arial" w:cs="Arial"/>
        </w:rPr>
        <w:t>We included m</w:t>
      </w:r>
      <w:r w:rsidRPr="00233CD3">
        <w:rPr>
          <w:rFonts w:ascii="Arial" w:hAnsi="Arial" w:cs="Arial"/>
        </w:rPr>
        <w:t xml:space="preserve">ost recent neurological status check in </w:t>
      </w:r>
      <w:r>
        <w:rPr>
          <w:rFonts w:ascii="Arial" w:hAnsi="Arial" w:cs="Arial"/>
        </w:rPr>
        <w:t xml:space="preserve">the </w:t>
      </w:r>
      <w:r w:rsidRPr="00233CD3">
        <w:rPr>
          <w:rFonts w:ascii="Arial" w:hAnsi="Arial" w:cs="Arial"/>
        </w:rPr>
        <w:t>24 hours preceding T</w:t>
      </w:r>
      <w:r w:rsidRPr="00233CD3">
        <w:rPr>
          <w:rFonts w:ascii="Arial" w:hAnsi="Arial" w:cs="Arial"/>
          <w:vertAlign w:val="subscript"/>
        </w:rPr>
        <w:t>0</w:t>
      </w:r>
      <w:r w:rsidRPr="00233CD3">
        <w:rPr>
          <w:rFonts w:ascii="Arial" w:hAnsi="Arial" w:cs="Arial"/>
        </w:rPr>
        <w:t>.</w:t>
      </w:r>
      <w:r>
        <w:rPr>
          <w:rFonts w:ascii="Arial" w:hAnsi="Arial" w:cs="Arial"/>
        </w:rPr>
        <w:t xml:space="preserve"> See Appendix 3 for a description of how these were generated from the EMR.</w:t>
      </w:r>
    </w:p>
    <w:p w:rsidR="00680DE9" w:rsidRPr="00233CD3" w:rsidRDefault="00680DE9" w:rsidP="00233CD3">
      <w:pPr>
        <w:pStyle w:val="NoSpacing"/>
        <w:ind w:left="2160" w:hanging="2160"/>
        <w:rPr>
          <w:rFonts w:ascii="Arial" w:hAnsi="Arial" w:cs="Arial"/>
        </w:rPr>
      </w:pPr>
    </w:p>
    <w:p w:rsidR="00680DE9" w:rsidRDefault="00680DE9" w:rsidP="00901BA6">
      <w:pPr>
        <w:pStyle w:val="NoSpacing"/>
        <w:rPr>
          <w:rFonts w:ascii="Arial" w:hAnsi="Arial" w:cs="Arial"/>
          <w:b/>
          <w:bCs/>
        </w:rPr>
      </w:pPr>
      <w:r>
        <w:rPr>
          <w:rFonts w:ascii="Arial" w:hAnsi="Arial" w:cs="Arial"/>
          <w:b/>
          <w:bCs/>
        </w:rPr>
        <w:t>2.5</w:t>
      </w:r>
      <w:r>
        <w:rPr>
          <w:rFonts w:ascii="Arial" w:hAnsi="Arial" w:cs="Arial"/>
          <w:b/>
          <w:bCs/>
        </w:rPr>
        <w:tab/>
        <w:t>INDIVIDUAL LABORATORY TEST RESULTS</w:t>
      </w:r>
    </w:p>
    <w:p w:rsidR="00680DE9" w:rsidRPr="00901BA6" w:rsidRDefault="00680DE9" w:rsidP="00901BA6">
      <w:pPr>
        <w:pStyle w:val="NoSpacing"/>
        <w:rPr>
          <w:rFonts w:ascii="Arial" w:hAnsi="Arial" w:cs="Arial"/>
          <w:b/>
          <w:bCs/>
        </w:rPr>
      </w:pPr>
    </w:p>
    <w:p w:rsidR="00680DE9" w:rsidRDefault="00680DE9" w:rsidP="00B31B27">
      <w:pPr>
        <w:pStyle w:val="NoSpacing"/>
        <w:rPr>
          <w:rFonts w:ascii="Arial" w:hAnsi="Arial" w:cs="Arial"/>
        </w:rPr>
      </w:pPr>
      <w:r>
        <w:rPr>
          <w:rFonts w:ascii="Arial" w:hAnsi="Arial" w:cs="Arial"/>
        </w:rPr>
        <w:t>Ideally, we would use multiple laboratory test results in a predictive model. In practice, not all laboratory tests are uniformly available, and thus our final models included the following test results: blood urea nitrogen, hematocrit, white blood cell count, and a proxy for measured lactate (PML), which is equal to (</w:t>
      </w:r>
      <w:r w:rsidRPr="00233CD3">
        <w:rPr>
          <w:rFonts w:ascii="Arial" w:hAnsi="Arial" w:cs="Arial"/>
        </w:rPr>
        <w:t xml:space="preserve">anion gap </w:t>
      </w:r>
      <w:r w:rsidRPr="00233CD3">
        <w:rPr>
          <w:rFonts w:ascii="Arial" w:hAnsi="Arial" w:cs="Arial"/>
        </w:rPr>
        <w:sym w:font="Symbol" w:char="F0B8"/>
      </w:r>
      <w:r w:rsidRPr="00233CD3">
        <w:rPr>
          <w:rFonts w:ascii="Arial" w:hAnsi="Arial" w:cs="Arial"/>
        </w:rPr>
        <w:t xml:space="preserve"> serum bicarbonate) X 100</w:t>
      </w:r>
      <w:r>
        <w:rPr>
          <w:rFonts w:ascii="Arial" w:hAnsi="Arial" w:cs="Arial"/>
        </w:rPr>
        <w:t xml:space="preserve">. Although lactate measures are becoming routine in the KPMCP for emergency department patients, lactate is not generally obtained on large numbers of ward patients. Many ward patients, however, have anion gap and bicarbonate results and the research literature suggests these lab results are a suitable substitute for lactate measures </w:t>
      </w:r>
      <w:r w:rsidR="0097354F">
        <w:rPr>
          <w:rFonts w:ascii="Arial" w:hAnsi="Arial" w:cs="Arial"/>
        </w:rPr>
        <w:t>(3-5)</w:t>
      </w:r>
      <w:r>
        <w:rPr>
          <w:rFonts w:ascii="Arial" w:hAnsi="Arial" w:cs="Arial"/>
        </w:rPr>
        <w:t>.</w:t>
      </w:r>
    </w:p>
    <w:p w:rsidR="00680DE9" w:rsidRDefault="00680DE9" w:rsidP="00B31B27">
      <w:pPr>
        <w:pStyle w:val="NoSpacing"/>
        <w:rPr>
          <w:rFonts w:ascii="Arial" w:hAnsi="Arial" w:cs="Arial"/>
        </w:rPr>
      </w:pPr>
    </w:p>
    <w:p w:rsidR="00680DE9" w:rsidRPr="00233CD3" w:rsidRDefault="00680DE9" w:rsidP="00B31B27">
      <w:pPr>
        <w:pStyle w:val="NoSpacing"/>
        <w:rPr>
          <w:rFonts w:ascii="Arial" w:hAnsi="Arial" w:cs="Arial"/>
        </w:rPr>
      </w:pPr>
      <w:r>
        <w:rPr>
          <w:rFonts w:ascii="Arial" w:hAnsi="Arial" w:cs="Arial"/>
        </w:rPr>
        <w:t>Appendix 5 provides a detailed description of the imputation strategy we used when laboratory results were missing.</w:t>
      </w:r>
    </w:p>
    <w:p w:rsidR="00680DE9" w:rsidRDefault="00680DE9" w:rsidP="00233CD3">
      <w:pPr>
        <w:pStyle w:val="NoSpacing"/>
        <w:ind w:left="2160" w:hanging="2160"/>
        <w:rPr>
          <w:rFonts w:ascii="Arial" w:hAnsi="Arial" w:cs="Arial"/>
        </w:rPr>
      </w:pPr>
    </w:p>
    <w:p w:rsidR="00680DE9" w:rsidRDefault="00680DE9" w:rsidP="00A1797B">
      <w:pPr>
        <w:pStyle w:val="NoSpacing"/>
        <w:rPr>
          <w:rFonts w:ascii="Arial" w:hAnsi="Arial" w:cs="Arial"/>
        </w:rPr>
      </w:pPr>
    </w:p>
    <w:p w:rsidR="00680DE9" w:rsidRDefault="00680DE9" w:rsidP="00AD4A8F">
      <w:pPr>
        <w:pStyle w:val="NoSpacing"/>
        <w:rPr>
          <w:rFonts w:ascii="Arial" w:hAnsi="Arial" w:cs="Arial"/>
          <w:b/>
          <w:bCs/>
        </w:rPr>
      </w:pPr>
      <w:r>
        <w:rPr>
          <w:rFonts w:ascii="Arial" w:hAnsi="Arial" w:cs="Arial"/>
        </w:rPr>
        <w:br w:type="page"/>
      </w:r>
      <w:r w:rsidRPr="00A518A3">
        <w:rPr>
          <w:rFonts w:ascii="Arial" w:hAnsi="Arial" w:cs="Arial"/>
          <w:b/>
          <w:bCs/>
        </w:rPr>
        <w:lastRenderedPageBreak/>
        <w:t>APPENDIX 3</w:t>
      </w:r>
    </w:p>
    <w:p w:rsidR="00680DE9" w:rsidRDefault="00680DE9" w:rsidP="00AD4A8F">
      <w:pPr>
        <w:pStyle w:val="NoSpacing"/>
        <w:rPr>
          <w:rFonts w:ascii="Arial" w:hAnsi="Arial" w:cs="Arial"/>
          <w:b/>
          <w:bCs/>
        </w:rPr>
      </w:pPr>
    </w:p>
    <w:p w:rsidR="00680DE9" w:rsidRDefault="00680DE9" w:rsidP="0029571C">
      <w:pPr>
        <w:pStyle w:val="NoSpacing"/>
        <w:ind w:left="720" w:hanging="720"/>
        <w:rPr>
          <w:rFonts w:ascii="Arial" w:hAnsi="Arial" w:cs="Arial"/>
        </w:rPr>
      </w:pPr>
      <w:r>
        <w:rPr>
          <w:rFonts w:ascii="Arial" w:hAnsi="Arial" w:cs="Arial"/>
          <w:b/>
          <w:bCs/>
        </w:rPr>
        <w:t xml:space="preserve">3.1 </w:t>
      </w:r>
      <w:r>
        <w:rPr>
          <w:rFonts w:ascii="Arial" w:hAnsi="Arial" w:cs="Arial"/>
          <w:b/>
          <w:bCs/>
        </w:rPr>
        <w:tab/>
      </w:r>
      <w:r w:rsidRPr="00A518A3">
        <w:rPr>
          <w:rFonts w:ascii="Arial" w:hAnsi="Arial" w:cs="Arial"/>
          <w:b/>
          <w:bCs/>
        </w:rPr>
        <w:t xml:space="preserve">DATA PROCESSING STRATEGY FOR VITAL SIGNS </w:t>
      </w:r>
      <w:r>
        <w:rPr>
          <w:rFonts w:ascii="Arial" w:hAnsi="Arial" w:cs="Arial"/>
          <w:b/>
          <w:bCs/>
        </w:rPr>
        <w:t>(TEMPERATURE, HEART RATE, RESPIRATORY RATE, BLOOD PRESSURE, AND PULSE OXIMETRY)</w:t>
      </w:r>
    </w:p>
    <w:p w:rsidR="00680DE9" w:rsidRDefault="00680DE9" w:rsidP="00AD4A8F">
      <w:pPr>
        <w:pStyle w:val="NoSpacing"/>
        <w:rPr>
          <w:rFonts w:ascii="Arial" w:hAnsi="Arial" w:cs="Arial"/>
        </w:rPr>
      </w:pPr>
    </w:p>
    <w:p w:rsidR="00680DE9" w:rsidRDefault="00680DE9" w:rsidP="00AD4A8F">
      <w:pPr>
        <w:pStyle w:val="NoSpacing"/>
        <w:rPr>
          <w:rFonts w:ascii="Arial" w:hAnsi="Arial" w:cs="Arial"/>
        </w:rPr>
      </w:pPr>
      <w:r>
        <w:rPr>
          <w:rFonts w:ascii="Arial" w:hAnsi="Arial" w:cs="Arial"/>
        </w:rPr>
        <w:t>The KPMCP EMR does not have automatic limits for vital signs measurements. This means that it is possible for erroneous values (e.g., temperature = 67.4</w:t>
      </w:r>
      <w:r>
        <w:rPr>
          <w:rFonts w:ascii="Arial" w:hAnsi="Arial" w:cs="Arial"/>
        </w:rPr>
        <w:sym w:font="Symbol" w:char="F0B0"/>
      </w:r>
      <w:r>
        <w:rPr>
          <w:rFonts w:ascii="Arial" w:hAnsi="Arial" w:cs="Arial"/>
        </w:rPr>
        <w:t xml:space="preserve">F) to be entered into the EMR. During clinical care and with manual data abstraction, erroneous values may not be a problem, because the erroneous value can be evaluated (and probably dismissed) within the context of the patient’s general condition. </w:t>
      </w:r>
    </w:p>
    <w:p w:rsidR="00680DE9" w:rsidRDefault="00680DE9" w:rsidP="00AD4A8F">
      <w:pPr>
        <w:pStyle w:val="NoSpacing"/>
        <w:rPr>
          <w:rFonts w:ascii="Arial" w:hAnsi="Arial" w:cs="Arial"/>
        </w:rPr>
      </w:pPr>
    </w:p>
    <w:p w:rsidR="00680DE9" w:rsidRDefault="00680DE9" w:rsidP="00AD4A8F">
      <w:pPr>
        <w:pStyle w:val="NoSpacing"/>
        <w:rPr>
          <w:rFonts w:ascii="Arial" w:hAnsi="Arial" w:cs="Arial"/>
        </w:rPr>
      </w:pPr>
      <w:r>
        <w:rPr>
          <w:rFonts w:ascii="Arial" w:hAnsi="Arial" w:cs="Arial"/>
        </w:rPr>
        <w:t>In our study, however, we downloaded a large amount of vital signs data that could not always be evaluated in the context of the patient’s general condition. With some vital signs, we assumed out of range values were errors (e.g., temperature = 67.4</w:t>
      </w:r>
      <w:r>
        <w:rPr>
          <w:rFonts w:ascii="Arial" w:hAnsi="Arial" w:cs="Arial"/>
        </w:rPr>
        <w:sym w:font="Symbol" w:char="F0B0"/>
      </w:r>
      <w:r>
        <w:rPr>
          <w:rFonts w:ascii="Arial" w:hAnsi="Arial" w:cs="Arial"/>
        </w:rPr>
        <w:t>F, or a heart rate of 312). This approach, however, was not appropriate for some abnormal values. For example, a heart rate of zero could be an error, but it could also represent a cardiac arrest.</w:t>
      </w:r>
    </w:p>
    <w:p w:rsidR="00680DE9" w:rsidRDefault="00680DE9" w:rsidP="00AD4A8F">
      <w:pPr>
        <w:pStyle w:val="NoSpacing"/>
        <w:rPr>
          <w:rFonts w:ascii="Arial" w:hAnsi="Arial" w:cs="Arial"/>
        </w:rPr>
      </w:pPr>
    </w:p>
    <w:p w:rsidR="00680DE9" w:rsidRDefault="00680DE9" w:rsidP="00AD4A8F">
      <w:pPr>
        <w:pStyle w:val="NoSpacing"/>
        <w:rPr>
          <w:rFonts w:ascii="Arial" w:hAnsi="Arial" w:cs="Arial"/>
        </w:rPr>
      </w:pPr>
      <w:r>
        <w:rPr>
          <w:rFonts w:ascii="Arial" w:hAnsi="Arial" w:cs="Arial"/>
        </w:rPr>
        <w:t>Our team performed multiple audits to develop the data processing strategy used in this study. First, quality assurance nurses used the KP HealthConnect electronic medical record to perform contextual audits. For example, an audit of a respiratory rate of zero included a review of physician progress notes, nursing notes, respiratory care technician notes, and relevant flow sheets (including those tracking assisted ventilation). We also tested imputation strategies (e.g., attempting to define the “correct” value for an obviously erroneous vital sign based on contextual clues, such as the values of adjacent vital signs). In the course of these audits we found that, in many cases, nurses were assigning a respiratory rate of zero to patients receiving assisted ventilation.</w:t>
      </w:r>
    </w:p>
    <w:p w:rsidR="00680DE9" w:rsidRDefault="00680DE9" w:rsidP="00AD4A8F">
      <w:pPr>
        <w:pStyle w:val="NoSpacing"/>
        <w:rPr>
          <w:rFonts w:ascii="Arial" w:hAnsi="Arial" w:cs="Arial"/>
        </w:rPr>
      </w:pPr>
    </w:p>
    <w:p w:rsidR="00680DE9" w:rsidRDefault="00680DE9" w:rsidP="00561839">
      <w:pPr>
        <w:pStyle w:val="NoSpacing"/>
        <w:rPr>
          <w:rFonts w:ascii="Arial" w:hAnsi="Arial" w:cs="Arial"/>
        </w:rPr>
      </w:pPr>
      <w:r>
        <w:rPr>
          <w:rFonts w:ascii="Arial" w:hAnsi="Arial" w:cs="Arial"/>
        </w:rPr>
        <w:t>Our final data processing strategy is summarized in the diagrams on the following pages. This strategy places vital signs into the following categories.</w:t>
      </w:r>
    </w:p>
    <w:p w:rsidR="00680DE9" w:rsidRDefault="00680DE9" w:rsidP="00561839">
      <w:pPr>
        <w:pStyle w:val="NoSpacing"/>
        <w:rPr>
          <w:rFonts w:ascii="Arial" w:hAnsi="Arial" w:cs="Arial"/>
        </w:rPr>
      </w:pPr>
    </w:p>
    <w:p w:rsidR="00680DE9" w:rsidRDefault="00680DE9" w:rsidP="00561839">
      <w:pPr>
        <w:pStyle w:val="NoSpacing"/>
        <w:ind w:left="1440" w:hanging="1440"/>
        <w:rPr>
          <w:rFonts w:ascii="Arial" w:hAnsi="Arial" w:cs="Arial"/>
        </w:rPr>
      </w:pPr>
      <w:r>
        <w:rPr>
          <w:rFonts w:ascii="Arial" w:hAnsi="Arial" w:cs="Arial"/>
          <w:b/>
          <w:bCs/>
        </w:rPr>
        <w:t>Keep</w:t>
      </w:r>
      <w:r>
        <w:rPr>
          <w:rFonts w:ascii="Arial" w:hAnsi="Arial" w:cs="Arial"/>
        </w:rPr>
        <w:tab/>
        <w:t>The value found in the EMR is accepted as is, along with its corresponding time stamp.</w:t>
      </w:r>
    </w:p>
    <w:p w:rsidR="00680DE9" w:rsidRDefault="00680DE9" w:rsidP="00561839">
      <w:pPr>
        <w:pStyle w:val="NoSpacing"/>
        <w:ind w:left="1440" w:hanging="1440"/>
        <w:rPr>
          <w:rFonts w:ascii="Arial" w:hAnsi="Arial" w:cs="Arial"/>
        </w:rPr>
      </w:pPr>
    </w:p>
    <w:p w:rsidR="00680DE9" w:rsidRPr="002A1BCC" w:rsidRDefault="00680DE9" w:rsidP="00561839">
      <w:pPr>
        <w:pStyle w:val="NoSpacing"/>
        <w:ind w:left="1440" w:hanging="1440"/>
        <w:rPr>
          <w:rFonts w:ascii="Arial" w:hAnsi="Arial" w:cs="Arial"/>
        </w:rPr>
      </w:pPr>
      <w:r>
        <w:rPr>
          <w:rFonts w:ascii="Arial" w:hAnsi="Arial" w:cs="Arial"/>
          <w:b/>
          <w:bCs/>
        </w:rPr>
        <w:t>M</w:t>
      </w:r>
      <w:r>
        <w:rPr>
          <w:rFonts w:ascii="Arial" w:hAnsi="Arial" w:cs="Arial"/>
        </w:rPr>
        <w:tab/>
        <w:t xml:space="preserve">The EMR records a time for a vital sign, but the entry is blank. </w:t>
      </w:r>
    </w:p>
    <w:p w:rsidR="00680DE9" w:rsidRDefault="00680DE9" w:rsidP="00561839">
      <w:pPr>
        <w:pStyle w:val="NoSpacing"/>
        <w:rPr>
          <w:rFonts w:ascii="Arial" w:hAnsi="Arial" w:cs="Arial"/>
        </w:rPr>
      </w:pPr>
    </w:p>
    <w:p w:rsidR="00680DE9" w:rsidRDefault="00680DE9" w:rsidP="00561839">
      <w:pPr>
        <w:pStyle w:val="NoSpacing"/>
        <w:ind w:left="1440" w:hanging="1440"/>
        <w:rPr>
          <w:rFonts w:ascii="Arial" w:hAnsi="Arial" w:cs="Arial"/>
        </w:rPr>
      </w:pPr>
      <w:r w:rsidRPr="00561839">
        <w:rPr>
          <w:rFonts w:ascii="Arial" w:hAnsi="Arial" w:cs="Arial"/>
          <w:b/>
          <w:bCs/>
        </w:rPr>
        <w:t>U</w:t>
      </w:r>
      <w:r>
        <w:rPr>
          <w:rFonts w:ascii="Arial" w:hAnsi="Arial" w:cs="Arial"/>
        </w:rPr>
        <w:tab/>
        <w:t>Based on the data cleaning algorithm, the value found in the EMR cannot be accepted, so it is assigned to an “uncertain” category indicating only that a measurement was obtained. The time stamp is retained.</w:t>
      </w:r>
    </w:p>
    <w:p w:rsidR="00680DE9" w:rsidRDefault="00680DE9" w:rsidP="00561839">
      <w:pPr>
        <w:pStyle w:val="NoSpacing"/>
        <w:ind w:left="1440" w:hanging="1440"/>
        <w:rPr>
          <w:rFonts w:ascii="Arial" w:hAnsi="Arial" w:cs="Arial"/>
        </w:rPr>
      </w:pPr>
    </w:p>
    <w:p w:rsidR="00680DE9" w:rsidRDefault="00680DE9" w:rsidP="00561839">
      <w:pPr>
        <w:pStyle w:val="NoSpacing"/>
        <w:ind w:left="1440" w:hanging="1440"/>
        <w:rPr>
          <w:rFonts w:ascii="Arial" w:hAnsi="Arial" w:cs="Arial"/>
        </w:rPr>
      </w:pPr>
      <w:r w:rsidRPr="007748C0">
        <w:rPr>
          <w:rFonts w:ascii="Arial" w:hAnsi="Arial" w:cs="Arial"/>
          <w:b/>
          <w:bCs/>
        </w:rPr>
        <w:t>V</w:t>
      </w:r>
      <w:r>
        <w:rPr>
          <w:rFonts w:ascii="Arial" w:hAnsi="Arial" w:cs="Arial"/>
        </w:rPr>
        <w:tab/>
        <w:t>This category applies only to the respiratory rate of patients receiving nasal continuous positive airway pressure, intermittent mandatory ventilation, or respiratory support through a tracheostomy. For these situations, a value of V means that the respiratory rate found in the EMR cannot be accepted, so it is assigned to a “ventilator” category indicating only that a measurement was obtained. The time stamp is retained.</w:t>
      </w:r>
    </w:p>
    <w:p w:rsidR="00680DE9" w:rsidRDefault="00680DE9" w:rsidP="00561839">
      <w:pPr>
        <w:pStyle w:val="NoSpacing"/>
        <w:ind w:left="1440" w:hanging="1440"/>
        <w:rPr>
          <w:rFonts w:ascii="Arial" w:hAnsi="Arial" w:cs="Arial"/>
        </w:rPr>
      </w:pPr>
    </w:p>
    <w:p w:rsidR="00680DE9" w:rsidRDefault="00680DE9" w:rsidP="007748C0">
      <w:pPr>
        <w:pStyle w:val="NoSpacing"/>
        <w:rPr>
          <w:rFonts w:ascii="Arial" w:hAnsi="Arial" w:cs="Arial"/>
        </w:rPr>
      </w:pPr>
      <w:r w:rsidRPr="00F07382">
        <w:rPr>
          <w:rFonts w:ascii="Arial" w:hAnsi="Arial" w:cs="Arial"/>
        </w:rPr>
        <w:t>All</w:t>
      </w:r>
      <w:r w:rsidRPr="00F07382">
        <w:rPr>
          <w:rFonts w:ascii="Arial" w:hAnsi="Arial" w:cs="Arial"/>
          <w:b/>
          <w:bCs/>
        </w:rPr>
        <w:t xml:space="preserve"> </w:t>
      </w:r>
      <w:r w:rsidRPr="00F07382">
        <w:rPr>
          <w:rFonts w:ascii="Arial" w:hAnsi="Arial" w:cs="Arial"/>
        </w:rPr>
        <w:t>instances of a heart rate of zero were manually verified using a standard protocol. I</w:t>
      </w:r>
      <w:r>
        <w:rPr>
          <w:rFonts w:ascii="Arial" w:hAnsi="Arial" w:cs="Arial"/>
        </w:rPr>
        <w:t>f the heart rate of zero was confirmed by contextual clues (e.g., a progress note indicating that a “code blue” was called), then the value of zero was retained. If the heart rate of zero could not be confirmed, then its value was set to U.</w:t>
      </w:r>
    </w:p>
    <w:p w:rsidR="00680DE9" w:rsidRDefault="00680DE9" w:rsidP="007748C0">
      <w:pPr>
        <w:pStyle w:val="NoSpacing"/>
        <w:rPr>
          <w:rFonts w:ascii="Arial" w:hAnsi="Arial" w:cs="Arial"/>
        </w:rPr>
      </w:pPr>
    </w:p>
    <w:p w:rsidR="00680DE9" w:rsidRPr="007748C0" w:rsidRDefault="00680DE9" w:rsidP="007748C0">
      <w:pPr>
        <w:pStyle w:val="NoSpacing"/>
        <w:rPr>
          <w:rFonts w:ascii="Arial" w:hAnsi="Arial" w:cs="Arial"/>
        </w:rPr>
      </w:pPr>
      <w:r>
        <w:rPr>
          <w:rFonts w:ascii="Arial" w:hAnsi="Arial" w:cs="Arial"/>
        </w:rPr>
        <w:t>We also found instances in which the EMR had two vital signs readings with an identical time stamp. In these cases, we first determined whether the two values differed by &lt; 10%. If the difference between the two values was &lt; 10%, we randomly selected one of the two values. If the difference was not &lt; 10%, then we kept the time stamp but set the value of the vital sign to U.</w:t>
      </w:r>
    </w:p>
    <w:p w:rsidR="00680DE9" w:rsidRDefault="00680DE9" w:rsidP="00AD4A8F">
      <w:pPr>
        <w:pStyle w:val="NoSpacing"/>
        <w:rPr>
          <w:rFonts w:ascii="Arial" w:hAnsi="Arial" w:cs="Arial"/>
          <w:b/>
          <w:bCs/>
        </w:rPr>
      </w:pPr>
    </w:p>
    <w:p w:rsidR="00680DE9" w:rsidRDefault="00680DE9" w:rsidP="00AD4A8F">
      <w:pPr>
        <w:pStyle w:val="NoSpacing"/>
        <w:rPr>
          <w:rFonts w:ascii="Arial" w:hAnsi="Arial" w:cs="Arial"/>
        </w:rPr>
      </w:pPr>
      <w:r>
        <w:rPr>
          <w:rFonts w:ascii="Arial" w:hAnsi="Arial" w:cs="Arial"/>
        </w:rPr>
        <w:t>The table below shows the results of running our vital sign cleaning algorithm on our initial study sample, which consisted of 145,197 hospitalizations between November 2006 and December 2009. This dataset included data from 102,422 patients for whom we retrieved a total of 36,730,352 vital signs measurements.</w:t>
      </w:r>
    </w:p>
    <w:p w:rsidR="00680DE9" w:rsidRDefault="00680DE9" w:rsidP="00AD4A8F">
      <w:pPr>
        <w:pStyle w:val="NoSpacing"/>
        <w:rPr>
          <w:rFonts w:ascii="Arial" w:hAnsi="Arial" w:cs="Arial"/>
        </w:rPr>
      </w:pPr>
    </w:p>
    <w:p w:rsidR="00680DE9" w:rsidRDefault="00680DE9" w:rsidP="00AD4A8F">
      <w:pPr>
        <w:pStyle w:val="NoSpacing"/>
        <w:rPr>
          <w:rFonts w:ascii="Arial" w:hAnsi="Arial" w:cs="Arial"/>
        </w:rPr>
      </w:pPr>
    </w:p>
    <w:tbl>
      <w:tblPr>
        <w:tblW w:w="9260" w:type="dxa"/>
        <w:tblInd w:w="94" w:type="dxa"/>
        <w:tblLook w:val="00A0"/>
      </w:tblPr>
      <w:tblGrid>
        <w:gridCol w:w="2500"/>
        <w:gridCol w:w="1280"/>
        <w:gridCol w:w="1840"/>
        <w:gridCol w:w="1936"/>
        <w:gridCol w:w="1704"/>
      </w:tblGrid>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p>
        </w:tc>
        <w:tc>
          <w:tcPr>
            <w:tcW w:w="128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p>
        </w:tc>
        <w:tc>
          <w:tcPr>
            <w:tcW w:w="184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p>
        </w:tc>
        <w:tc>
          <w:tcPr>
            <w:tcW w:w="3640" w:type="dxa"/>
            <w:gridSpan w:val="2"/>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After algorithm value set to…</w:t>
            </w:r>
          </w:p>
        </w:tc>
      </w:tr>
      <w:tr w:rsidR="00680DE9" w:rsidRPr="006F78FE">
        <w:trPr>
          <w:trHeight w:val="300"/>
        </w:trPr>
        <w:tc>
          <w:tcPr>
            <w:tcW w:w="2500"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Vital sign</w:t>
            </w:r>
          </w:p>
        </w:tc>
        <w:tc>
          <w:tcPr>
            <w:tcW w:w="1280"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Number</w:t>
            </w:r>
          </w:p>
        </w:tc>
        <w:tc>
          <w:tcPr>
            <w:tcW w:w="1840"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Missing</w:t>
            </w:r>
          </w:p>
        </w:tc>
        <w:tc>
          <w:tcPr>
            <w:tcW w:w="1936"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Uknown</w:t>
            </w:r>
          </w:p>
        </w:tc>
        <w:tc>
          <w:tcPr>
            <w:tcW w:w="1704"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Ventilator</w:t>
            </w:r>
          </w:p>
        </w:tc>
      </w:tr>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Temperature</w:t>
            </w:r>
          </w:p>
        </w:tc>
        <w:tc>
          <w:tcPr>
            <w:tcW w:w="128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4,607,740</w:t>
            </w:r>
          </w:p>
        </w:tc>
        <w:tc>
          <w:tcPr>
            <w:tcW w:w="184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24,686 (0.54%)</w:t>
            </w:r>
          </w:p>
        </w:tc>
        <w:tc>
          <w:tcPr>
            <w:tcW w:w="1936"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2,854 (0.06%)</w:t>
            </w:r>
          </w:p>
        </w:tc>
        <w:tc>
          <w:tcPr>
            <w:tcW w:w="1704"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p>
        </w:tc>
      </w:tr>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Heart rate</w:t>
            </w:r>
          </w:p>
        </w:tc>
        <w:tc>
          <w:tcPr>
            <w:tcW w:w="128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7,026,045</w:t>
            </w:r>
          </w:p>
        </w:tc>
        <w:tc>
          <w:tcPr>
            <w:tcW w:w="184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18,130 (0.26%)</w:t>
            </w:r>
          </w:p>
        </w:tc>
        <w:tc>
          <w:tcPr>
            <w:tcW w:w="1936"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8,653 (0.12%)</w:t>
            </w:r>
          </w:p>
        </w:tc>
        <w:tc>
          <w:tcPr>
            <w:tcW w:w="1704"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p>
        </w:tc>
      </w:tr>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Respiratory rate</w:t>
            </w:r>
          </w:p>
        </w:tc>
        <w:tc>
          <w:tcPr>
            <w:tcW w:w="128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6,803,107</w:t>
            </w:r>
          </w:p>
        </w:tc>
        <w:tc>
          <w:tcPr>
            <w:tcW w:w="184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15,633 (0.23%)</w:t>
            </w:r>
          </w:p>
        </w:tc>
        <w:tc>
          <w:tcPr>
            <w:tcW w:w="1936"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8,216 (0.12%)</w:t>
            </w:r>
          </w:p>
        </w:tc>
        <w:tc>
          <w:tcPr>
            <w:tcW w:w="1704"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105 (0.002%)</w:t>
            </w:r>
          </w:p>
        </w:tc>
      </w:tr>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Oxygen saturation</w:t>
            </w:r>
          </w:p>
        </w:tc>
        <w:tc>
          <w:tcPr>
            <w:tcW w:w="128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6,132,634</w:t>
            </w:r>
          </w:p>
        </w:tc>
        <w:tc>
          <w:tcPr>
            <w:tcW w:w="184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0</w:t>
            </w:r>
          </w:p>
        </w:tc>
        <w:tc>
          <w:tcPr>
            <w:tcW w:w="1936"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19,712 (0.32%)</w:t>
            </w:r>
          </w:p>
        </w:tc>
        <w:tc>
          <w:tcPr>
            <w:tcW w:w="1704"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p>
        </w:tc>
      </w:tr>
      <w:tr w:rsidR="00680DE9" w:rsidRPr="006F78FE">
        <w:trPr>
          <w:trHeight w:val="300"/>
        </w:trPr>
        <w:tc>
          <w:tcPr>
            <w:tcW w:w="2500" w:type="dxa"/>
            <w:tcBorders>
              <w:top w:val="nil"/>
              <w:left w:val="nil"/>
              <w:bottom w:val="nil"/>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Systolic pressure</w:t>
            </w:r>
          </w:p>
        </w:tc>
        <w:tc>
          <w:tcPr>
            <w:tcW w:w="128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6,080,413</w:t>
            </w:r>
          </w:p>
        </w:tc>
        <w:tc>
          <w:tcPr>
            <w:tcW w:w="1840"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25,001 (0.41%)</w:t>
            </w:r>
          </w:p>
        </w:tc>
        <w:tc>
          <w:tcPr>
            <w:tcW w:w="1936"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1,258 (0.02%)</w:t>
            </w:r>
          </w:p>
        </w:tc>
        <w:tc>
          <w:tcPr>
            <w:tcW w:w="1704" w:type="dxa"/>
            <w:tcBorders>
              <w:top w:val="nil"/>
              <w:left w:val="nil"/>
              <w:bottom w:val="nil"/>
              <w:right w:val="nil"/>
            </w:tcBorders>
            <w:noWrap/>
            <w:vAlign w:val="center"/>
          </w:tcPr>
          <w:p w:rsidR="00680DE9" w:rsidRPr="006F78FE" w:rsidRDefault="00680DE9" w:rsidP="006F78FE">
            <w:pPr>
              <w:spacing w:after="0" w:line="240" w:lineRule="auto"/>
              <w:jc w:val="center"/>
              <w:rPr>
                <w:rFonts w:ascii="Arial" w:hAnsi="Arial" w:cs="Arial"/>
                <w:color w:val="000000"/>
              </w:rPr>
            </w:pPr>
          </w:p>
        </w:tc>
      </w:tr>
      <w:tr w:rsidR="00680DE9" w:rsidRPr="006F78FE">
        <w:trPr>
          <w:trHeight w:val="300"/>
        </w:trPr>
        <w:tc>
          <w:tcPr>
            <w:tcW w:w="2500" w:type="dxa"/>
            <w:tcBorders>
              <w:top w:val="nil"/>
              <w:left w:val="nil"/>
              <w:bottom w:val="single" w:sz="4" w:space="0" w:color="auto"/>
              <w:right w:val="nil"/>
            </w:tcBorders>
            <w:noWrap/>
            <w:vAlign w:val="bottom"/>
          </w:tcPr>
          <w:p w:rsidR="00680DE9" w:rsidRPr="006F78FE" w:rsidRDefault="00680DE9" w:rsidP="006F78FE">
            <w:pPr>
              <w:spacing w:after="0" w:line="240" w:lineRule="auto"/>
              <w:jc w:val="center"/>
              <w:rPr>
                <w:rFonts w:ascii="Arial" w:hAnsi="Arial" w:cs="Arial"/>
                <w:b/>
                <w:bCs/>
                <w:color w:val="000000"/>
              </w:rPr>
            </w:pPr>
            <w:r w:rsidRPr="006F78FE">
              <w:rPr>
                <w:rFonts w:ascii="Arial" w:hAnsi="Arial" w:cs="Arial"/>
                <w:b/>
                <w:bCs/>
                <w:color w:val="000000"/>
              </w:rPr>
              <w:t>Diastolic pressure</w:t>
            </w:r>
          </w:p>
        </w:tc>
        <w:tc>
          <w:tcPr>
            <w:tcW w:w="1280" w:type="dxa"/>
            <w:tcBorders>
              <w:top w:val="nil"/>
              <w:left w:val="nil"/>
              <w:bottom w:val="single" w:sz="4" w:space="0" w:color="auto"/>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6,080,413</w:t>
            </w:r>
          </w:p>
        </w:tc>
        <w:tc>
          <w:tcPr>
            <w:tcW w:w="1840" w:type="dxa"/>
            <w:tcBorders>
              <w:top w:val="nil"/>
              <w:left w:val="nil"/>
              <w:bottom w:val="single" w:sz="4" w:space="0" w:color="auto"/>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25,002 (0.41%)</w:t>
            </w:r>
          </w:p>
        </w:tc>
        <w:tc>
          <w:tcPr>
            <w:tcW w:w="1936" w:type="dxa"/>
            <w:tcBorders>
              <w:top w:val="nil"/>
              <w:left w:val="nil"/>
              <w:bottom w:val="single" w:sz="4" w:space="0" w:color="auto"/>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920 (0.02%)</w:t>
            </w:r>
          </w:p>
        </w:tc>
        <w:tc>
          <w:tcPr>
            <w:tcW w:w="1704" w:type="dxa"/>
            <w:tcBorders>
              <w:top w:val="nil"/>
              <w:left w:val="nil"/>
              <w:bottom w:val="single" w:sz="4" w:space="0" w:color="auto"/>
              <w:right w:val="nil"/>
            </w:tcBorders>
            <w:noWrap/>
            <w:vAlign w:val="center"/>
          </w:tcPr>
          <w:p w:rsidR="00680DE9" w:rsidRPr="006F78FE" w:rsidRDefault="00680DE9" w:rsidP="006F78FE">
            <w:pPr>
              <w:spacing w:after="0" w:line="240" w:lineRule="auto"/>
              <w:jc w:val="center"/>
              <w:rPr>
                <w:rFonts w:ascii="Arial" w:hAnsi="Arial" w:cs="Arial"/>
                <w:color w:val="000000"/>
              </w:rPr>
            </w:pPr>
            <w:r w:rsidRPr="006F78FE">
              <w:rPr>
                <w:rFonts w:ascii="Arial" w:hAnsi="Arial" w:cs="Arial"/>
                <w:color w:val="000000"/>
              </w:rPr>
              <w:t> </w:t>
            </w:r>
          </w:p>
        </w:tc>
      </w:tr>
    </w:tbl>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r>
        <w:rPr>
          <w:rFonts w:ascii="Arial" w:hAnsi="Arial" w:cs="Arial"/>
        </w:rPr>
        <w:t>The diagrams on the following pages describe our vital sign cleaning algorithm.</w:t>
      </w: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p>
    <w:p w:rsidR="00563F91" w:rsidRDefault="00563F91" w:rsidP="00A1797B">
      <w:pPr>
        <w:pStyle w:val="NoSpacing"/>
        <w:rPr>
          <w:rFonts w:ascii="Arial" w:hAnsi="Arial" w:cs="Arial"/>
          <w:b/>
          <w:bCs/>
        </w:rPr>
      </w:pPr>
      <w:r>
        <w:rPr>
          <w:rFonts w:ascii="Arial" w:hAnsi="Arial" w:cs="Arial"/>
          <w:b/>
          <w:bCs/>
        </w:rPr>
        <w:lastRenderedPageBreak/>
        <w:t xml:space="preserve">Vital Sign Cleaning Algorithm </w:t>
      </w:r>
    </w:p>
    <w:p w:rsidR="00563F91" w:rsidRPr="005B6495" w:rsidRDefault="00563F91" w:rsidP="00A1797B">
      <w:pPr>
        <w:pStyle w:val="NoSpacing"/>
        <w:rPr>
          <w:rFonts w:ascii="Arial" w:hAnsi="Arial" w:cs="Arial"/>
          <w:b/>
          <w:bCs/>
        </w:rPr>
      </w:pPr>
    </w:p>
    <w:p w:rsidR="00680DE9" w:rsidRDefault="008C2CC7" w:rsidP="008F43C3">
      <w:pPr>
        <w:pStyle w:val="NoSpacing"/>
        <w:jc w:val="center"/>
        <w:rPr>
          <w:rFonts w:ascii="Arial" w:hAnsi="Arial" w:cs="Arial"/>
        </w:rPr>
      </w:pPr>
      <w:r>
        <w:object w:dxaOrig="11102" w:dyaOrig="9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93.75pt" o:ole="">
            <v:imagedata r:id="rId12" o:title=""/>
          </v:shape>
          <o:OLEObject Type="Embed" ProgID="Visio.Drawing.11" ShapeID="_x0000_i1025" DrawAspect="Content" ObjectID="_1393407030" r:id="rId13"/>
        </w:object>
      </w: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A1797B">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Pr="005B6495" w:rsidRDefault="00680DE9" w:rsidP="00654050">
      <w:pPr>
        <w:pStyle w:val="NoSpacing"/>
        <w:rPr>
          <w:rFonts w:ascii="Arial" w:hAnsi="Arial" w:cs="Arial"/>
          <w:b/>
          <w:bCs/>
        </w:rPr>
      </w:pPr>
    </w:p>
    <w:p w:rsidR="00680DE9" w:rsidRDefault="00680DE9" w:rsidP="008F43C3">
      <w:pPr>
        <w:pStyle w:val="NoSpacing"/>
        <w:jc w:val="center"/>
      </w:pPr>
      <w:r>
        <w:object w:dxaOrig="11869" w:dyaOrig="13471">
          <v:shape id="_x0000_i1026" type="#_x0000_t75" style="width:486.75pt;height:525pt" o:ole="">
            <v:imagedata r:id="rId14" o:title=""/>
          </v:shape>
          <o:OLEObject Type="Embed" ProgID="Visio.Drawing.11" ShapeID="_x0000_i1026" DrawAspect="Content" ObjectID="_1393407031" r:id="rId15"/>
        </w:object>
      </w:r>
      <w:r>
        <w:rPr>
          <w:rFonts w:ascii="Arial" w:hAnsi="Arial" w:cs="Arial"/>
        </w:rPr>
        <w:br w:type="page"/>
      </w:r>
    </w:p>
    <w:p w:rsidR="00563F91" w:rsidRDefault="00563F91" w:rsidP="00563F91">
      <w:pPr>
        <w:pStyle w:val="NoSpacing"/>
        <w:rPr>
          <w:rFonts w:ascii="Arial" w:hAnsi="Arial" w:cs="Arial"/>
          <w:b/>
          <w:bCs/>
        </w:rPr>
      </w:pPr>
    </w:p>
    <w:p w:rsidR="00563F91" w:rsidRDefault="00563F91" w:rsidP="00563F91">
      <w:pPr>
        <w:pStyle w:val="NoSpacing"/>
        <w:rPr>
          <w:rFonts w:ascii="Arial" w:hAnsi="Arial" w:cs="Arial"/>
          <w:b/>
          <w:bCs/>
        </w:rPr>
      </w:pPr>
    </w:p>
    <w:p w:rsidR="00680DE9" w:rsidRDefault="009F66A3" w:rsidP="008F43C3">
      <w:pPr>
        <w:pStyle w:val="NoSpacing"/>
        <w:jc w:val="center"/>
      </w:pPr>
      <w:r>
        <w:rPr>
          <w:noProof/>
        </w:rPr>
        <w:drawing>
          <wp:inline distT="0" distB="0" distL="0" distR="0">
            <wp:extent cx="4286250" cy="539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5391150"/>
                    </a:xfrm>
                    <a:prstGeom prst="rect">
                      <a:avLst/>
                    </a:prstGeom>
                    <a:noFill/>
                    <a:ln>
                      <a:noFill/>
                    </a:ln>
                  </pic:spPr>
                </pic:pic>
              </a:graphicData>
            </a:graphic>
          </wp:inline>
        </w:drawing>
      </w:r>
    </w:p>
    <w:p w:rsidR="00680DE9" w:rsidRDefault="00680DE9" w:rsidP="00654050">
      <w:pPr>
        <w:pStyle w:val="NoSpacing"/>
      </w:pPr>
    </w:p>
    <w:p w:rsidR="00680DE9" w:rsidRDefault="00680DE9" w:rsidP="00654050">
      <w:pPr>
        <w:pStyle w:val="NoSpacing"/>
      </w:pPr>
    </w:p>
    <w:p w:rsidR="00680DE9" w:rsidRDefault="00680DE9" w:rsidP="00654050">
      <w:pPr>
        <w:pStyle w:val="NoSpacing"/>
      </w:pPr>
    </w:p>
    <w:p w:rsidR="00680DE9" w:rsidRDefault="00680DE9" w:rsidP="00654050">
      <w:pPr>
        <w:pStyle w:val="NoSpacing"/>
      </w:pPr>
    </w:p>
    <w:p w:rsidR="00680DE9" w:rsidRDefault="00680DE9" w:rsidP="00654050">
      <w:pPr>
        <w:pStyle w:val="NoSpacing"/>
      </w:pPr>
    </w:p>
    <w:p w:rsidR="00680DE9" w:rsidRDefault="00680DE9" w:rsidP="008F43C3">
      <w:pPr>
        <w:pStyle w:val="NoSpacing"/>
        <w:jc w:val="center"/>
      </w:pPr>
      <w:r>
        <w:object w:dxaOrig="6739" w:dyaOrig="10936">
          <v:shape id="_x0000_i1027" type="#_x0000_t75" style="width:364.5pt;height:563.25pt" o:ole="">
            <v:imagedata r:id="rId17" o:title=""/>
          </v:shape>
          <o:OLEObject Type="Embed" ProgID="Visio.Drawing.11" ShapeID="_x0000_i1027" DrawAspect="Content" ObjectID="_1393407032" r:id="rId18"/>
        </w:object>
      </w:r>
    </w:p>
    <w:p w:rsidR="00680DE9" w:rsidRDefault="00680DE9" w:rsidP="004E474C">
      <w:pPr>
        <w:pStyle w:val="NoSpacing"/>
        <w:jc w:val="center"/>
      </w:pPr>
      <w:r>
        <w:object w:dxaOrig="6797" w:dyaOrig="5792">
          <v:shape id="_x0000_i1028" type="#_x0000_t75" style="width:387.75pt;height:330pt" o:ole="">
            <v:imagedata r:id="rId19" o:title=""/>
          </v:shape>
          <o:OLEObject Type="Embed" ProgID="Visio.Drawing.11" ShapeID="_x0000_i1028" DrawAspect="Content" ObjectID="_1393407033" r:id="rId20"/>
        </w:object>
      </w:r>
    </w:p>
    <w:p w:rsidR="00680DE9" w:rsidRDefault="00680DE9" w:rsidP="00F00088">
      <w:pPr>
        <w:pStyle w:val="NoSpacing"/>
      </w:pPr>
    </w:p>
    <w:p w:rsidR="00680DE9" w:rsidRDefault="00680DE9" w:rsidP="0071716B">
      <w:pPr>
        <w:pStyle w:val="NoSpacing"/>
        <w:jc w:val="center"/>
        <w:rPr>
          <w:rFonts w:ascii="Arial" w:hAnsi="Arial" w:cs="Arial"/>
        </w:rPr>
      </w:pPr>
      <w:r>
        <w:object w:dxaOrig="10340" w:dyaOrig="8457">
          <v:shape id="_x0000_i1029" type="#_x0000_t75" style="width:522pt;height:426.75pt" o:ole="">
            <v:imagedata r:id="rId21" o:title=""/>
          </v:shape>
          <o:OLEObject Type="Embed" ProgID="Visio.Drawing.11" ShapeID="_x0000_i1029" DrawAspect="Content" ObjectID="_1393407034" r:id="rId22"/>
        </w:object>
      </w:r>
      <w:r>
        <w:object w:dxaOrig="6476" w:dyaOrig="13817">
          <v:shape id="_x0000_i1030" type="#_x0000_t75" style="width:314.25pt;height:615pt" o:ole="">
            <v:imagedata r:id="rId23" o:title=""/>
          </v:shape>
          <o:OLEObject Type="Embed" ProgID="Visio.Drawing.11" ShapeID="_x0000_i1030" DrawAspect="Content" ObjectID="_1393407035" r:id="rId24"/>
        </w:object>
      </w:r>
      <w:r w:rsidRPr="0083326B">
        <w:t xml:space="preserve">  </w:t>
      </w:r>
      <w:r>
        <w:object w:dxaOrig="11520" w:dyaOrig="11862">
          <v:shape id="_x0000_i1031" type="#_x0000_t75" style="width:530.25pt;height:546pt" o:ole="">
            <v:imagedata r:id="rId25" o:title=""/>
          </v:shape>
          <o:OLEObject Type="Embed" ProgID="Visio.Drawing.11" ShapeID="_x0000_i1031" DrawAspect="Content" ObjectID="_1393407036" r:id="rId26"/>
        </w:object>
      </w:r>
      <w:r w:rsidR="008C2CC7">
        <w:object w:dxaOrig="11021" w:dyaOrig="11761">
          <v:shape id="_x0000_i1032" type="#_x0000_t75" style="width:528.75pt;height:558.75pt" o:ole="">
            <v:imagedata r:id="rId27" o:title=""/>
          </v:shape>
          <o:OLEObject Type="Embed" ProgID="Visio.Drawing.11" ShapeID="_x0000_i1032" DrawAspect="Content" ObjectID="_1393407037" r:id="rId28"/>
        </w:object>
      </w:r>
      <w:r w:rsidRPr="0083326B">
        <w:t xml:space="preserve"> </w:t>
      </w:r>
      <w:r>
        <w:object w:dxaOrig="7151" w:dyaOrig="15207">
          <v:shape id="_x0000_i1033" type="#_x0000_t75" style="width:300pt;height:623.25pt" o:ole="">
            <v:imagedata r:id="rId29" o:title=""/>
          </v:shape>
          <o:OLEObject Type="Embed" ProgID="Visio.Drawing.11" ShapeID="_x0000_i1033" DrawAspect="Content" ObjectID="_1393407038" r:id="rId30"/>
        </w:object>
      </w:r>
      <w:r w:rsidRPr="0083326B">
        <w:t xml:space="preserve"> </w:t>
      </w:r>
      <w:r>
        <w:object w:dxaOrig="7029" w:dyaOrig="8977">
          <v:shape id="_x0000_i1034" type="#_x0000_t75" style="width:358.5pt;height:457.5pt" o:ole="">
            <v:imagedata r:id="rId31" o:title=""/>
          </v:shape>
          <o:OLEObject Type="Embed" ProgID="Visio.Drawing.11" ShapeID="_x0000_i1034" DrawAspect="Content" ObjectID="_1393407039" r:id="rId32"/>
        </w:object>
      </w:r>
      <w:r w:rsidRPr="0083326B">
        <w:t xml:space="preserve"> </w:t>
      </w:r>
      <w:r w:rsidR="008C2CC7">
        <w:object w:dxaOrig="6810" w:dyaOrig="11103">
          <v:shape id="_x0000_i1035" type="#_x0000_t75" style="width:381.75pt;height:621.75pt" o:ole="">
            <v:imagedata r:id="rId33" o:title=""/>
          </v:shape>
          <o:OLEObject Type="Embed" ProgID="Visio.Drawing.11" ShapeID="_x0000_i1035" DrawAspect="Content" ObjectID="_1393407040" r:id="rId34"/>
        </w:objec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b/>
          <w:bCs/>
        </w:rPr>
        <w:lastRenderedPageBreak/>
        <w:t>3.2</w:t>
      </w:r>
      <w:r>
        <w:rPr>
          <w:rFonts w:ascii="Arial" w:hAnsi="Arial" w:cs="Arial"/>
          <w:b/>
          <w:bCs/>
        </w:rPr>
        <w:tab/>
        <w:t>DATA PROCESSING STRATEGY FOR NEUROLOGICAL STATUS CHECKS</w:t>
      </w:r>
    </w:p>
    <w:p w:rsidR="00680DE9" w:rsidRDefault="00680DE9" w:rsidP="00654050">
      <w:pPr>
        <w:pStyle w:val="NoSpacing"/>
        <w:rPr>
          <w:rFonts w:ascii="Arial" w:hAnsi="Arial" w:cs="Arial"/>
        </w:rPr>
      </w:pPr>
    </w:p>
    <w:p w:rsidR="00680DE9" w:rsidRPr="00BB7A93" w:rsidRDefault="00680DE9" w:rsidP="00654050">
      <w:pPr>
        <w:pStyle w:val="NoSpacing"/>
        <w:rPr>
          <w:rFonts w:ascii="Arial" w:hAnsi="Arial" w:cs="Arial"/>
          <w:b/>
          <w:bCs/>
        </w:rPr>
      </w:pPr>
      <w:r w:rsidRPr="00BB7A93">
        <w:rPr>
          <w:rFonts w:ascii="Arial" w:hAnsi="Arial" w:cs="Arial"/>
          <w:b/>
          <w:bCs/>
        </w:rPr>
        <w:t>Data source</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t xml:space="preserve">Neurological status checks are captured in multiple flowsheets in KP HealthConnect and assess the following neurological status parameters: </w:t>
      </w:r>
      <w:r w:rsidRPr="00434A04">
        <w:rPr>
          <w:rFonts w:ascii="Arial" w:hAnsi="Arial" w:cs="Arial"/>
        </w:rPr>
        <w:t xml:space="preserve">consciousness level, mental status, speech, orientation (person, place, time, </w:t>
      </w:r>
      <w:r>
        <w:rPr>
          <w:rFonts w:ascii="Arial" w:hAnsi="Arial" w:cs="Arial"/>
        </w:rPr>
        <w:t xml:space="preserve">and </w:t>
      </w:r>
      <w:r w:rsidRPr="00434A04">
        <w:rPr>
          <w:rFonts w:ascii="Arial" w:hAnsi="Arial" w:cs="Arial"/>
        </w:rPr>
        <w:t>event), the mentation component of the Schmid Fall Risk</w:t>
      </w:r>
      <w:r>
        <w:rPr>
          <w:rFonts w:ascii="Arial" w:hAnsi="Arial" w:cs="Arial"/>
        </w:rPr>
        <w:t xml:space="preserve"> Assessment Tool</w:t>
      </w:r>
      <w:r w:rsidRPr="00434A04">
        <w:rPr>
          <w:rFonts w:ascii="Arial" w:hAnsi="Arial" w:cs="Arial"/>
        </w:rPr>
        <w:t>, and pupil</w:t>
      </w:r>
      <w:r>
        <w:rPr>
          <w:rFonts w:ascii="Arial" w:hAnsi="Arial" w:cs="Arial"/>
        </w:rPr>
        <w:t>s’</w:t>
      </w:r>
      <w:r w:rsidRPr="00434A04">
        <w:rPr>
          <w:rFonts w:ascii="Arial" w:hAnsi="Arial" w:cs="Arial"/>
        </w:rPr>
        <w:t xml:space="preserve"> reactivity to light.</w:t>
      </w:r>
      <w:r>
        <w:rPr>
          <w:rFonts w:ascii="Arial" w:hAnsi="Arial" w:cs="Arial"/>
        </w:rPr>
        <w:t xml:space="preserve"> The Glasgow Coma Scale is also captured in KP HealthConnect.</w:t>
      </w:r>
      <w:r w:rsidRPr="00434A04">
        <w:rPr>
          <w:rFonts w:ascii="Arial" w:hAnsi="Arial" w:cs="Arial"/>
        </w:rPr>
        <w:t xml:space="preserve"> </w:t>
      </w:r>
      <w:r>
        <w:rPr>
          <w:rFonts w:ascii="Arial" w:hAnsi="Arial" w:cs="Arial"/>
        </w:rPr>
        <w:t>Some of these flowsheets (e.g., those that capture the elements for the Glasgow Coma Scale for ICU patients) have drop down-menus that restrict what can be recorded, while others permit combining text from different drop down-menus. A patient may also have multiple concurrent measurements.</w:t>
      </w:r>
    </w:p>
    <w:p w:rsidR="00680DE9" w:rsidRDefault="00680DE9" w:rsidP="00654050">
      <w:pPr>
        <w:pStyle w:val="NoSpacing"/>
        <w:rPr>
          <w:rFonts w:ascii="Arial" w:hAnsi="Arial" w:cs="Arial"/>
        </w:rPr>
      </w:pPr>
    </w:p>
    <w:p w:rsidR="00680DE9" w:rsidRPr="00BB7A93" w:rsidRDefault="00680DE9" w:rsidP="00654050">
      <w:pPr>
        <w:pStyle w:val="NoSpacing"/>
        <w:rPr>
          <w:rFonts w:ascii="Arial" w:hAnsi="Arial" w:cs="Arial"/>
          <w:b/>
          <w:bCs/>
        </w:rPr>
      </w:pPr>
      <w:r w:rsidRPr="00BB7A93">
        <w:rPr>
          <w:rFonts w:ascii="Arial" w:hAnsi="Arial" w:cs="Arial"/>
          <w:b/>
          <w:bCs/>
        </w:rPr>
        <w:t>Neurological status scale</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t>Given limited resources and the difficulties in reconciling different terms, we elected to categorize neurological status checks into the following groups.</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t>0</w:t>
      </w:r>
      <w:r>
        <w:rPr>
          <w:rFonts w:ascii="Arial" w:hAnsi="Arial" w:cs="Arial"/>
        </w:rPr>
        <w:tab/>
      </w:r>
      <w:r>
        <w:rPr>
          <w:rFonts w:ascii="Arial" w:hAnsi="Arial" w:cs="Arial"/>
        </w:rPr>
        <w:tab/>
        <w:t>Missing</w:t>
      </w:r>
    </w:p>
    <w:p w:rsidR="00680DE9" w:rsidRDefault="00680DE9" w:rsidP="00654050">
      <w:pPr>
        <w:pStyle w:val="NoSpacing"/>
        <w:rPr>
          <w:rFonts w:ascii="Arial" w:hAnsi="Arial" w:cs="Arial"/>
        </w:rPr>
      </w:pPr>
    </w:p>
    <w:p w:rsidR="00680DE9" w:rsidRDefault="00680DE9" w:rsidP="00654050">
      <w:pPr>
        <w:pStyle w:val="NoSpacing"/>
        <w:ind w:left="1440" w:hanging="1440"/>
        <w:rPr>
          <w:rFonts w:ascii="Arial" w:hAnsi="Arial" w:cs="Arial"/>
        </w:rPr>
      </w:pPr>
      <w:r>
        <w:rPr>
          <w:rFonts w:ascii="Arial" w:hAnsi="Arial" w:cs="Arial"/>
        </w:rPr>
        <w:t>1</w:t>
      </w:r>
      <w:r>
        <w:rPr>
          <w:rFonts w:ascii="Arial" w:hAnsi="Arial" w:cs="Arial"/>
        </w:rPr>
        <w:tab/>
        <w:t>Normal (i.e., entry clearly indicates that the patient’s neurological status and state of consciousness were unequivocally normal)</w:t>
      </w:r>
    </w:p>
    <w:p w:rsidR="00680DE9" w:rsidRDefault="00680DE9" w:rsidP="00654050">
      <w:pPr>
        <w:pStyle w:val="NoSpacing"/>
        <w:rPr>
          <w:rFonts w:ascii="Arial" w:hAnsi="Arial" w:cs="Arial"/>
        </w:rPr>
      </w:pPr>
    </w:p>
    <w:p w:rsidR="00680DE9" w:rsidRDefault="00680DE9" w:rsidP="00654050">
      <w:pPr>
        <w:pStyle w:val="NoSpacing"/>
        <w:ind w:left="1440" w:hanging="1440"/>
        <w:rPr>
          <w:rFonts w:ascii="Arial" w:hAnsi="Arial" w:cs="Arial"/>
        </w:rPr>
      </w:pPr>
      <w:r>
        <w:rPr>
          <w:rFonts w:ascii="Arial" w:hAnsi="Arial" w:cs="Arial"/>
        </w:rPr>
        <w:t>2</w:t>
      </w:r>
      <w:r>
        <w:rPr>
          <w:rFonts w:ascii="Arial" w:hAnsi="Arial" w:cs="Arial"/>
        </w:rPr>
        <w:tab/>
        <w:t>Ambiguous (i.e., entry suggests that patient’s neurological status was not normal, but does not permit a strong inference as to the degree of abnormality. This category also includes instances in which a provider states that he / she is “unable to assess” a patient’s neurological status)</w:t>
      </w:r>
    </w:p>
    <w:p w:rsidR="00680DE9" w:rsidRDefault="00680DE9" w:rsidP="00654050">
      <w:pPr>
        <w:pStyle w:val="NoSpacing"/>
        <w:rPr>
          <w:rFonts w:ascii="Arial" w:hAnsi="Arial" w:cs="Arial"/>
        </w:rPr>
      </w:pPr>
    </w:p>
    <w:p w:rsidR="00680DE9" w:rsidRDefault="00680DE9" w:rsidP="00654050">
      <w:pPr>
        <w:pStyle w:val="NoSpacing"/>
        <w:ind w:left="1440" w:hanging="1440"/>
        <w:rPr>
          <w:rFonts w:ascii="Arial" w:hAnsi="Arial" w:cs="Arial"/>
        </w:rPr>
      </w:pPr>
      <w:r>
        <w:rPr>
          <w:rFonts w:ascii="Arial" w:hAnsi="Arial" w:cs="Arial"/>
        </w:rPr>
        <w:t>3</w:t>
      </w:r>
      <w:r>
        <w:rPr>
          <w:rFonts w:ascii="Arial" w:hAnsi="Arial" w:cs="Arial"/>
        </w:rPr>
        <w:tab/>
        <w:t>Abnormal (i.e., entry permits a strong inference that patient’s neurological status was abnormal)</w:t>
      </w:r>
    </w:p>
    <w:p w:rsidR="00680DE9" w:rsidRDefault="00680DE9" w:rsidP="00654050">
      <w:pPr>
        <w:pStyle w:val="NoSpacing"/>
        <w:rPr>
          <w:rFonts w:ascii="Arial" w:hAnsi="Arial" w:cs="Arial"/>
        </w:rPr>
      </w:pPr>
    </w:p>
    <w:p w:rsidR="00680DE9" w:rsidRDefault="00680DE9" w:rsidP="00654050">
      <w:pPr>
        <w:ind w:left="1440" w:hanging="1440"/>
        <w:rPr>
          <w:rFonts w:ascii="Arial" w:hAnsi="Arial" w:cs="Arial"/>
        </w:rPr>
      </w:pPr>
      <w:r>
        <w:rPr>
          <w:rFonts w:ascii="Arial" w:hAnsi="Arial" w:cs="Arial"/>
        </w:rPr>
        <w:t>4</w:t>
      </w:r>
      <w:r>
        <w:rPr>
          <w:rFonts w:ascii="Arial" w:hAnsi="Arial" w:cs="Arial"/>
        </w:rPr>
        <w:tab/>
        <w:t xml:space="preserve">Extremely abnormal (i.e., entry permits a strong inference that patient’s neurological status </w:t>
      </w:r>
      <w:r w:rsidR="00443C5A">
        <w:rPr>
          <w:rFonts w:ascii="Arial" w:hAnsi="Arial" w:cs="Arial"/>
        </w:rPr>
        <w:t xml:space="preserve">was </w:t>
      </w:r>
      <w:r>
        <w:rPr>
          <w:rFonts w:ascii="Arial" w:hAnsi="Arial" w:cs="Arial"/>
        </w:rPr>
        <w:t>severely deranged and possibly life threatening)</w:t>
      </w:r>
      <w:r w:rsidRPr="00757FEA">
        <w:rPr>
          <w:rFonts w:ascii="Arial" w:hAnsi="Arial" w:cs="Arial"/>
        </w:rPr>
        <w:t xml:space="preserve"> </w:t>
      </w:r>
    </w:p>
    <w:p w:rsidR="00680DE9" w:rsidRPr="00BB7A93" w:rsidRDefault="00680DE9" w:rsidP="00654050">
      <w:pPr>
        <w:rPr>
          <w:rFonts w:ascii="Arial" w:hAnsi="Arial" w:cs="Arial"/>
          <w:b/>
          <w:bCs/>
        </w:rPr>
      </w:pPr>
      <w:r w:rsidRPr="00BB7A93">
        <w:rPr>
          <w:rFonts w:ascii="Arial" w:hAnsi="Arial" w:cs="Arial"/>
          <w:b/>
          <w:bCs/>
        </w:rPr>
        <w:t>Scale development</w:t>
      </w:r>
    </w:p>
    <w:p w:rsidR="00680DE9" w:rsidRDefault="00680DE9" w:rsidP="00654050">
      <w:pPr>
        <w:rPr>
          <w:rFonts w:ascii="Arial" w:hAnsi="Arial" w:cs="Arial"/>
        </w:rPr>
      </w:pPr>
      <w:r>
        <w:rPr>
          <w:rFonts w:ascii="Arial" w:hAnsi="Arial" w:cs="Arial"/>
        </w:rPr>
        <w:t>We used the following approach to categorize flowsheet entries. First, the principal investigator and an experienced project manager independently reviewed all the flowsheet text entries and categorized them using the 1 – 4 scheme noted above. Since complete agreement did not occur for some entries, we reviewed the ones where we disagreed and came to consensus on these.</w:t>
      </w:r>
    </w:p>
    <w:p w:rsidR="00680DE9" w:rsidRDefault="00680DE9" w:rsidP="00654050">
      <w:pPr>
        <w:rPr>
          <w:rFonts w:ascii="Arial" w:hAnsi="Arial" w:cs="Arial"/>
        </w:rPr>
      </w:pPr>
      <w:r>
        <w:rPr>
          <w:rFonts w:ascii="Arial" w:hAnsi="Arial" w:cs="Arial"/>
        </w:rPr>
        <w:t>In addition, we decided to keep only the most deranged status at each moment, when multiple concurrent neurological measurements existed. For example, a patient with a “</w:t>
      </w:r>
      <w:r w:rsidRPr="000F7338">
        <w:rPr>
          <w:rFonts w:ascii="Arial" w:hAnsi="Arial" w:cs="Arial"/>
        </w:rPr>
        <w:t>Level of Consciousness</w:t>
      </w:r>
      <w:r>
        <w:rPr>
          <w:rFonts w:ascii="Arial" w:hAnsi="Arial" w:cs="Arial"/>
        </w:rPr>
        <w:t>” measure of “Awake” would be assigned a neurological status of “Normal”. However, if at that same moment, the patient’s “</w:t>
      </w:r>
      <w:r w:rsidRPr="000F7338">
        <w:rPr>
          <w:rFonts w:ascii="Arial" w:hAnsi="Arial" w:cs="Arial"/>
        </w:rPr>
        <w:t>Orientation</w:t>
      </w:r>
      <w:r>
        <w:rPr>
          <w:rFonts w:ascii="Arial" w:hAnsi="Arial" w:cs="Arial"/>
        </w:rPr>
        <w:t>” was marked as “Confused”, then the patient would also be assigned a neurological status of “Abnormal”. The “Abnormal” status, however, would supersede the “Normal” status for that moment in time.</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lastRenderedPageBreak/>
        <w:t>Sample flowsheet entries, by neurological status, are shown in the table below.</w:t>
      </w:r>
    </w:p>
    <w:p w:rsidR="00680DE9" w:rsidRDefault="00680DE9" w:rsidP="00654050">
      <w:pPr>
        <w:pStyle w:val="NoSpacing"/>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2880"/>
        <w:gridCol w:w="3780"/>
      </w:tblGrid>
      <w:tr w:rsidR="00680DE9" w:rsidRPr="000F7338">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b/>
                <w:bCs/>
              </w:rPr>
            </w:pPr>
            <w:r w:rsidRPr="00654050">
              <w:rPr>
                <w:rFonts w:ascii="Arial" w:hAnsi="Arial" w:cs="Arial"/>
                <w:b/>
                <w:bCs/>
              </w:rPr>
              <w:t>Neurological status</w:t>
            </w:r>
          </w:p>
        </w:tc>
        <w:tc>
          <w:tcPr>
            <w:tcW w:w="2880" w:type="dxa"/>
          </w:tcPr>
          <w:p w:rsidR="00680DE9" w:rsidRPr="00654050" w:rsidRDefault="00680DE9" w:rsidP="00654050">
            <w:pPr>
              <w:pStyle w:val="NoSpacing"/>
              <w:tabs>
                <w:tab w:val="center" w:pos="4680"/>
                <w:tab w:val="right" w:pos="9360"/>
              </w:tabs>
              <w:spacing w:after="60" w:line="276" w:lineRule="auto"/>
              <w:rPr>
                <w:rFonts w:ascii="Arial" w:hAnsi="Arial" w:cs="Arial"/>
                <w:b/>
                <w:bCs/>
              </w:rPr>
            </w:pPr>
            <w:r w:rsidRPr="00654050">
              <w:rPr>
                <w:rFonts w:ascii="Arial" w:hAnsi="Arial" w:cs="Arial"/>
                <w:b/>
                <w:bCs/>
              </w:rPr>
              <w:t>Type of Measure</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b/>
                <w:bCs/>
              </w:rPr>
            </w:pPr>
            <w:r w:rsidRPr="00654050">
              <w:rPr>
                <w:rFonts w:ascii="Arial" w:hAnsi="Arial" w:cs="Arial"/>
                <w:b/>
                <w:bCs/>
              </w:rPr>
              <w:t>Value</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1 (Normal)</w:t>
            </w: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Schmid Mentation Score</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0-ALERT, ORIENTED X 3</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Orientation</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PERSON;PLACE;TIME;EVENT</w:t>
            </w:r>
          </w:p>
        </w:tc>
      </w:tr>
      <w:tr w:rsidR="00680DE9" w:rsidRPr="00F56D72">
        <w:tc>
          <w:tcPr>
            <w:tcW w:w="2808" w:type="dxa"/>
          </w:tcPr>
          <w:p w:rsidR="00680DE9" w:rsidRPr="00654050" w:rsidRDefault="00680DE9" w:rsidP="00654050">
            <w:pPr>
              <w:pStyle w:val="NoSpacing"/>
              <w:tabs>
                <w:tab w:val="center" w:pos="4680"/>
                <w:tab w:val="right" w:pos="9360"/>
              </w:tabs>
              <w:spacing w:after="6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60" w:line="276" w:lineRule="auto"/>
              <w:rPr>
                <w:rFonts w:ascii="Arial" w:hAnsi="Arial" w:cs="Arial"/>
              </w:rPr>
            </w:pPr>
            <w:r w:rsidRPr="00654050">
              <w:rPr>
                <w:rFonts w:ascii="Arial" w:hAnsi="Arial" w:cs="Arial"/>
              </w:rPr>
              <w:t>Mental Status</w:t>
            </w:r>
          </w:p>
        </w:tc>
        <w:tc>
          <w:tcPr>
            <w:tcW w:w="3780" w:type="dxa"/>
          </w:tcPr>
          <w:p w:rsidR="00680DE9" w:rsidRPr="00654050" w:rsidRDefault="00680DE9" w:rsidP="00654050">
            <w:pPr>
              <w:pStyle w:val="NoSpacing"/>
              <w:tabs>
                <w:tab w:val="center" w:pos="4680"/>
                <w:tab w:val="right" w:pos="9360"/>
              </w:tabs>
              <w:spacing w:after="60" w:line="276" w:lineRule="auto"/>
              <w:rPr>
                <w:rFonts w:ascii="Arial" w:hAnsi="Arial" w:cs="Arial"/>
              </w:rPr>
            </w:pPr>
            <w:r w:rsidRPr="00654050">
              <w:rPr>
                <w:rFonts w:ascii="Arial" w:hAnsi="Arial" w:cs="Arial"/>
              </w:rPr>
              <w:t>RELAXED/CALM</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2 (Ambiguous)</w:t>
            </w: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Orientation</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UNABLE TO ASSESS</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Pupils</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UNABLE TO ASSESS</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60" w:line="276" w:lineRule="auto"/>
              <w:rPr>
                <w:rFonts w:ascii="Arial" w:hAnsi="Arial" w:cs="Arial"/>
              </w:rPr>
            </w:pPr>
            <w:r w:rsidRPr="00654050">
              <w:rPr>
                <w:rFonts w:ascii="Arial" w:hAnsi="Arial" w:cs="Arial"/>
              </w:rPr>
              <w:t>Speech</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UNABLE TO ASSESS</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3 (Abnormal)</w:t>
            </w: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Schmid Mentation Score</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1-PERIODIC CONFUSION</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Speech</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SLURRED</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60" w:line="276" w:lineRule="auto"/>
              <w:rPr>
                <w:rFonts w:ascii="Arial" w:hAnsi="Arial" w:cs="Arial"/>
              </w:rPr>
            </w:pPr>
            <w:r w:rsidRPr="00654050">
              <w:rPr>
                <w:rFonts w:ascii="Arial" w:hAnsi="Arial" w:cs="Arial"/>
              </w:rPr>
              <w:t>Orientation</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CONFUSED</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4 (Very Abnormal)</w:t>
            </w: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Schmid Mentation Score</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1-CONFUSED AT ALL TIMES</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Schmid Mentation Score</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0-COMATOSE/UNRESPONSIVE</w:t>
            </w:r>
          </w:p>
        </w:tc>
      </w:tr>
      <w:tr w:rsidR="00680DE9" w:rsidRPr="00F56D72">
        <w:tc>
          <w:tcPr>
            <w:tcW w:w="2808" w:type="dxa"/>
          </w:tcPr>
          <w:p w:rsidR="00680DE9" w:rsidRPr="00654050" w:rsidRDefault="00680DE9" w:rsidP="00654050">
            <w:pPr>
              <w:pStyle w:val="NoSpacing"/>
              <w:tabs>
                <w:tab w:val="center" w:pos="4680"/>
                <w:tab w:val="right" w:pos="9360"/>
              </w:tabs>
              <w:spacing w:after="200" w:line="276" w:lineRule="auto"/>
              <w:rPr>
                <w:rFonts w:ascii="Arial" w:hAnsi="Arial" w:cs="Arial"/>
              </w:rPr>
            </w:pPr>
          </w:p>
        </w:tc>
        <w:tc>
          <w:tcPr>
            <w:tcW w:w="28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Level of Consciousness</w:t>
            </w:r>
          </w:p>
        </w:tc>
        <w:tc>
          <w:tcPr>
            <w:tcW w:w="3780"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COMATOSE</w:t>
            </w:r>
          </w:p>
        </w:tc>
      </w:tr>
    </w:tbl>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Pr="00BB7A93" w:rsidRDefault="00680DE9" w:rsidP="00654050">
      <w:pPr>
        <w:pStyle w:val="NoSpacing"/>
        <w:rPr>
          <w:rFonts w:ascii="Arial" w:hAnsi="Arial" w:cs="Arial"/>
          <w:b/>
          <w:bCs/>
        </w:rPr>
      </w:pPr>
      <w:r w:rsidRPr="00BB7A93">
        <w:rPr>
          <w:rFonts w:ascii="Arial" w:hAnsi="Arial" w:cs="Arial"/>
          <w:b/>
          <w:bCs/>
        </w:rPr>
        <w:t>Audit of Neurological Status</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t xml:space="preserve">We audited 115 separate neurological status measurements, increasing our sample size for the more deranged neurological status measurements. The purpose of the </w:t>
      </w:r>
      <w:r w:rsidR="009F66A3">
        <w:rPr>
          <w:rFonts w:ascii="Arial" w:hAnsi="Arial" w:cs="Arial"/>
        </w:rPr>
        <w:t>audit w</w:t>
      </w:r>
      <w:r>
        <w:rPr>
          <w:rFonts w:ascii="Arial" w:hAnsi="Arial" w:cs="Arial"/>
        </w:rPr>
        <w:t>as two-fold: first, we compared extracted neurological status to the EMR to assess whether our extraction process worked properly; and second, we compared measured neurological status to the patient’s general condition and other neurological measurements in close proximity, to assess whether the patient’s measured neurological status correlated with other clinical measurements.</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t>Our audit showed 100% agreement with the measurement shown in the EMR.</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r>
        <w:rPr>
          <w:rFonts w:ascii="Arial" w:hAnsi="Arial" w:cs="Arial"/>
        </w:rPr>
        <w:lastRenderedPageBreak/>
        <w:t>The following table shows the number and percent of neurological status measurements that did not correlate with other clinical and neurological measurements, by neurological status:</w:t>
      </w:r>
    </w:p>
    <w:p w:rsidR="00680DE9" w:rsidRDefault="00680DE9" w:rsidP="00654050">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915"/>
        <w:gridCol w:w="1915"/>
        <w:gridCol w:w="1915"/>
        <w:gridCol w:w="1916"/>
      </w:tblGrid>
      <w:tr w:rsidR="00680DE9" w:rsidRPr="00640AC0">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Neurological status</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Normal</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Ambiguous</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Abnormal</w:t>
            </w:r>
          </w:p>
        </w:tc>
        <w:tc>
          <w:tcPr>
            <w:tcW w:w="1916"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Very Abnormal</w:t>
            </w:r>
          </w:p>
        </w:tc>
      </w:tr>
      <w:tr w:rsidR="00680DE9" w:rsidRPr="00640AC0">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N incorrect / total audited</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0 / 5</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Pr>
                <w:rFonts w:ascii="Arial" w:hAnsi="Arial" w:cs="Arial"/>
              </w:rPr>
              <w:t>1</w:t>
            </w:r>
            <w:r w:rsidRPr="00654050">
              <w:rPr>
                <w:rFonts w:ascii="Arial" w:hAnsi="Arial" w:cs="Arial"/>
              </w:rPr>
              <w:t xml:space="preserve"> / 20</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3 / 30</w:t>
            </w:r>
          </w:p>
        </w:tc>
        <w:tc>
          <w:tcPr>
            <w:tcW w:w="1916" w:type="dxa"/>
          </w:tcPr>
          <w:p w:rsidR="00680DE9" w:rsidRPr="00654050" w:rsidRDefault="00680DE9" w:rsidP="00654050">
            <w:pPr>
              <w:pStyle w:val="NoSpacing"/>
              <w:tabs>
                <w:tab w:val="center" w:pos="4680"/>
                <w:tab w:val="right" w:pos="9360"/>
              </w:tabs>
              <w:spacing w:after="200" w:line="276" w:lineRule="auto"/>
              <w:rPr>
                <w:rFonts w:ascii="Arial" w:hAnsi="Arial" w:cs="Arial"/>
              </w:rPr>
            </w:pPr>
            <w:r>
              <w:rPr>
                <w:rFonts w:ascii="Arial" w:hAnsi="Arial" w:cs="Arial"/>
              </w:rPr>
              <w:t>3</w:t>
            </w:r>
            <w:r w:rsidRPr="00654050">
              <w:rPr>
                <w:rFonts w:ascii="Arial" w:hAnsi="Arial" w:cs="Arial"/>
              </w:rPr>
              <w:t xml:space="preserve"> / 60</w:t>
            </w:r>
          </w:p>
        </w:tc>
      </w:tr>
      <w:tr w:rsidR="00680DE9" w:rsidRPr="00640AC0">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 incorrect</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0%</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5%</w:t>
            </w:r>
          </w:p>
        </w:tc>
        <w:tc>
          <w:tcPr>
            <w:tcW w:w="1915"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10%</w:t>
            </w:r>
          </w:p>
        </w:tc>
        <w:tc>
          <w:tcPr>
            <w:tcW w:w="1916" w:type="dxa"/>
          </w:tcPr>
          <w:p w:rsidR="00680DE9" w:rsidRPr="00654050" w:rsidRDefault="00680DE9" w:rsidP="00094EE4">
            <w:pPr>
              <w:pStyle w:val="NoSpacing"/>
              <w:tabs>
                <w:tab w:val="center" w:pos="4680"/>
                <w:tab w:val="right" w:pos="9360"/>
              </w:tabs>
              <w:spacing w:after="200" w:line="276" w:lineRule="auto"/>
              <w:rPr>
                <w:rFonts w:ascii="Arial" w:hAnsi="Arial" w:cs="Arial"/>
              </w:rPr>
            </w:pPr>
            <w:r>
              <w:rPr>
                <w:rFonts w:ascii="Arial" w:hAnsi="Arial" w:cs="Arial"/>
              </w:rPr>
              <w:t>5</w:t>
            </w:r>
            <w:r w:rsidRPr="00654050">
              <w:rPr>
                <w:rFonts w:ascii="Arial" w:hAnsi="Arial" w:cs="Arial"/>
              </w:rPr>
              <w:t>%</w:t>
            </w:r>
          </w:p>
        </w:tc>
      </w:tr>
    </w:tbl>
    <w:p w:rsidR="00680DE9" w:rsidRDefault="00680DE9" w:rsidP="00094EE4">
      <w:pPr>
        <w:autoSpaceDE w:val="0"/>
        <w:autoSpaceDN w:val="0"/>
        <w:adjustRightInd w:val="0"/>
        <w:spacing w:after="0" w:line="240" w:lineRule="atLeast"/>
        <w:rPr>
          <w:rFonts w:ascii="Tms Rmn" w:hAnsi="Tms Rmn" w:cs="Tms Rmn"/>
          <w:sz w:val="24"/>
          <w:szCs w:val="24"/>
        </w:rPr>
      </w:pPr>
    </w:p>
    <w:p w:rsidR="00680DE9" w:rsidRDefault="00680DE9" w:rsidP="00680A5B">
      <w:pPr>
        <w:pStyle w:val="NoSpacing"/>
        <w:rPr>
          <w:rFonts w:ascii="Arial" w:hAnsi="Arial" w:cs="Arial"/>
        </w:rPr>
      </w:pPr>
    </w:p>
    <w:p w:rsidR="00680DE9" w:rsidRDefault="00680DE9" w:rsidP="00680A5B">
      <w:pPr>
        <w:pStyle w:val="NoSpacing"/>
        <w:rPr>
          <w:rFonts w:ascii="Arial" w:hAnsi="Arial" w:cs="Arial"/>
        </w:rPr>
      </w:pPr>
      <w:r>
        <w:rPr>
          <w:rFonts w:ascii="Arial" w:hAnsi="Arial" w:cs="Arial"/>
        </w:rPr>
        <w:t xml:space="preserve">The table below shows a sample of our audited records. </w:t>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tbl>
      <w:tblPr>
        <w:tblW w:w="9540" w:type="dxa"/>
        <w:tblInd w:w="-162" w:type="dxa"/>
        <w:tblLayout w:type="fixed"/>
        <w:tblLook w:val="00A0"/>
      </w:tblPr>
      <w:tblGrid>
        <w:gridCol w:w="2340"/>
        <w:gridCol w:w="2970"/>
        <w:gridCol w:w="2250"/>
        <w:gridCol w:w="1980"/>
      </w:tblGrid>
      <w:tr w:rsidR="009F66A3" w:rsidRPr="00680A5B" w:rsidTr="009F66A3">
        <w:trPr>
          <w:trHeight w:val="3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b/>
                <w:bCs/>
                <w:color w:val="000000"/>
                <w:sz w:val="18"/>
                <w:szCs w:val="18"/>
              </w:rPr>
            </w:pPr>
            <w:r>
              <w:rPr>
                <w:rFonts w:ascii="Arial" w:hAnsi="Arial" w:cs="Arial"/>
                <w:b/>
                <w:bCs/>
                <w:color w:val="000000"/>
                <w:sz w:val="18"/>
                <w:szCs w:val="18"/>
              </w:rPr>
              <w:t>Source of neurological assessment</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b/>
                <w:bCs/>
                <w:color w:val="000000"/>
                <w:sz w:val="18"/>
                <w:szCs w:val="18"/>
              </w:rPr>
            </w:pPr>
            <w:r>
              <w:rPr>
                <w:rFonts w:ascii="Arial" w:hAnsi="Arial" w:cs="Arial"/>
                <w:b/>
                <w:bCs/>
                <w:color w:val="000000"/>
                <w:sz w:val="18"/>
                <w:szCs w:val="18"/>
              </w:rPr>
              <w:t>Electronically assigned value</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97354F">
            <w:pPr>
              <w:spacing w:after="0" w:line="240" w:lineRule="auto"/>
              <w:rPr>
                <w:rFonts w:ascii="Arial" w:hAnsi="Arial" w:cs="Arial"/>
                <w:b/>
                <w:bCs/>
                <w:color w:val="000000"/>
                <w:sz w:val="18"/>
                <w:szCs w:val="18"/>
              </w:rPr>
            </w:pPr>
            <w:r>
              <w:rPr>
                <w:rFonts w:ascii="Arial" w:hAnsi="Arial" w:cs="Arial"/>
                <w:b/>
                <w:bCs/>
                <w:color w:val="000000"/>
                <w:sz w:val="18"/>
                <w:szCs w:val="18"/>
              </w:rPr>
              <w:t xml:space="preserve"> Is electronically assigned value correct according to manual chart review?</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b/>
                <w:bCs/>
                <w:color w:val="000000"/>
                <w:sz w:val="18"/>
                <w:szCs w:val="18"/>
              </w:rPr>
            </w:pPr>
            <w:r>
              <w:rPr>
                <w:rFonts w:ascii="Arial" w:hAnsi="Arial" w:cs="Arial"/>
                <w:b/>
                <w:bCs/>
                <w:color w:val="000000"/>
                <w:sz w:val="18"/>
                <w:szCs w:val="18"/>
              </w:rPr>
              <w:t>Categorization</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LASGOW COMA SCORE TOTAL</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7</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0-COMATOSE/</w:t>
            </w:r>
          </w:p>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UNRESPONSIVE</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N</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1-CONFUSED AT ALL TIMES</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3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ORIENTATION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PERSON</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Ambiguous</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SPEECH</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SPONTANEOUS, WELL PACED, LOGICAL;CLEAR</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1-CONFUSED AT ALL TIMES</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9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LEVEL OF CONSCIOUSNESS</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STUPOROUS</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N</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3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SPEECH</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EXPRESSIVE APHASIA</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Abnormal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1-PERIODIC CONFUSION</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Abnormal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0-COMATOSE/</w:t>
            </w:r>
          </w:p>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UNRESPONSIVE</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Very Abnormal</w:t>
            </w:r>
          </w:p>
        </w:tc>
      </w:tr>
      <w:tr w:rsidR="009F66A3" w:rsidRPr="00680A5B" w:rsidTr="009F66A3">
        <w:trPr>
          <w:trHeight w:val="6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SCHMID MENTATION</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1-PERIODIC CONFUSION</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Abnormal</w:t>
            </w:r>
          </w:p>
        </w:tc>
      </w:tr>
      <w:tr w:rsidR="009F66A3" w:rsidRPr="00680A5B" w:rsidTr="009F66A3">
        <w:trPr>
          <w:trHeight w:val="300"/>
        </w:trPr>
        <w:tc>
          <w:tcPr>
            <w:tcW w:w="234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SPEECH</w:t>
            </w:r>
          </w:p>
        </w:tc>
        <w:tc>
          <w:tcPr>
            <w:tcW w:w="2970" w:type="dxa"/>
            <w:tcBorders>
              <w:top w:val="single" w:sz="4" w:space="0" w:color="auto"/>
              <w:left w:val="single" w:sz="4" w:space="0" w:color="auto"/>
              <w:bottom w:val="single" w:sz="4" w:space="0" w:color="auto"/>
              <w:right w:val="single" w:sz="4" w:space="0" w:color="auto"/>
            </w:tcBorders>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DYSARTHIA</w:t>
            </w:r>
          </w:p>
        </w:tc>
        <w:tc>
          <w:tcPr>
            <w:tcW w:w="225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Y</w:t>
            </w:r>
          </w:p>
        </w:tc>
        <w:tc>
          <w:tcPr>
            <w:tcW w:w="1980" w:type="dxa"/>
            <w:tcBorders>
              <w:top w:val="single" w:sz="4" w:space="0" w:color="auto"/>
              <w:left w:val="single" w:sz="4" w:space="0" w:color="auto"/>
              <w:bottom w:val="single" w:sz="4" w:space="0" w:color="auto"/>
              <w:right w:val="single" w:sz="4" w:space="0" w:color="auto"/>
            </w:tcBorders>
            <w:noWrap/>
            <w:vAlign w:val="bottom"/>
          </w:tcPr>
          <w:p w:rsidR="009F66A3" w:rsidRPr="00680A5B" w:rsidRDefault="009F66A3" w:rsidP="00680A5B">
            <w:pPr>
              <w:spacing w:after="0" w:line="240" w:lineRule="auto"/>
              <w:rPr>
                <w:rFonts w:ascii="Arial" w:hAnsi="Arial" w:cs="Arial"/>
                <w:color w:val="000000"/>
                <w:sz w:val="18"/>
                <w:szCs w:val="18"/>
              </w:rPr>
            </w:pPr>
            <w:r w:rsidRPr="00680A5B">
              <w:rPr>
                <w:rFonts w:ascii="Arial" w:hAnsi="Arial" w:cs="Arial"/>
                <w:color w:val="000000"/>
                <w:sz w:val="18"/>
                <w:szCs w:val="18"/>
              </w:rPr>
              <w:t>Abnormal</w:t>
            </w:r>
          </w:p>
        </w:tc>
      </w:tr>
    </w:tbl>
    <w:p w:rsidR="00680DE9" w:rsidRPr="00680A5B" w:rsidRDefault="00680DE9" w:rsidP="00654050">
      <w:pPr>
        <w:pStyle w:val="NoSpacing"/>
        <w:rPr>
          <w:rFonts w:ascii="Arial" w:hAnsi="Arial" w:cs="Arial"/>
          <w:sz w:val="18"/>
          <w:szCs w:val="18"/>
        </w:rPr>
      </w:pPr>
    </w:p>
    <w:p w:rsidR="00680DE9" w:rsidRDefault="00680DE9" w:rsidP="00654050">
      <w:pPr>
        <w:pStyle w:val="NoSpacing"/>
        <w:rPr>
          <w:rFonts w:ascii="Arial" w:hAnsi="Arial" w:cs="Arial"/>
        </w:rPr>
      </w:pPr>
      <w:r>
        <w:rPr>
          <w:rFonts w:ascii="Arial" w:hAnsi="Arial" w:cs="Arial"/>
        </w:rPr>
        <w:tab/>
      </w: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Default="00680DE9" w:rsidP="00654050">
      <w:pPr>
        <w:pStyle w:val="NoSpacing"/>
        <w:rPr>
          <w:rFonts w:ascii="Arial" w:hAnsi="Arial" w:cs="Arial"/>
        </w:rPr>
      </w:pPr>
    </w:p>
    <w:p w:rsidR="00680DE9" w:rsidRPr="00BB7A93" w:rsidRDefault="00680DE9" w:rsidP="00654050">
      <w:pPr>
        <w:pStyle w:val="NoSpacing"/>
        <w:rPr>
          <w:rFonts w:ascii="Arial" w:hAnsi="Arial" w:cs="Arial"/>
          <w:b/>
          <w:bCs/>
        </w:rPr>
      </w:pPr>
      <w:r w:rsidRPr="00BB7A93">
        <w:rPr>
          <w:rFonts w:ascii="Arial" w:hAnsi="Arial" w:cs="Arial"/>
          <w:b/>
          <w:bCs/>
        </w:rPr>
        <w:t>Neurological Status and Inpatient Mortality</w:t>
      </w:r>
    </w:p>
    <w:p w:rsidR="00680DE9" w:rsidRPr="00C8056D" w:rsidRDefault="00680DE9" w:rsidP="00654050">
      <w:pPr>
        <w:pStyle w:val="NoSpacing"/>
        <w:rPr>
          <w:rFonts w:ascii="Arial" w:hAnsi="Arial" w:cs="Arial"/>
        </w:rPr>
      </w:pPr>
    </w:p>
    <w:p w:rsidR="00680DE9" w:rsidRPr="00C8056D" w:rsidRDefault="00680DE9" w:rsidP="00654050">
      <w:pPr>
        <w:pStyle w:val="NoSpacing"/>
        <w:rPr>
          <w:rFonts w:ascii="Arial" w:hAnsi="Arial" w:cs="Arial"/>
        </w:rPr>
      </w:pPr>
      <w:r w:rsidRPr="00C8056D">
        <w:rPr>
          <w:rFonts w:ascii="Arial" w:hAnsi="Arial" w:cs="Arial"/>
        </w:rPr>
        <w:t xml:space="preserve">In a sample of </w:t>
      </w:r>
      <w:r>
        <w:rPr>
          <w:rFonts w:ascii="Arial" w:hAnsi="Arial" w:cs="Arial"/>
        </w:rPr>
        <w:t>57,586</w:t>
      </w:r>
      <w:r w:rsidRPr="00C8056D">
        <w:rPr>
          <w:rFonts w:ascii="Arial" w:hAnsi="Arial" w:cs="Arial"/>
        </w:rPr>
        <w:t xml:space="preserve"> KPMCP patients who came in through the emergency department</w:t>
      </w:r>
      <w:r>
        <w:rPr>
          <w:rFonts w:ascii="Arial" w:hAnsi="Arial" w:cs="Arial"/>
        </w:rPr>
        <w:t xml:space="preserve"> in 2009</w:t>
      </w:r>
      <w:r w:rsidRPr="00C8056D">
        <w:rPr>
          <w:rFonts w:ascii="Arial" w:hAnsi="Arial" w:cs="Arial"/>
        </w:rPr>
        <w:t>, our final categorization scheme showed the following relati</w:t>
      </w:r>
      <w:r>
        <w:rPr>
          <w:rFonts w:ascii="Arial" w:hAnsi="Arial" w:cs="Arial"/>
        </w:rPr>
        <w:t>onship of pre-admission neurological status to in-hospital mortality:</w:t>
      </w:r>
    </w:p>
    <w:p w:rsidR="00680DE9" w:rsidRPr="00C8056D" w:rsidRDefault="00680DE9" w:rsidP="00654050">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3276"/>
      </w:tblGrid>
      <w:tr w:rsidR="00680DE9" w:rsidRPr="00C8056D" w:rsidTr="009F66A3">
        <w:tc>
          <w:tcPr>
            <w:tcW w:w="2394"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Category</w:t>
            </w:r>
          </w:p>
        </w:tc>
        <w:tc>
          <w:tcPr>
            <w:tcW w:w="2394" w:type="dxa"/>
          </w:tcPr>
          <w:p w:rsidR="00680DE9" w:rsidRPr="00654050" w:rsidRDefault="00680DE9" w:rsidP="00654050">
            <w:pPr>
              <w:pStyle w:val="NoSpacing"/>
              <w:tabs>
                <w:tab w:val="center" w:pos="4680"/>
                <w:tab w:val="right" w:pos="9360"/>
              </w:tabs>
              <w:spacing w:after="200" w:line="276" w:lineRule="auto"/>
              <w:jc w:val="center"/>
              <w:rPr>
                <w:rFonts w:ascii="Arial" w:hAnsi="Arial" w:cs="Arial"/>
              </w:rPr>
            </w:pPr>
            <w:r w:rsidRPr="00654050">
              <w:rPr>
                <w:rFonts w:ascii="Arial" w:hAnsi="Arial" w:cs="Arial"/>
              </w:rPr>
              <w:t>N of patients</w:t>
            </w:r>
          </w:p>
        </w:tc>
        <w:tc>
          <w:tcPr>
            <w:tcW w:w="2394" w:type="dxa"/>
          </w:tcPr>
          <w:p w:rsidR="00680DE9" w:rsidRPr="00654050" w:rsidRDefault="00680DE9" w:rsidP="00654050">
            <w:pPr>
              <w:pStyle w:val="NoSpacing"/>
              <w:tabs>
                <w:tab w:val="center" w:pos="4680"/>
                <w:tab w:val="right" w:pos="9360"/>
              </w:tabs>
              <w:spacing w:after="200" w:line="276" w:lineRule="auto"/>
              <w:jc w:val="center"/>
              <w:rPr>
                <w:rFonts w:ascii="Arial" w:hAnsi="Arial" w:cs="Arial"/>
              </w:rPr>
            </w:pPr>
            <w:r w:rsidRPr="00654050">
              <w:rPr>
                <w:rFonts w:ascii="Arial" w:hAnsi="Arial" w:cs="Arial"/>
              </w:rPr>
              <w:t>N of deaths</w:t>
            </w:r>
          </w:p>
        </w:tc>
        <w:tc>
          <w:tcPr>
            <w:tcW w:w="3276" w:type="dxa"/>
          </w:tcPr>
          <w:p w:rsidR="00680DE9" w:rsidRPr="00654050" w:rsidRDefault="009F66A3" w:rsidP="009F66A3">
            <w:pPr>
              <w:pStyle w:val="NoSpacing"/>
              <w:tabs>
                <w:tab w:val="center" w:pos="4680"/>
                <w:tab w:val="right" w:pos="9360"/>
              </w:tabs>
              <w:spacing w:after="200" w:line="276" w:lineRule="auto"/>
              <w:jc w:val="center"/>
              <w:rPr>
                <w:rFonts w:ascii="Arial" w:hAnsi="Arial" w:cs="Arial"/>
              </w:rPr>
            </w:pPr>
            <w:r>
              <w:rPr>
                <w:rFonts w:ascii="Arial" w:hAnsi="Arial" w:cs="Arial"/>
              </w:rPr>
              <w:t>Mortality rate (95% CI)</w:t>
            </w:r>
          </w:p>
        </w:tc>
      </w:tr>
      <w:tr w:rsidR="00680DE9" w:rsidRPr="00C8056D" w:rsidTr="009F66A3">
        <w:tc>
          <w:tcPr>
            <w:tcW w:w="2394"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0 Missing</w:t>
            </w:r>
          </w:p>
        </w:tc>
        <w:tc>
          <w:tcPr>
            <w:tcW w:w="2394" w:type="dxa"/>
          </w:tcPr>
          <w:p w:rsidR="00680DE9" w:rsidRPr="00654050" w:rsidRDefault="00680DE9" w:rsidP="00654050">
            <w:pPr>
              <w:pStyle w:val="NoSpacing"/>
              <w:tabs>
                <w:tab w:val="center" w:pos="4680"/>
                <w:tab w:val="right" w:pos="9360"/>
              </w:tabs>
              <w:spacing w:after="200" w:line="276" w:lineRule="auto"/>
              <w:ind w:right="702"/>
              <w:jc w:val="right"/>
              <w:rPr>
                <w:rFonts w:ascii="Arial" w:hAnsi="Arial" w:cs="Arial"/>
              </w:rPr>
            </w:pPr>
            <w:r w:rsidRPr="00654050">
              <w:rPr>
                <w:rFonts w:ascii="Arial" w:hAnsi="Arial" w:cs="Arial"/>
              </w:rPr>
              <w:t>39</w:t>
            </w:r>
          </w:p>
        </w:tc>
        <w:tc>
          <w:tcPr>
            <w:tcW w:w="2394" w:type="dxa"/>
          </w:tcPr>
          <w:p w:rsidR="00680DE9" w:rsidRPr="00654050" w:rsidRDefault="00680DE9" w:rsidP="00654050">
            <w:pPr>
              <w:pStyle w:val="NoSpacing"/>
              <w:tabs>
                <w:tab w:val="center" w:pos="4680"/>
                <w:tab w:val="right" w:pos="9360"/>
              </w:tabs>
              <w:spacing w:after="200" w:line="276" w:lineRule="auto"/>
              <w:ind w:right="846"/>
              <w:jc w:val="right"/>
              <w:rPr>
                <w:rFonts w:ascii="Arial" w:hAnsi="Arial" w:cs="Arial"/>
              </w:rPr>
            </w:pPr>
            <w:r w:rsidRPr="00654050">
              <w:rPr>
                <w:rFonts w:ascii="Arial" w:hAnsi="Arial" w:cs="Arial"/>
              </w:rPr>
              <w:t>7</w:t>
            </w:r>
          </w:p>
        </w:tc>
        <w:tc>
          <w:tcPr>
            <w:tcW w:w="3276" w:type="dxa"/>
          </w:tcPr>
          <w:p w:rsidR="00680DE9" w:rsidRPr="00654050" w:rsidRDefault="008C2CC7" w:rsidP="00654050">
            <w:pPr>
              <w:pStyle w:val="NoSpacing"/>
              <w:tabs>
                <w:tab w:val="center" w:pos="4680"/>
                <w:tab w:val="right" w:pos="9360"/>
              </w:tabs>
              <w:spacing w:after="200" w:line="276" w:lineRule="auto"/>
              <w:ind w:right="900"/>
              <w:jc w:val="right"/>
              <w:rPr>
                <w:rFonts w:ascii="Arial" w:hAnsi="Arial" w:cs="Arial"/>
              </w:rPr>
            </w:pPr>
            <w:r w:rsidRPr="008C2CC7">
              <w:rPr>
                <w:rFonts w:ascii="Arial" w:hAnsi="Arial" w:cs="Arial"/>
                <w:color w:val="000000"/>
              </w:rPr>
              <w:t>17.9% (5.7 -</w:t>
            </w:r>
            <w:r w:rsidR="009F66A3">
              <w:rPr>
                <w:rFonts w:ascii="Arial" w:hAnsi="Arial" w:cs="Arial"/>
                <w:color w:val="000000"/>
              </w:rPr>
              <w:t xml:space="preserve"> </w:t>
            </w:r>
            <w:r w:rsidRPr="008C2CC7">
              <w:rPr>
                <w:rFonts w:ascii="Arial" w:hAnsi="Arial" w:cs="Arial"/>
                <w:color w:val="000000"/>
              </w:rPr>
              <w:t>30.1)</w:t>
            </w:r>
          </w:p>
        </w:tc>
      </w:tr>
      <w:tr w:rsidR="00680DE9" w:rsidRPr="00C8056D" w:rsidTr="009F66A3">
        <w:tc>
          <w:tcPr>
            <w:tcW w:w="2394"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1 Normal</w:t>
            </w:r>
          </w:p>
        </w:tc>
        <w:tc>
          <w:tcPr>
            <w:tcW w:w="2394" w:type="dxa"/>
          </w:tcPr>
          <w:p w:rsidR="00680DE9" w:rsidRPr="00654050" w:rsidRDefault="00680DE9" w:rsidP="00654050">
            <w:pPr>
              <w:pStyle w:val="NoSpacing"/>
              <w:tabs>
                <w:tab w:val="center" w:pos="4680"/>
                <w:tab w:val="right" w:pos="9360"/>
              </w:tabs>
              <w:spacing w:after="200" w:line="276" w:lineRule="auto"/>
              <w:ind w:right="702"/>
              <w:jc w:val="right"/>
              <w:rPr>
                <w:rFonts w:ascii="Arial" w:hAnsi="Arial" w:cs="Arial"/>
              </w:rPr>
            </w:pPr>
            <w:r w:rsidRPr="00654050">
              <w:rPr>
                <w:rFonts w:ascii="Arial" w:hAnsi="Arial" w:cs="Arial"/>
              </w:rPr>
              <w:t>45,246</w:t>
            </w:r>
          </w:p>
        </w:tc>
        <w:tc>
          <w:tcPr>
            <w:tcW w:w="2394" w:type="dxa"/>
          </w:tcPr>
          <w:p w:rsidR="00680DE9" w:rsidRPr="00654050" w:rsidRDefault="00680DE9" w:rsidP="00654050">
            <w:pPr>
              <w:pStyle w:val="NoSpacing"/>
              <w:tabs>
                <w:tab w:val="center" w:pos="4680"/>
                <w:tab w:val="right" w:pos="9360"/>
              </w:tabs>
              <w:spacing w:after="200" w:line="276" w:lineRule="auto"/>
              <w:ind w:right="846"/>
              <w:jc w:val="right"/>
              <w:rPr>
                <w:rFonts w:ascii="Arial" w:hAnsi="Arial" w:cs="Arial"/>
              </w:rPr>
            </w:pPr>
            <w:r w:rsidRPr="00654050">
              <w:rPr>
                <w:rFonts w:ascii="Arial" w:hAnsi="Arial" w:cs="Arial"/>
              </w:rPr>
              <w:t>978</w:t>
            </w:r>
          </w:p>
        </w:tc>
        <w:tc>
          <w:tcPr>
            <w:tcW w:w="3276" w:type="dxa"/>
          </w:tcPr>
          <w:p w:rsidR="00680DE9" w:rsidRPr="00654050" w:rsidRDefault="001A236E" w:rsidP="00654050">
            <w:pPr>
              <w:pStyle w:val="NoSpacing"/>
              <w:tabs>
                <w:tab w:val="center" w:pos="4680"/>
                <w:tab w:val="right" w:pos="9360"/>
              </w:tabs>
              <w:spacing w:after="200" w:line="276" w:lineRule="auto"/>
              <w:ind w:right="900"/>
              <w:jc w:val="right"/>
              <w:rPr>
                <w:rFonts w:ascii="Arial" w:hAnsi="Arial" w:cs="Arial"/>
              </w:rPr>
            </w:pPr>
            <w:r w:rsidRPr="008C2CC7">
              <w:rPr>
                <w:rFonts w:ascii="Arial" w:hAnsi="Arial" w:cs="Arial"/>
                <w:color w:val="000000"/>
              </w:rPr>
              <w:t>2.2% (2.0 - 2.3)</w:t>
            </w:r>
          </w:p>
        </w:tc>
      </w:tr>
      <w:tr w:rsidR="00680DE9" w:rsidRPr="00C8056D" w:rsidTr="009F66A3">
        <w:tc>
          <w:tcPr>
            <w:tcW w:w="2394"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2 Ambiguous</w:t>
            </w:r>
          </w:p>
        </w:tc>
        <w:tc>
          <w:tcPr>
            <w:tcW w:w="2394" w:type="dxa"/>
          </w:tcPr>
          <w:p w:rsidR="00680DE9" w:rsidRPr="00654050" w:rsidRDefault="00680DE9" w:rsidP="00654050">
            <w:pPr>
              <w:pStyle w:val="NoSpacing"/>
              <w:tabs>
                <w:tab w:val="center" w:pos="4680"/>
                <w:tab w:val="right" w:pos="9360"/>
              </w:tabs>
              <w:spacing w:after="200" w:line="276" w:lineRule="auto"/>
              <w:ind w:right="702"/>
              <w:jc w:val="right"/>
              <w:rPr>
                <w:rFonts w:ascii="Arial" w:hAnsi="Arial" w:cs="Arial"/>
              </w:rPr>
            </w:pPr>
            <w:r w:rsidRPr="00654050">
              <w:rPr>
                <w:rFonts w:ascii="Arial" w:hAnsi="Arial" w:cs="Arial"/>
              </w:rPr>
              <w:t>368</w:t>
            </w:r>
          </w:p>
        </w:tc>
        <w:tc>
          <w:tcPr>
            <w:tcW w:w="2394" w:type="dxa"/>
          </w:tcPr>
          <w:p w:rsidR="00680DE9" w:rsidRPr="00654050" w:rsidRDefault="00680DE9" w:rsidP="00654050">
            <w:pPr>
              <w:pStyle w:val="NoSpacing"/>
              <w:tabs>
                <w:tab w:val="center" w:pos="4680"/>
                <w:tab w:val="right" w:pos="9360"/>
              </w:tabs>
              <w:spacing w:after="200" w:line="276" w:lineRule="auto"/>
              <w:ind w:right="846"/>
              <w:jc w:val="right"/>
              <w:rPr>
                <w:rFonts w:ascii="Arial" w:hAnsi="Arial" w:cs="Arial"/>
              </w:rPr>
            </w:pPr>
            <w:r w:rsidRPr="00654050">
              <w:rPr>
                <w:rFonts w:ascii="Arial" w:hAnsi="Arial" w:cs="Arial"/>
              </w:rPr>
              <w:t>21</w:t>
            </w:r>
          </w:p>
        </w:tc>
        <w:tc>
          <w:tcPr>
            <w:tcW w:w="3276" w:type="dxa"/>
          </w:tcPr>
          <w:p w:rsidR="00680DE9" w:rsidRPr="00654050" w:rsidRDefault="001A236E" w:rsidP="00654050">
            <w:pPr>
              <w:pStyle w:val="NoSpacing"/>
              <w:tabs>
                <w:tab w:val="center" w:pos="4680"/>
                <w:tab w:val="right" w:pos="9360"/>
              </w:tabs>
              <w:spacing w:after="200" w:line="276" w:lineRule="auto"/>
              <w:ind w:right="900"/>
              <w:jc w:val="right"/>
              <w:rPr>
                <w:rFonts w:ascii="Arial" w:hAnsi="Arial" w:cs="Arial"/>
              </w:rPr>
            </w:pPr>
            <w:r w:rsidRPr="008C2CC7">
              <w:rPr>
                <w:rFonts w:ascii="Arial" w:hAnsi="Arial" w:cs="Arial"/>
                <w:color w:val="000000"/>
              </w:rPr>
              <w:t>5.7% (3.3 - 8.1)</w:t>
            </w:r>
          </w:p>
        </w:tc>
      </w:tr>
      <w:tr w:rsidR="00680DE9" w:rsidRPr="00C8056D" w:rsidTr="009F66A3">
        <w:tc>
          <w:tcPr>
            <w:tcW w:w="2394" w:type="dxa"/>
          </w:tcPr>
          <w:p w:rsidR="00680DE9" w:rsidRPr="00654050" w:rsidRDefault="00680DE9" w:rsidP="00654050">
            <w:pPr>
              <w:pStyle w:val="NoSpacing"/>
              <w:tabs>
                <w:tab w:val="center" w:pos="4680"/>
                <w:tab w:val="right" w:pos="9360"/>
              </w:tabs>
              <w:spacing w:after="200" w:line="276" w:lineRule="auto"/>
              <w:rPr>
                <w:rFonts w:ascii="Arial" w:hAnsi="Arial" w:cs="Arial"/>
              </w:rPr>
            </w:pPr>
            <w:r w:rsidRPr="00654050">
              <w:rPr>
                <w:rFonts w:ascii="Arial" w:hAnsi="Arial" w:cs="Arial"/>
              </w:rPr>
              <w:t>3 Abnormal</w:t>
            </w:r>
          </w:p>
        </w:tc>
        <w:tc>
          <w:tcPr>
            <w:tcW w:w="2394" w:type="dxa"/>
          </w:tcPr>
          <w:p w:rsidR="00680DE9" w:rsidRPr="00654050" w:rsidRDefault="00680DE9" w:rsidP="00654050">
            <w:pPr>
              <w:pStyle w:val="NoSpacing"/>
              <w:tabs>
                <w:tab w:val="center" w:pos="4680"/>
                <w:tab w:val="right" w:pos="9360"/>
              </w:tabs>
              <w:spacing w:after="200" w:line="276" w:lineRule="auto"/>
              <w:ind w:right="702"/>
              <w:jc w:val="right"/>
              <w:rPr>
                <w:rFonts w:ascii="Arial" w:hAnsi="Arial" w:cs="Arial"/>
              </w:rPr>
            </w:pPr>
            <w:r w:rsidRPr="00654050">
              <w:rPr>
                <w:rFonts w:ascii="Arial" w:hAnsi="Arial" w:cs="Arial"/>
              </w:rPr>
              <w:t>7,686</w:t>
            </w:r>
          </w:p>
        </w:tc>
        <w:tc>
          <w:tcPr>
            <w:tcW w:w="2394" w:type="dxa"/>
          </w:tcPr>
          <w:p w:rsidR="00680DE9" w:rsidRPr="00654050" w:rsidRDefault="00680DE9" w:rsidP="00654050">
            <w:pPr>
              <w:pStyle w:val="NoSpacing"/>
              <w:tabs>
                <w:tab w:val="center" w:pos="4680"/>
                <w:tab w:val="right" w:pos="9360"/>
              </w:tabs>
              <w:spacing w:after="200" w:line="276" w:lineRule="auto"/>
              <w:ind w:right="846"/>
              <w:jc w:val="right"/>
              <w:rPr>
                <w:rFonts w:ascii="Arial" w:hAnsi="Arial" w:cs="Arial"/>
              </w:rPr>
            </w:pPr>
            <w:r w:rsidRPr="00654050">
              <w:rPr>
                <w:rFonts w:ascii="Arial" w:hAnsi="Arial" w:cs="Arial"/>
              </w:rPr>
              <w:t>527</w:t>
            </w:r>
          </w:p>
        </w:tc>
        <w:tc>
          <w:tcPr>
            <w:tcW w:w="3276" w:type="dxa"/>
          </w:tcPr>
          <w:p w:rsidR="00680DE9" w:rsidRPr="00654050" w:rsidRDefault="001A236E" w:rsidP="00654050">
            <w:pPr>
              <w:pStyle w:val="NoSpacing"/>
              <w:tabs>
                <w:tab w:val="center" w:pos="4680"/>
                <w:tab w:val="right" w:pos="9360"/>
              </w:tabs>
              <w:spacing w:after="200" w:line="276" w:lineRule="auto"/>
              <w:ind w:right="900"/>
              <w:jc w:val="right"/>
              <w:rPr>
                <w:rFonts w:ascii="Arial" w:hAnsi="Arial" w:cs="Arial"/>
              </w:rPr>
            </w:pPr>
            <w:r w:rsidRPr="008C2CC7">
              <w:rPr>
                <w:rFonts w:ascii="Arial" w:hAnsi="Arial" w:cs="Arial"/>
                <w:color w:val="000000"/>
              </w:rPr>
              <w:t>6.9% (6.3 - 7.4)</w:t>
            </w:r>
          </w:p>
        </w:tc>
      </w:tr>
      <w:tr w:rsidR="001A236E" w:rsidRPr="00C8056D" w:rsidTr="009F66A3">
        <w:tc>
          <w:tcPr>
            <w:tcW w:w="2394" w:type="dxa"/>
          </w:tcPr>
          <w:p w:rsidR="001A236E" w:rsidRPr="00654050" w:rsidRDefault="001A236E" w:rsidP="00654050">
            <w:pPr>
              <w:pStyle w:val="NoSpacing"/>
              <w:tabs>
                <w:tab w:val="center" w:pos="4680"/>
                <w:tab w:val="right" w:pos="9360"/>
              </w:tabs>
              <w:spacing w:after="200" w:line="276" w:lineRule="auto"/>
              <w:rPr>
                <w:rFonts w:ascii="Arial" w:hAnsi="Arial" w:cs="Arial"/>
              </w:rPr>
            </w:pPr>
            <w:r w:rsidRPr="00654050">
              <w:rPr>
                <w:rFonts w:ascii="Arial" w:hAnsi="Arial" w:cs="Arial"/>
              </w:rPr>
              <w:t>4 Very Abnormal</w:t>
            </w:r>
          </w:p>
        </w:tc>
        <w:tc>
          <w:tcPr>
            <w:tcW w:w="2394" w:type="dxa"/>
          </w:tcPr>
          <w:p w:rsidR="001A236E" w:rsidRPr="00654050" w:rsidRDefault="001A236E" w:rsidP="00654050">
            <w:pPr>
              <w:pStyle w:val="NoSpacing"/>
              <w:tabs>
                <w:tab w:val="center" w:pos="4680"/>
                <w:tab w:val="right" w:pos="9360"/>
              </w:tabs>
              <w:spacing w:after="200" w:line="276" w:lineRule="auto"/>
              <w:ind w:right="702"/>
              <w:jc w:val="right"/>
              <w:rPr>
                <w:rFonts w:ascii="Arial" w:hAnsi="Arial" w:cs="Arial"/>
              </w:rPr>
            </w:pPr>
            <w:r w:rsidRPr="00654050">
              <w:rPr>
                <w:rFonts w:ascii="Arial" w:hAnsi="Arial" w:cs="Arial"/>
              </w:rPr>
              <w:t>4,247</w:t>
            </w:r>
          </w:p>
        </w:tc>
        <w:tc>
          <w:tcPr>
            <w:tcW w:w="2394" w:type="dxa"/>
          </w:tcPr>
          <w:p w:rsidR="001A236E" w:rsidRPr="00654050" w:rsidRDefault="001A236E" w:rsidP="00654050">
            <w:pPr>
              <w:pStyle w:val="NoSpacing"/>
              <w:tabs>
                <w:tab w:val="center" w:pos="4680"/>
                <w:tab w:val="right" w:pos="9360"/>
              </w:tabs>
              <w:spacing w:after="200" w:line="276" w:lineRule="auto"/>
              <w:ind w:right="846"/>
              <w:jc w:val="right"/>
              <w:rPr>
                <w:rFonts w:ascii="Arial" w:hAnsi="Arial" w:cs="Arial"/>
              </w:rPr>
            </w:pPr>
            <w:r w:rsidRPr="00654050">
              <w:rPr>
                <w:rFonts w:ascii="Arial" w:hAnsi="Arial" w:cs="Arial"/>
              </w:rPr>
              <w:t>582</w:t>
            </w:r>
          </w:p>
        </w:tc>
        <w:tc>
          <w:tcPr>
            <w:tcW w:w="3276" w:type="dxa"/>
          </w:tcPr>
          <w:p w:rsidR="001A236E" w:rsidRPr="00654050" w:rsidRDefault="001A236E" w:rsidP="00654050">
            <w:pPr>
              <w:pStyle w:val="NoSpacing"/>
              <w:tabs>
                <w:tab w:val="center" w:pos="4680"/>
                <w:tab w:val="right" w:pos="9360"/>
              </w:tabs>
              <w:spacing w:after="200" w:line="276" w:lineRule="auto"/>
              <w:ind w:right="900"/>
              <w:jc w:val="right"/>
              <w:rPr>
                <w:rFonts w:ascii="Arial" w:hAnsi="Arial" w:cs="Arial"/>
              </w:rPr>
            </w:pPr>
            <w:r w:rsidRPr="008C2CC7">
              <w:rPr>
                <w:rFonts w:ascii="Arial" w:hAnsi="Arial" w:cs="Arial"/>
                <w:color w:val="000000"/>
              </w:rPr>
              <w:t>13.7% (12.7 - 14.7)</w:t>
            </w:r>
          </w:p>
        </w:tc>
      </w:tr>
    </w:tbl>
    <w:p w:rsidR="00680DE9" w:rsidRDefault="00680DE9" w:rsidP="00654050">
      <w:pPr>
        <w:pStyle w:val="NoSpacing"/>
        <w:rPr>
          <w:rFonts w:ascii="Arial" w:hAnsi="Arial" w:cs="Arial"/>
        </w:rPr>
      </w:pPr>
    </w:p>
    <w:p w:rsidR="00A506A1" w:rsidRDefault="00680DE9" w:rsidP="00654050">
      <w:pPr>
        <w:pStyle w:val="NoSpacing"/>
        <w:rPr>
          <w:rFonts w:ascii="Arial" w:hAnsi="Arial" w:cs="Arial"/>
        </w:rPr>
      </w:pPr>
      <w:r>
        <w:rPr>
          <w:rFonts w:ascii="Arial" w:hAnsi="Arial" w:cs="Arial"/>
        </w:rPr>
        <w:t>Patients with normal pre-admission neurological status had the lowest inpatient mortality, while those with abnormal or very abnormal status had higher inpatient mortality. Patients with ambiguous neurological status and those with no pre-admission measurements also fared worse than patients with normal pre-admission neurological status.</w:t>
      </w:r>
    </w:p>
    <w:p w:rsidR="00A506A1" w:rsidRDefault="00A506A1">
      <w:pPr>
        <w:spacing w:after="0" w:line="240" w:lineRule="auto"/>
        <w:rPr>
          <w:rFonts w:ascii="Arial" w:hAnsi="Arial" w:cs="Arial"/>
        </w:rPr>
      </w:pPr>
      <w:r>
        <w:rPr>
          <w:rFonts w:ascii="Arial" w:hAnsi="Arial" w:cs="Arial"/>
        </w:rPr>
        <w:br w:type="page"/>
      </w:r>
    </w:p>
    <w:p w:rsidR="00680DE9" w:rsidRDefault="00680DE9" w:rsidP="00654050">
      <w:pPr>
        <w:pStyle w:val="NoSpacing"/>
        <w:rPr>
          <w:rFonts w:ascii="Arial" w:hAnsi="Arial" w:cs="Arial"/>
          <w:b/>
          <w:bCs/>
        </w:rPr>
      </w:pPr>
      <w:r w:rsidRPr="00A518A3">
        <w:rPr>
          <w:rFonts w:ascii="Arial" w:hAnsi="Arial" w:cs="Arial"/>
          <w:b/>
          <w:bCs/>
        </w:rPr>
        <w:lastRenderedPageBreak/>
        <w:t>APPENDIX 4</w:t>
      </w:r>
    </w:p>
    <w:p w:rsidR="00680DE9" w:rsidRDefault="00680DE9" w:rsidP="00A1797B">
      <w:pPr>
        <w:pStyle w:val="NoSpacing"/>
        <w:rPr>
          <w:rFonts w:ascii="Arial" w:hAnsi="Arial" w:cs="Arial"/>
          <w:b/>
          <w:bCs/>
        </w:rPr>
      </w:pPr>
    </w:p>
    <w:p w:rsidR="00680DE9" w:rsidRPr="00A518A3" w:rsidRDefault="00680DE9" w:rsidP="00A1797B">
      <w:pPr>
        <w:pStyle w:val="NoSpacing"/>
        <w:rPr>
          <w:rFonts w:ascii="Arial" w:hAnsi="Arial" w:cs="Arial"/>
          <w:b/>
          <w:bCs/>
        </w:rPr>
      </w:pPr>
      <w:r w:rsidRPr="00A518A3">
        <w:rPr>
          <w:rFonts w:ascii="Arial" w:hAnsi="Arial" w:cs="Arial"/>
          <w:b/>
          <w:bCs/>
        </w:rPr>
        <w:t xml:space="preserve">DATA PROCESSING STRATEGY FOR ASSIGNING THE </w:t>
      </w:r>
      <w:proofErr w:type="gramStart"/>
      <w:r w:rsidRPr="00A518A3">
        <w:rPr>
          <w:rFonts w:ascii="Arial" w:hAnsi="Arial" w:cs="Arial"/>
          <w:b/>
          <w:bCs/>
        </w:rPr>
        <w:t>MEWS(</w:t>
      </w:r>
      <w:proofErr w:type="gramEnd"/>
      <w:r w:rsidR="00A506A1">
        <w:rPr>
          <w:rFonts w:ascii="Arial" w:hAnsi="Arial" w:cs="Arial"/>
          <w:b/>
          <w:bCs/>
        </w:rPr>
        <w:t>re</w:t>
      </w:r>
      <w:r w:rsidRPr="00A518A3">
        <w:rPr>
          <w:rFonts w:ascii="Arial" w:hAnsi="Arial" w:cs="Arial"/>
          <w:b/>
          <w:bCs/>
        </w:rPr>
        <w:t>)</w:t>
      </w:r>
    </w:p>
    <w:p w:rsidR="00680DE9" w:rsidRDefault="00680DE9" w:rsidP="00A1797B">
      <w:pPr>
        <w:pStyle w:val="NoSpacing"/>
        <w:rPr>
          <w:rFonts w:ascii="Arial" w:hAnsi="Arial" w:cs="Arial"/>
        </w:rPr>
      </w:pPr>
    </w:p>
    <w:p w:rsidR="00680DE9" w:rsidRDefault="00680DE9" w:rsidP="00096665">
      <w:pPr>
        <w:pStyle w:val="NoSpacing"/>
        <w:rPr>
          <w:rFonts w:ascii="Arial" w:hAnsi="Arial" w:cs="Arial"/>
        </w:rPr>
      </w:pPr>
      <w:r>
        <w:rPr>
          <w:rFonts w:ascii="Arial" w:hAnsi="Arial" w:cs="Arial"/>
        </w:rPr>
        <w:t>To generate the retrospective electronically-assigned MEWS, we used vital signs and neurological status checks that were cleaned as described in Appendix 3, above. The time frame for capture of data was 24 hours preceding the T</w:t>
      </w:r>
      <w:r w:rsidRPr="001F63B9">
        <w:rPr>
          <w:rFonts w:ascii="Arial" w:hAnsi="Arial" w:cs="Arial"/>
          <w:vertAlign w:val="subscript"/>
        </w:rPr>
        <w:t>0</w:t>
      </w:r>
      <w:r>
        <w:rPr>
          <w:rFonts w:ascii="Arial" w:hAnsi="Arial" w:cs="Arial"/>
        </w:rPr>
        <w:t>. Points were then assigned as follows and a MEWS score was compiled as the sum of the maximum points for each vital.</w:t>
      </w:r>
    </w:p>
    <w:p w:rsidR="00680DE9" w:rsidRDefault="00680DE9" w:rsidP="00A1797B">
      <w:pPr>
        <w:pStyle w:val="NoSpacing"/>
        <w:rPr>
          <w:rFonts w:ascii="Arial" w:hAnsi="Arial" w:cs="Arial"/>
        </w:rPr>
      </w:pPr>
      <w:r>
        <w:rPr>
          <w:rFonts w:ascii="Arial" w:hAnsi="Arial" w:cs="Arial"/>
        </w:rPr>
        <w:t>.</w:t>
      </w:r>
    </w:p>
    <w:p w:rsidR="00680DE9" w:rsidRDefault="00680DE9" w:rsidP="00EF3622">
      <w:pPr>
        <w:pStyle w:val="NoSpacing"/>
        <w:rPr>
          <w:rFonts w:ascii="Arial" w:hAnsi="Arial" w:cs="Arial"/>
          <w:b/>
          <w:bCs/>
        </w:rPr>
      </w:pPr>
    </w:p>
    <w:p w:rsidR="00680DE9" w:rsidRDefault="00680DE9" w:rsidP="00EF3622">
      <w:pPr>
        <w:pStyle w:val="NoSpacing"/>
        <w:rPr>
          <w:rFonts w:ascii="Arial" w:hAnsi="Arial" w:cs="Arial"/>
          <w:b/>
          <w:bCs/>
        </w:rPr>
      </w:pPr>
      <w:r>
        <w:rPr>
          <w:rFonts w:ascii="Arial" w:hAnsi="Arial" w:cs="Arial"/>
          <w:b/>
          <w:bCs/>
        </w:rPr>
        <w:t>Systolic blood pressure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Heart Rate</w:t>
      </w:r>
    </w:p>
    <w:tbl>
      <w:tblPr>
        <w:tblpPr w:leftFromText="180" w:rightFromText="180" w:vertAnchor="text" w:horzAnchor="page" w:tblpX="6253"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tblGrid>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VALUE</w:t>
            </w:r>
          </w:p>
        </w:tc>
        <w:tc>
          <w:tcPr>
            <w:tcW w:w="1596" w:type="dxa"/>
          </w:tcPr>
          <w:p w:rsidR="00680DE9" w:rsidRPr="008677E2" w:rsidRDefault="00680DE9" w:rsidP="001E2609">
            <w:pPr>
              <w:pStyle w:val="NoSpacing"/>
              <w:rPr>
                <w:rFonts w:ascii="Arial" w:hAnsi="Arial" w:cs="Arial"/>
              </w:rPr>
            </w:pPr>
            <w:r w:rsidRPr="008677E2">
              <w:rPr>
                <w:rFonts w:ascii="Arial" w:hAnsi="Arial" w:cs="Arial"/>
              </w:rPr>
              <w:t>POINTS</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Missing, U</w:t>
            </w:r>
          </w:p>
        </w:tc>
        <w:tc>
          <w:tcPr>
            <w:tcW w:w="1596" w:type="dxa"/>
          </w:tcPr>
          <w:p w:rsidR="00680DE9" w:rsidRPr="008677E2" w:rsidRDefault="00680DE9" w:rsidP="001E2609">
            <w:pPr>
              <w:pStyle w:val="NoSpacing"/>
              <w:rPr>
                <w:rFonts w:ascii="Arial" w:hAnsi="Arial" w:cs="Arial"/>
              </w:rPr>
            </w:pPr>
            <w:r w:rsidRPr="008677E2">
              <w:rPr>
                <w:rFonts w:ascii="Arial" w:hAnsi="Arial" w:cs="Arial"/>
              </w:rPr>
              <w:t>0</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51 – 100</w:t>
            </w:r>
          </w:p>
        </w:tc>
        <w:tc>
          <w:tcPr>
            <w:tcW w:w="1596" w:type="dxa"/>
          </w:tcPr>
          <w:p w:rsidR="00680DE9" w:rsidRPr="008677E2" w:rsidRDefault="00680DE9" w:rsidP="001E2609">
            <w:pPr>
              <w:pStyle w:val="NoSpacing"/>
              <w:rPr>
                <w:rFonts w:ascii="Arial" w:hAnsi="Arial" w:cs="Arial"/>
              </w:rPr>
            </w:pPr>
            <w:r w:rsidRPr="008677E2">
              <w:rPr>
                <w:rFonts w:ascii="Arial" w:hAnsi="Arial" w:cs="Arial"/>
              </w:rPr>
              <w:t>0</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101 – 110</w:t>
            </w:r>
          </w:p>
        </w:tc>
        <w:tc>
          <w:tcPr>
            <w:tcW w:w="1596" w:type="dxa"/>
          </w:tcPr>
          <w:p w:rsidR="00680DE9" w:rsidRPr="008677E2" w:rsidRDefault="00680DE9" w:rsidP="001E2609">
            <w:pPr>
              <w:pStyle w:val="NoSpacing"/>
              <w:rPr>
                <w:rFonts w:ascii="Arial" w:hAnsi="Arial" w:cs="Arial"/>
              </w:rPr>
            </w:pPr>
            <w:r w:rsidRPr="008677E2">
              <w:rPr>
                <w:rFonts w:ascii="Arial" w:hAnsi="Arial" w:cs="Arial"/>
              </w:rPr>
              <w:t>1</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111 – 129</w:t>
            </w:r>
          </w:p>
        </w:tc>
        <w:tc>
          <w:tcPr>
            <w:tcW w:w="1596" w:type="dxa"/>
          </w:tcPr>
          <w:p w:rsidR="00680DE9" w:rsidRPr="008677E2" w:rsidRDefault="00680DE9" w:rsidP="001E2609">
            <w:pPr>
              <w:pStyle w:val="NoSpacing"/>
              <w:rPr>
                <w:rFonts w:ascii="Arial" w:hAnsi="Arial" w:cs="Arial"/>
              </w:rPr>
            </w:pPr>
            <w:r w:rsidRPr="008677E2">
              <w:rPr>
                <w:rFonts w:ascii="Arial" w:hAnsi="Arial" w:cs="Arial"/>
              </w:rPr>
              <w:t>2</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sym w:font="Symbol" w:char="F0B3"/>
            </w:r>
            <w:r w:rsidRPr="008677E2">
              <w:rPr>
                <w:rFonts w:ascii="Arial" w:hAnsi="Arial" w:cs="Arial"/>
              </w:rPr>
              <w:t xml:space="preserve"> 130</w:t>
            </w:r>
          </w:p>
        </w:tc>
        <w:tc>
          <w:tcPr>
            <w:tcW w:w="1596" w:type="dxa"/>
          </w:tcPr>
          <w:p w:rsidR="00680DE9" w:rsidRPr="008677E2" w:rsidRDefault="00680DE9" w:rsidP="001E2609">
            <w:pPr>
              <w:pStyle w:val="NoSpacing"/>
              <w:rPr>
                <w:rFonts w:ascii="Arial" w:hAnsi="Arial" w:cs="Arial"/>
              </w:rPr>
            </w:pPr>
            <w:r w:rsidRPr="008677E2">
              <w:rPr>
                <w:rFonts w:ascii="Arial" w:hAnsi="Arial" w:cs="Arial"/>
              </w:rPr>
              <w:t>3</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41 – 50</w:t>
            </w:r>
          </w:p>
        </w:tc>
        <w:tc>
          <w:tcPr>
            <w:tcW w:w="1596" w:type="dxa"/>
          </w:tcPr>
          <w:p w:rsidR="00680DE9" w:rsidRPr="008677E2" w:rsidRDefault="00680DE9" w:rsidP="001E2609">
            <w:pPr>
              <w:pStyle w:val="NoSpacing"/>
              <w:rPr>
                <w:rFonts w:ascii="Arial" w:hAnsi="Arial" w:cs="Arial"/>
              </w:rPr>
            </w:pPr>
            <w:r w:rsidRPr="008677E2">
              <w:rPr>
                <w:rFonts w:ascii="Arial" w:hAnsi="Arial" w:cs="Arial"/>
              </w:rPr>
              <w:t>1</w:t>
            </w:r>
          </w:p>
        </w:tc>
      </w:tr>
      <w:tr w:rsidR="00680DE9" w:rsidRPr="008677E2">
        <w:tc>
          <w:tcPr>
            <w:tcW w:w="1596" w:type="dxa"/>
          </w:tcPr>
          <w:p w:rsidR="00680DE9" w:rsidRPr="008677E2" w:rsidRDefault="00680DE9" w:rsidP="001E2609">
            <w:pPr>
              <w:pStyle w:val="NoSpacing"/>
              <w:rPr>
                <w:rFonts w:ascii="Arial" w:hAnsi="Arial" w:cs="Arial"/>
              </w:rPr>
            </w:pPr>
            <w:r w:rsidRPr="008677E2">
              <w:rPr>
                <w:rFonts w:ascii="Arial" w:hAnsi="Arial" w:cs="Arial"/>
              </w:rPr>
              <w:t>&lt; 40</w:t>
            </w:r>
          </w:p>
        </w:tc>
        <w:tc>
          <w:tcPr>
            <w:tcW w:w="1596" w:type="dxa"/>
          </w:tcPr>
          <w:p w:rsidR="00680DE9" w:rsidRPr="008677E2" w:rsidRDefault="00680DE9" w:rsidP="001E2609">
            <w:pPr>
              <w:pStyle w:val="NoSpacing"/>
              <w:rPr>
                <w:rFonts w:ascii="Arial" w:hAnsi="Arial" w:cs="Arial"/>
              </w:rPr>
            </w:pPr>
            <w:r w:rsidRPr="008677E2">
              <w:rPr>
                <w:rFonts w:ascii="Arial" w:hAnsi="Arial" w:cs="Arial"/>
              </w:rPr>
              <w:t>2</w:t>
            </w:r>
          </w:p>
        </w:tc>
      </w:tr>
    </w:tbl>
    <w:p w:rsidR="00680DE9" w:rsidRDefault="00680DE9" w:rsidP="00EF3622">
      <w:pPr>
        <w:pStyle w:val="No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tblGrid>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VALUE</w:t>
            </w:r>
          </w:p>
        </w:tc>
        <w:tc>
          <w:tcPr>
            <w:tcW w:w="1596" w:type="dxa"/>
          </w:tcPr>
          <w:p w:rsidR="00680DE9" w:rsidRPr="008677E2" w:rsidRDefault="00680DE9" w:rsidP="008B47C6">
            <w:pPr>
              <w:pStyle w:val="NoSpacing"/>
              <w:rPr>
                <w:rFonts w:ascii="Arial" w:hAnsi="Arial" w:cs="Arial"/>
              </w:rPr>
            </w:pPr>
            <w:r w:rsidRPr="008677E2">
              <w:rPr>
                <w:rFonts w:ascii="Arial" w:hAnsi="Arial" w:cs="Arial"/>
              </w:rPr>
              <w:t>POINTS</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Missing, U</w:t>
            </w:r>
          </w:p>
        </w:tc>
        <w:tc>
          <w:tcPr>
            <w:tcW w:w="1596" w:type="dxa"/>
          </w:tcPr>
          <w:p w:rsidR="00680DE9" w:rsidRPr="008677E2" w:rsidRDefault="00680DE9" w:rsidP="008B47C6">
            <w:pPr>
              <w:pStyle w:val="NoSpacing"/>
              <w:rPr>
                <w:rFonts w:ascii="Arial" w:hAnsi="Arial" w:cs="Arial"/>
              </w:rPr>
            </w:pPr>
            <w:r w:rsidRPr="008677E2">
              <w:rPr>
                <w:rFonts w:ascii="Arial" w:hAnsi="Arial" w:cs="Arial"/>
              </w:rPr>
              <w:t>0</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101-199</w:t>
            </w:r>
          </w:p>
        </w:tc>
        <w:tc>
          <w:tcPr>
            <w:tcW w:w="1596" w:type="dxa"/>
          </w:tcPr>
          <w:p w:rsidR="00680DE9" w:rsidRPr="008677E2" w:rsidRDefault="00680DE9" w:rsidP="008B47C6">
            <w:pPr>
              <w:pStyle w:val="NoSpacing"/>
              <w:rPr>
                <w:rFonts w:ascii="Arial" w:hAnsi="Arial" w:cs="Arial"/>
              </w:rPr>
            </w:pPr>
            <w:r w:rsidRPr="008677E2">
              <w:rPr>
                <w:rFonts w:ascii="Arial" w:hAnsi="Arial" w:cs="Arial"/>
              </w:rPr>
              <w:t>0</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81 – 100</w:t>
            </w:r>
          </w:p>
        </w:tc>
        <w:tc>
          <w:tcPr>
            <w:tcW w:w="1596" w:type="dxa"/>
          </w:tcPr>
          <w:p w:rsidR="00680DE9" w:rsidRPr="008677E2" w:rsidRDefault="00680DE9" w:rsidP="008B47C6">
            <w:pPr>
              <w:pStyle w:val="NoSpacing"/>
              <w:rPr>
                <w:rFonts w:ascii="Arial" w:hAnsi="Arial" w:cs="Arial"/>
              </w:rPr>
            </w:pPr>
            <w:r w:rsidRPr="008677E2">
              <w:rPr>
                <w:rFonts w:ascii="Arial" w:hAnsi="Arial" w:cs="Arial"/>
              </w:rPr>
              <w:t>1</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71 – 80</w:t>
            </w:r>
          </w:p>
        </w:tc>
        <w:tc>
          <w:tcPr>
            <w:tcW w:w="1596" w:type="dxa"/>
          </w:tcPr>
          <w:p w:rsidR="00680DE9" w:rsidRPr="008677E2" w:rsidRDefault="00680DE9" w:rsidP="008B47C6">
            <w:pPr>
              <w:pStyle w:val="NoSpacing"/>
              <w:rPr>
                <w:rFonts w:ascii="Arial" w:hAnsi="Arial" w:cs="Arial"/>
              </w:rPr>
            </w:pPr>
            <w:r w:rsidRPr="008677E2">
              <w:rPr>
                <w:rFonts w:ascii="Arial" w:hAnsi="Arial" w:cs="Arial"/>
              </w:rPr>
              <w:t>2</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&lt; 70</w:t>
            </w:r>
          </w:p>
        </w:tc>
        <w:tc>
          <w:tcPr>
            <w:tcW w:w="1596" w:type="dxa"/>
          </w:tcPr>
          <w:p w:rsidR="00680DE9" w:rsidRPr="008677E2" w:rsidRDefault="00680DE9" w:rsidP="008B47C6">
            <w:pPr>
              <w:pStyle w:val="NoSpacing"/>
              <w:rPr>
                <w:rFonts w:ascii="Arial" w:hAnsi="Arial" w:cs="Arial"/>
              </w:rPr>
            </w:pPr>
            <w:r w:rsidRPr="008677E2">
              <w:rPr>
                <w:rFonts w:ascii="Arial" w:hAnsi="Arial" w:cs="Arial"/>
              </w:rPr>
              <w:t>3</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sym w:font="Symbol" w:char="F0B3"/>
            </w:r>
            <w:r w:rsidRPr="008677E2">
              <w:rPr>
                <w:rFonts w:ascii="Arial" w:hAnsi="Arial" w:cs="Arial"/>
              </w:rPr>
              <w:t xml:space="preserve"> 200</w:t>
            </w:r>
          </w:p>
        </w:tc>
        <w:tc>
          <w:tcPr>
            <w:tcW w:w="1596" w:type="dxa"/>
          </w:tcPr>
          <w:p w:rsidR="00680DE9" w:rsidRPr="008677E2" w:rsidRDefault="00680DE9" w:rsidP="008B47C6">
            <w:pPr>
              <w:pStyle w:val="NoSpacing"/>
              <w:rPr>
                <w:rFonts w:ascii="Arial" w:hAnsi="Arial" w:cs="Arial"/>
              </w:rPr>
            </w:pPr>
            <w:r w:rsidRPr="008677E2">
              <w:rPr>
                <w:rFonts w:ascii="Arial" w:hAnsi="Arial" w:cs="Arial"/>
              </w:rPr>
              <w:t>2</w:t>
            </w:r>
          </w:p>
        </w:tc>
      </w:tr>
    </w:tbl>
    <w:p w:rsidR="00680DE9" w:rsidRDefault="00680DE9" w:rsidP="00EF3622">
      <w:pPr>
        <w:pStyle w:val="NoSpacing"/>
        <w:rPr>
          <w:rFonts w:ascii="Arial" w:hAnsi="Arial" w:cs="Arial"/>
          <w:b/>
          <w:bCs/>
        </w:rPr>
      </w:pPr>
    </w:p>
    <w:p w:rsidR="00680DE9" w:rsidRDefault="00680DE9" w:rsidP="00EF3622">
      <w:pPr>
        <w:pStyle w:val="NoSpacing"/>
        <w:rPr>
          <w:rFonts w:ascii="Arial" w:hAnsi="Arial" w:cs="Arial"/>
        </w:rPr>
      </w:pPr>
    </w:p>
    <w:p w:rsidR="00563F91" w:rsidRDefault="00563F91" w:rsidP="00EF3622">
      <w:pPr>
        <w:pStyle w:val="NoSpacing"/>
        <w:rPr>
          <w:rFonts w:ascii="Arial" w:hAnsi="Arial" w:cs="Arial"/>
        </w:rPr>
      </w:pPr>
    </w:p>
    <w:p w:rsidR="00563F91" w:rsidRDefault="00563F91" w:rsidP="00EF3622">
      <w:pPr>
        <w:pStyle w:val="NoSpacing"/>
        <w:rPr>
          <w:rFonts w:ascii="Arial" w:hAnsi="Arial" w:cs="Arial"/>
        </w:rPr>
      </w:pPr>
    </w:p>
    <w:p w:rsidR="00563F91" w:rsidRDefault="00563F91" w:rsidP="00EF3622">
      <w:pPr>
        <w:pStyle w:val="NoSpacing"/>
        <w:rPr>
          <w:rFonts w:ascii="Arial" w:hAnsi="Arial" w:cs="Arial"/>
        </w:rPr>
      </w:pPr>
    </w:p>
    <w:p w:rsidR="00680DE9" w:rsidRDefault="00680DE9" w:rsidP="00EF3622">
      <w:pPr>
        <w:pStyle w:val="NoSpacing"/>
        <w:rPr>
          <w:rFonts w:ascii="Arial" w:hAnsi="Arial" w:cs="Arial"/>
          <w:b/>
          <w:bCs/>
        </w:rPr>
      </w:pPr>
    </w:p>
    <w:p w:rsidR="00680DE9" w:rsidRDefault="00680DE9" w:rsidP="00EF3622">
      <w:pPr>
        <w:pStyle w:val="NoSpacing"/>
        <w:rPr>
          <w:rFonts w:ascii="Arial" w:hAnsi="Arial" w:cs="Arial"/>
          <w:b/>
          <w:bCs/>
        </w:rPr>
      </w:pPr>
      <w:r>
        <w:rPr>
          <w:rFonts w:ascii="Arial" w:hAnsi="Arial" w:cs="Arial"/>
          <w:b/>
          <w:bCs/>
        </w:rPr>
        <w:t>Respiratory rate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Temperature</w:t>
      </w:r>
    </w:p>
    <w:p w:rsidR="00680DE9" w:rsidRDefault="00680DE9" w:rsidP="00EF3622">
      <w:pPr>
        <w:pStyle w:val="No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tblGrid>
      <w:tr w:rsidR="00680DE9" w:rsidRPr="00FD197B">
        <w:tc>
          <w:tcPr>
            <w:tcW w:w="1596" w:type="dxa"/>
          </w:tcPr>
          <w:p w:rsidR="00680DE9" w:rsidRPr="00FD197B" w:rsidRDefault="00680DE9" w:rsidP="008B47C6">
            <w:pPr>
              <w:pStyle w:val="NoSpacing"/>
              <w:rPr>
                <w:rFonts w:ascii="Arial" w:hAnsi="Arial" w:cs="Arial"/>
              </w:rPr>
            </w:pPr>
            <w:r w:rsidRPr="00FD197B">
              <w:rPr>
                <w:rFonts w:ascii="Arial" w:hAnsi="Arial" w:cs="Arial"/>
              </w:rPr>
              <w:t>VALUE</w:t>
            </w:r>
          </w:p>
        </w:tc>
        <w:tc>
          <w:tcPr>
            <w:tcW w:w="1596" w:type="dxa"/>
          </w:tcPr>
          <w:p w:rsidR="00680DE9" w:rsidRPr="00FD197B" w:rsidRDefault="00680DE9" w:rsidP="008B47C6">
            <w:pPr>
              <w:pStyle w:val="NoSpacing"/>
              <w:rPr>
                <w:rFonts w:ascii="Arial" w:hAnsi="Arial" w:cs="Arial"/>
              </w:rPr>
            </w:pPr>
            <w:r w:rsidRPr="00FD197B">
              <w:rPr>
                <w:rFonts w:ascii="Arial" w:hAnsi="Arial" w:cs="Arial"/>
              </w:rPr>
              <w:t>POINTS</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t>Missing, U</w:t>
            </w:r>
          </w:p>
        </w:tc>
        <w:tc>
          <w:tcPr>
            <w:tcW w:w="1596" w:type="dxa"/>
          </w:tcPr>
          <w:p w:rsidR="00680DE9" w:rsidRPr="00FD197B" w:rsidRDefault="00680DE9" w:rsidP="008B47C6">
            <w:pPr>
              <w:pStyle w:val="NoSpacing"/>
              <w:rPr>
                <w:rFonts w:ascii="Arial" w:hAnsi="Arial" w:cs="Arial"/>
              </w:rPr>
            </w:pPr>
            <w:r>
              <w:rPr>
                <w:rFonts w:ascii="Arial" w:hAnsi="Arial" w:cs="Arial"/>
              </w:rPr>
              <w:t>0</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t>9 – 14</w:t>
            </w:r>
          </w:p>
        </w:tc>
        <w:tc>
          <w:tcPr>
            <w:tcW w:w="1596" w:type="dxa"/>
          </w:tcPr>
          <w:p w:rsidR="00680DE9" w:rsidRPr="00FD197B" w:rsidRDefault="00680DE9" w:rsidP="008B47C6">
            <w:pPr>
              <w:pStyle w:val="NoSpacing"/>
              <w:rPr>
                <w:rFonts w:ascii="Arial" w:hAnsi="Arial" w:cs="Arial"/>
              </w:rPr>
            </w:pPr>
            <w:r>
              <w:rPr>
                <w:rFonts w:ascii="Arial" w:hAnsi="Arial" w:cs="Arial"/>
              </w:rPr>
              <w:t>0</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t>&lt; 9</w:t>
            </w:r>
          </w:p>
        </w:tc>
        <w:tc>
          <w:tcPr>
            <w:tcW w:w="1596" w:type="dxa"/>
          </w:tcPr>
          <w:p w:rsidR="00680DE9" w:rsidRPr="00FD197B" w:rsidRDefault="00680DE9" w:rsidP="008B47C6">
            <w:pPr>
              <w:pStyle w:val="NoSpacing"/>
              <w:rPr>
                <w:rFonts w:ascii="Arial" w:hAnsi="Arial" w:cs="Arial"/>
              </w:rPr>
            </w:pPr>
            <w:r>
              <w:rPr>
                <w:rFonts w:ascii="Arial" w:hAnsi="Arial" w:cs="Arial"/>
              </w:rPr>
              <w:t>2</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t>15 – 20</w:t>
            </w:r>
          </w:p>
        </w:tc>
        <w:tc>
          <w:tcPr>
            <w:tcW w:w="1596" w:type="dxa"/>
          </w:tcPr>
          <w:p w:rsidR="00680DE9" w:rsidRPr="00FD197B" w:rsidRDefault="00680DE9" w:rsidP="008B47C6">
            <w:pPr>
              <w:pStyle w:val="NoSpacing"/>
              <w:rPr>
                <w:rFonts w:ascii="Arial" w:hAnsi="Arial" w:cs="Arial"/>
              </w:rPr>
            </w:pPr>
            <w:r>
              <w:rPr>
                <w:rFonts w:ascii="Arial" w:hAnsi="Arial" w:cs="Arial"/>
              </w:rPr>
              <w:t>1</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t>21 – 29</w:t>
            </w:r>
          </w:p>
        </w:tc>
        <w:tc>
          <w:tcPr>
            <w:tcW w:w="1596" w:type="dxa"/>
          </w:tcPr>
          <w:p w:rsidR="00680DE9" w:rsidRPr="00FD197B" w:rsidRDefault="00680DE9" w:rsidP="008B47C6">
            <w:pPr>
              <w:pStyle w:val="NoSpacing"/>
              <w:rPr>
                <w:rFonts w:ascii="Arial" w:hAnsi="Arial" w:cs="Arial"/>
              </w:rPr>
            </w:pPr>
            <w:r>
              <w:rPr>
                <w:rFonts w:ascii="Arial" w:hAnsi="Arial" w:cs="Arial"/>
              </w:rPr>
              <w:t>2</w:t>
            </w:r>
          </w:p>
        </w:tc>
      </w:tr>
      <w:tr w:rsidR="00680DE9" w:rsidRPr="00FD197B">
        <w:tc>
          <w:tcPr>
            <w:tcW w:w="1596" w:type="dxa"/>
          </w:tcPr>
          <w:p w:rsidR="00680DE9" w:rsidRPr="00FD197B" w:rsidRDefault="00680DE9" w:rsidP="008B47C6">
            <w:pPr>
              <w:pStyle w:val="NoSpacing"/>
              <w:rPr>
                <w:rFonts w:ascii="Arial" w:hAnsi="Arial" w:cs="Arial"/>
              </w:rPr>
            </w:pPr>
            <w:r>
              <w:rPr>
                <w:rFonts w:ascii="Arial" w:hAnsi="Arial" w:cs="Arial"/>
              </w:rPr>
              <w:sym w:font="Symbol" w:char="F0B3"/>
            </w:r>
            <w:r>
              <w:rPr>
                <w:rFonts w:ascii="Arial" w:hAnsi="Arial" w:cs="Arial"/>
              </w:rPr>
              <w:t xml:space="preserve"> 30</w:t>
            </w:r>
          </w:p>
        </w:tc>
        <w:tc>
          <w:tcPr>
            <w:tcW w:w="1596" w:type="dxa"/>
          </w:tcPr>
          <w:p w:rsidR="00680DE9" w:rsidRPr="00FD197B" w:rsidRDefault="00680DE9" w:rsidP="008B47C6">
            <w:pPr>
              <w:pStyle w:val="NoSpacing"/>
              <w:rPr>
                <w:rFonts w:ascii="Arial" w:hAnsi="Arial" w:cs="Arial"/>
              </w:rPr>
            </w:pPr>
            <w:r>
              <w:rPr>
                <w:rFonts w:ascii="Arial" w:hAnsi="Arial" w:cs="Arial"/>
              </w:rPr>
              <w:t>3</w:t>
            </w:r>
          </w:p>
        </w:tc>
      </w:tr>
    </w:tbl>
    <w:tbl>
      <w:tblPr>
        <w:tblpPr w:leftFromText="180" w:rightFromText="180" w:vertAnchor="text" w:horzAnchor="page" w:tblpX="6193" w:tblpY="-18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tblGrid>
      <w:tr w:rsidR="00680DE9" w:rsidRPr="00FD197B">
        <w:tc>
          <w:tcPr>
            <w:tcW w:w="1596" w:type="dxa"/>
          </w:tcPr>
          <w:p w:rsidR="00680DE9" w:rsidRPr="00FD197B" w:rsidRDefault="00680DE9" w:rsidP="001E2609">
            <w:pPr>
              <w:pStyle w:val="NoSpacing"/>
              <w:rPr>
                <w:rFonts w:ascii="Arial" w:hAnsi="Arial" w:cs="Arial"/>
              </w:rPr>
            </w:pPr>
            <w:r w:rsidRPr="00FD197B">
              <w:rPr>
                <w:rFonts w:ascii="Arial" w:hAnsi="Arial" w:cs="Arial"/>
              </w:rPr>
              <w:t>VALUE</w:t>
            </w:r>
          </w:p>
        </w:tc>
        <w:tc>
          <w:tcPr>
            <w:tcW w:w="1596" w:type="dxa"/>
          </w:tcPr>
          <w:p w:rsidR="00680DE9" w:rsidRPr="00FD197B" w:rsidRDefault="00680DE9" w:rsidP="001E2609">
            <w:pPr>
              <w:pStyle w:val="NoSpacing"/>
              <w:rPr>
                <w:rFonts w:ascii="Arial" w:hAnsi="Arial" w:cs="Arial"/>
              </w:rPr>
            </w:pPr>
            <w:r w:rsidRPr="00FD197B">
              <w:rPr>
                <w:rFonts w:ascii="Arial" w:hAnsi="Arial" w:cs="Arial"/>
              </w:rPr>
              <w:t>POINTS</w:t>
            </w:r>
          </w:p>
        </w:tc>
      </w:tr>
      <w:tr w:rsidR="00680DE9" w:rsidRPr="00FD197B">
        <w:tc>
          <w:tcPr>
            <w:tcW w:w="1596" w:type="dxa"/>
          </w:tcPr>
          <w:p w:rsidR="00680DE9" w:rsidRPr="00FD197B" w:rsidRDefault="00680DE9" w:rsidP="001E2609">
            <w:pPr>
              <w:pStyle w:val="NoSpacing"/>
              <w:rPr>
                <w:rFonts w:ascii="Arial" w:hAnsi="Arial" w:cs="Arial"/>
              </w:rPr>
            </w:pPr>
            <w:r>
              <w:rPr>
                <w:rFonts w:ascii="Arial" w:hAnsi="Arial" w:cs="Arial"/>
              </w:rPr>
              <w:t>Missing, U</w:t>
            </w:r>
          </w:p>
        </w:tc>
        <w:tc>
          <w:tcPr>
            <w:tcW w:w="1596" w:type="dxa"/>
          </w:tcPr>
          <w:p w:rsidR="00680DE9" w:rsidRPr="00FD197B" w:rsidRDefault="00680DE9" w:rsidP="001E2609">
            <w:pPr>
              <w:pStyle w:val="NoSpacing"/>
              <w:rPr>
                <w:rFonts w:ascii="Arial" w:hAnsi="Arial" w:cs="Arial"/>
              </w:rPr>
            </w:pPr>
            <w:r>
              <w:rPr>
                <w:rFonts w:ascii="Arial" w:hAnsi="Arial" w:cs="Arial"/>
              </w:rPr>
              <w:t>0</w:t>
            </w:r>
          </w:p>
        </w:tc>
      </w:tr>
      <w:tr w:rsidR="00680DE9" w:rsidRPr="00FD197B">
        <w:tc>
          <w:tcPr>
            <w:tcW w:w="1596" w:type="dxa"/>
          </w:tcPr>
          <w:p w:rsidR="00680DE9" w:rsidRPr="00FD197B" w:rsidRDefault="00680DE9" w:rsidP="001E2609">
            <w:pPr>
              <w:pStyle w:val="NoSpacing"/>
              <w:rPr>
                <w:rFonts w:ascii="Arial" w:hAnsi="Arial" w:cs="Arial"/>
              </w:rPr>
            </w:pPr>
            <w:r>
              <w:rPr>
                <w:rFonts w:ascii="Arial" w:hAnsi="Arial" w:cs="Arial"/>
              </w:rPr>
              <w:t>&lt; 95˚F</w:t>
            </w:r>
          </w:p>
        </w:tc>
        <w:tc>
          <w:tcPr>
            <w:tcW w:w="1596" w:type="dxa"/>
          </w:tcPr>
          <w:p w:rsidR="00680DE9" w:rsidRPr="00FD197B" w:rsidRDefault="00680DE9" w:rsidP="001E2609">
            <w:pPr>
              <w:pStyle w:val="NoSpacing"/>
              <w:rPr>
                <w:rFonts w:ascii="Arial" w:hAnsi="Arial" w:cs="Arial"/>
              </w:rPr>
            </w:pPr>
            <w:r>
              <w:rPr>
                <w:rFonts w:ascii="Arial" w:hAnsi="Arial" w:cs="Arial"/>
              </w:rPr>
              <w:t>2</w:t>
            </w:r>
          </w:p>
        </w:tc>
      </w:tr>
      <w:tr w:rsidR="00680DE9" w:rsidRPr="00FD197B">
        <w:tc>
          <w:tcPr>
            <w:tcW w:w="1596" w:type="dxa"/>
          </w:tcPr>
          <w:p w:rsidR="00680DE9" w:rsidRPr="00FD197B" w:rsidRDefault="00680DE9" w:rsidP="001E2609">
            <w:pPr>
              <w:pStyle w:val="NoSpacing"/>
              <w:rPr>
                <w:rFonts w:ascii="Arial" w:hAnsi="Arial" w:cs="Arial"/>
              </w:rPr>
            </w:pPr>
            <w:r>
              <w:rPr>
                <w:rFonts w:ascii="Arial" w:hAnsi="Arial" w:cs="Arial"/>
              </w:rPr>
              <w:t>95 – 101.1˚F</w:t>
            </w:r>
          </w:p>
        </w:tc>
        <w:tc>
          <w:tcPr>
            <w:tcW w:w="1596" w:type="dxa"/>
          </w:tcPr>
          <w:p w:rsidR="00680DE9" w:rsidRPr="00FD197B" w:rsidRDefault="00680DE9" w:rsidP="001E2609">
            <w:pPr>
              <w:pStyle w:val="NoSpacing"/>
              <w:rPr>
                <w:rFonts w:ascii="Arial" w:hAnsi="Arial" w:cs="Arial"/>
              </w:rPr>
            </w:pPr>
            <w:r>
              <w:rPr>
                <w:rFonts w:ascii="Arial" w:hAnsi="Arial" w:cs="Arial"/>
              </w:rPr>
              <w:t>0</w:t>
            </w:r>
          </w:p>
        </w:tc>
      </w:tr>
      <w:tr w:rsidR="00680DE9" w:rsidRPr="00FD197B">
        <w:tc>
          <w:tcPr>
            <w:tcW w:w="1596" w:type="dxa"/>
          </w:tcPr>
          <w:p w:rsidR="00680DE9" w:rsidRPr="00FD197B" w:rsidRDefault="00680DE9" w:rsidP="001E2609">
            <w:pPr>
              <w:pStyle w:val="NoSpacing"/>
              <w:rPr>
                <w:rFonts w:ascii="Arial" w:hAnsi="Arial" w:cs="Arial"/>
              </w:rPr>
            </w:pPr>
            <w:r>
              <w:rPr>
                <w:rFonts w:ascii="Arial" w:hAnsi="Arial" w:cs="Arial"/>
              </w:rPr>
              <w:sym w:font="Symbol" w:char="F0B3"/>
            </w:r>
            <w:r>
              <w:rPr>
                <w:rFonts w:ascii="Arial" w:hAnsi="Arial" w:cs="Arial"/>
              </w:rPr>
              <w:t xml:space="preserve"> 101.2˚F</w:t>
            </w:r>
          </w:p>
        </w:tc>
        <w:tc>
          <w:tcPr>
            <w:tcW w:w="1596" w:type="dxa"/>
          </w:tcPr>
          <w:p w:rsidR="00680DE9" w:rsidRPr="00FD197B" w:rsidRDefault="00680DE9" w:rsidP="001E2609">
            <w:pPr>
              <w:pStyle w:val="NoSpacing"/>
              <w:rPr>
                <w:rFonts w:ascii="Arial" w:hAnsi="Arial" w:cs="Arial"/>
              </w:rPr>
            </w:pPr>
            <w:r>
              <w:rPr>
                <w:rFonts w:ascii="Arial" w:hAnsi="Arial" w:cs="Arial"/>
              </w:rPr>
              <w:t>2</w:t>
            </w:r>
          </w:p>
        </w:tc>
      </w:tr>
    </w:tbl>
    <w:p w:rsidR="00680DE9" w:rsidRDefault="00680DE9" w:rsidP="00EF3622">
      <w:pPr>
        <w:pStyle w:val="NoSpacing"/>
        <w:rPr>
          <w:rFonts w:ascii="Arial" w:hAnsi="Arial" w:cs="Arial"/>
          <w:b/>
          <w:bCs/>
        </w:rPr>
      </w:pPr>
    </w:p>
    <w:p w:rsidR="00680DE9" w:rsidRDefault="00680DE9" w:rsidP="00EF3622">
      <w:pPr>
        <w:pStyle w:val="NoSpacing"/>
        <w:rPr>
          <w:rFonts w:ascii="Arial" w:hAnsi="Arial" w:cs="Arial"/>
        </w:rPr>
      </w:pPr>
    </w:p>
    <w:p w:rsidR="00680DE9" w:rsidRDefault="00680DE9" w:rsidP="00EF3622">
      <w:pPr>
        <w:pStyle w:val="NoSpacing"/>
        <w:rPr>
          <w:rFonts w:ascii="Arial" w:hAnsi="Arial" w:cs="Arial"/>
        </w:rPr>
      </w:pPr>
    </w:p>
    <w:p w:rsidR="00680DE9" w:rsidRDefault="00680DE9" w:rsidP="001F63B9">
      <w:pPr>
        <w:pStyle w:val="NoSpacing"/>
        <w:rPr>
          <w:rFonts w:ascii="Arial" w:hAnsi="Arial" w:cs="Arial"/>
          <w:b/>
          <w:bCs/>
        </w:rPr>
      </w:pPr>
      <w:r>
        <w:rPr>
          <w:rFonts w:ascii="Arial" w:hAnsi="Arial" w:cs="Arial"/>
          <w:b/>
          <w:bCs/>
        </w:rPr>
        <w:t>Neurological status</w:t>
      </w:r>
    </w:p>
    <w:p w:rsidR="00680DE9" w:rsidRDefault="00680DE9" w:rsidP="001F63B9">
      <w:pPr>
        <w:pStyle w:val="No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tblGrid>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VALUE</w:t>
            </w:r>
          </w:p>
        </w:tc>
        <w:tc>
          <w:tcPr>
            <w:tcW w:w="1596" w:type="dxa"/>
          </w:tcPr>
          <w:p w:rsidR="00680DE9" w:rsidRPr="008677E2" w:rsidRDefault="00680DE9" w:rsidP="008B47C6">
            <w:pPr>
              <w:pStyle w:val="NoSpacing"/>
              <w:rPr>
                <w:rFonts w:ascii="Arial" w:hAnsi="Arial" w:cs="Arial"/>
              </w:rPr>
            </w:pPr>
            <w:r w:rsidRPr="008677E2">
              <w:rPr>
                <w:rFonts w:ascii="Arial" w:hAnsi="Arial" w:cs="Arial"/>
              </w:rPr>
              <w:t>POINTS</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0, 1, missing</w:t>
            </w:r>
          </w:p>
        </w:tc>
        <w:tc>
          <w:tcPr>
            <w:tcW w:w="1596" w:type="dxa"/>
          </w:tcPr>
          <w:p w:rsidR="00680DE9" w:rsidRPr="008677E2" w:rsidRDefault="00680DE9" w:rsidP="008B47C6">
            <w:pPr>
              <w:pStyle w:val="NoSpacing"/>
              <w:rPr>
                <w:rFonts w:ascii="Arial" w:hAnsi="Arial" w:cs="Arial"/>
              </w:rPr>
            </w:pPr>
            <w:r w:rsidRPr="008677E2">
              <w:rPr>
                <w:rFonts w:ascii="Arial" w:hAnsi="Arial" w:cs="Arial"/>
              </w:rPr>
              <w:t>0</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2</w:t>
            </w:r>
          </w:p>
        </w:tc>
        <w:tc>
          <w:tcPr>
            <w:tcW w:w="1596" w:type="dxa"/>
          </w:tcPr>
          <w:p w:rsidR="00680DE9" w:rsidRPr="008677E2" w:rsidRDefault="00680DE9" w:rsidP="008B47C6">
            <w:pPr>
              <w:pStyle w:val="NoSpacing"/>
              <w:rPr>
                <w:rFonts w:ascii="Arial" w:hAnsi="Arial" w:cs="Arial"/>
              </w:rPr>
            </w:pPr>
            <w:r w:rsidRPr="008677E2">
              <w:rPr>
                <w:rFonts w:ascii="Arial" w:hAnsi="Arial" w:cs="Arial"/>
              </w:rPr>
              <w:t>1</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3</w:t>
            </w:r>
          </w:p>
        </w:tc>
        <w:tc>
          <w:tcPr>
            <w:tcW w:w="1596" w:type="dxa"/>
          </w:tcPr>
          <w:p w:rsidR="00680DE9" w:rsidRPr="008677E2" w:rsidRDefault="00680DE9" w:rsidP="008B47C6">
            <w:pPr>
              <w:pStyle w:val="NoSpacing"/>
              <w:rPr>
                <w:rFonts w:ascii="Arial" w:hAnsi="Arial" w:cs="Arial"/>
              </w:rPr>
            </w:pPr>
            <w:r w:rsidRPr="008677E2">
              <w:rPr>
                <w:rFonts w:ascii="Arial" w:hAnsi="Arial" w:cs="Arial"/>
              </w:rPr>
              <w:t>2</w:t>
            </w:r>
          </w:p>
        </w:tc>
      </w:tr>
      <w:tr w:rsidR="00680DE9" w:rsidRPr="008677E2">
        <w:tc>
          <w:tcPr>
            <w:tcW w:w="1596" w:type="dxa"/>
          </w:tcPr>
          <w:p w:rsidR="00680DE9" w:rsidRPr="008677E2" w:rsidRDefault="00680DE9" w:rsidP="008B47C6">
            <w:pPr>
              <w:pStyle w:val="NoSpacing"/>
              <w:rPr>
                <w:rFonts w:ascii="Arial" w:hAnsi="Arial" w:cs="Arial"/>
              </w:rPr>
            </w:pPr>
            <w:r w:rsidRPr="008677E2">
              <w:rPr>
                <w:rFonts w:ascii="Arial" w:hAnsi="Arial" w:cs="Arial"/>
              </w:rPr>
              <w:t>4</w:t>
            </w:r>
          </w:p>
        </w:tc>
        <w:tc>
          <w:tcPr>
            <w:tcW w:w="1596" w:type="dxa"/>
          </w:tcPr>
          <w:p w:rsidR="00680DE9" w:rsidRPr="008677E2" w:rsidRDefault="00680DE9" w:rsidP="008B47C6">
            <w:pPr>
              <w:pStyle w:val="NoSpacing"/>
              <w:rPr>
                <w:rFonts w:ascii="Arial" w:hAnsi="Arial" w:cs="Arial"/>
              </w:rPr>
            </w:pPr>
            <w:r w:rsidRPr="008677E2">
              <w:rPr>
                <w:rFonts w:ascii="Arial" w:hAnsi="Arial" w:cs="Arial"/>
              </w:rPr>
              <w:t>3</w:t>
            </w:r>
          </w:p>
        </w:tc>
      </w:tr>
    </w:tbl>
    <w:p w:rsidR="00680DE9" w:rsidRPr="000E2813" w:rsidRDefault="00680DE9" w:rsidP="001F63B9">
      <w:pPr>
        <w:pStyle w:val="NoSpacing"/>
        <w:rPr>
          <w:rFonts w:ascii="Arial" w:hAnsi="Arial" w:cs="Arial"/>
        </w:rPr>
      </w:pPr>
    </w:p>
    <w:p w:rsidR="00680DE9" w:rsidRPr="00FD197B" w:rsidRDefault="00680DE9" w:rsidP="001F63B9">
      <w:pPr>
        <w:pStyle w:val="NoSpacing"/>
        <w:rPr>
          <w:rFonts w:ascii="Arial" w:hAnsi="Arial" w:cs="Arial"/>
          <w:b/>
          <w:bCs/>
        </w:rPr>
      </w:pPr>
    </w:p>
    <w:p w:rsidR="00680DE9" w:rsidRPr="00FD197B" w:rsidRDefault="00680DE9" w:rsidP="00EF3622">
      <w:pPr>
        <w:pStyle w:val="NoSpacing"/>
        <w:rPr>
          <w:rFonts w:ascii="Arial" w:hAnsi="Arial" w:cs="Arial"/>
          <w:b/>
          <w:bCs/>
        </w:rPr>
      </w:pPr>
      <w:r w:rsidRPr="00FD197B">
        <w:rPr>
          <w:rFonts w:ascii="Arial" w:hAnsi="Arial" w:cs="Arial"/>
          <w:b/>
          <w:bCs/>
        </w:rPr>
        <w:t xml:space="preserve"> </w:t>
      </w:r>
    </w:p>
    <w:p w:rsidR="00680DE9" w:rsidRDefault="00680DE9" w:rsidP="00A1797B">
      <w:pPr>
        <w:pStyle w:val="NoSpacing"/>
        <w:rPr>
          <w:rFonts w:ascii="Arial" w:hAnsi="Arial" w:cs="Arial"/>
        </w:rPr>
      </w:pPr>
    </w:p>
    <w:p w:rsidR="00680DE9" w:rsidRDefault="00680DE9" w:rsidP="00066650">
      <w:pPr>
        <w:pStyle w:val="NoSpacing"/>
        <w:rPr>
          <w:rFonts w:ascii="Arial" w:hAnsi="Arial" w:cs="Arial"/>
          <w:b/>
          <w:bCs/>
        </w:rPr>
      </w:pPr>
      <w:r>
        <w:rPr>
          <w:rFonts w:ascii="Arial" w:hAnsi="Arial" w:cs="Arial"/>
          <w:b/>
          <w:bCs/>
        </w:rPr>
        <w:br w:type="page"/>
      </w:r>
      <w:r>
        <w:rPr>
          <w:rFonts w:ascii="Arial" w:hAnsi="Arial" w:cs="Arial"/>
          <w:b/>
          <w:bCs/>
        </w:rPr>
        <w:lastRenderedPageBreak/>
        <w:t>APPENDIX 5</w:t>
      </w:r>
    </w:p>
    <w:p w:rsidR="00680DE9" w:rsidRDefault="00680DE9" w:rsidP="00066650">
      <w:pPr>
        <w:pStyle w:val="NoSpacing"/>
        <w:rPr>
          <w:rFonts w:ascii="Arial" w:hAnsi="Arial" w:cs="Arial"/>
          <w:b/>
          <w:bCs/>
        </w:rPr>
      </w:pPr>
    </w:p>
    <w:p w:rsidR="00680DE9" w:rsidRPr="00AD4A8F" w:rsidRDefault="00680DE9" w:rsidP="00066650">
      <w:pPr>
        <w:pStyle w:val="NoSpacing"/>
        <w:rPr>
          <w:rFonts w:ascii="Arial" w:hAnsi="Arial" w:cs="Arial"/>
        </w:rPr>
      </w:pPr>
      <w:r w:rsidRPr="00AD4A8F">
        <w:rPr>
          <w:rFonts w:ascii="Arial" w:hAnsi="Arial" w:cs="Arial"/>
          <w:b/>
          <w:bCs/>
        </w:rPr>
        <w:t>ANALYTIC STRATEGY</w:t>
      </w:r>
    </w:p>
    <w:p w:rsidR="00680DE9" w:rsidRDefault="00680DE9" w:rsidP="00066650">
      <w:pPr>
        <w:pStyle w:val="NoSpacing"/>
        <w:rPr>
          <w:rFonts w:ascii="Arial" w:hAnsi="Arial" w:cs="Arial"/>
        </w:rPr>
      </w:pPr>
    </w:p>
    <w:p w:rsidR="00680DE9" w:rsidRPr="00C9232C" w:rsidRDefault="00680DE9" w:rsidP="00066650">
      <w:pPr>
        <w:pStyle w:val="NoSpacing"/>
        <w:rPr>
          <w:rFonts w:ascii="Arial" w:hAnsi="Arial" w:cs="Arial"/>
          <w:b/>
          <w:bCs/>
        </w:rPr>
      </w:pPr>
      <w:proofErr w:type="gramStart"/>
      <w:r>
        <w:rPr>
          <w:rFonts w:ascii="Arial" w:hAnsi="Arial" w:cs="Arial"/>
          <w:b/>
          <w:bCs/>
        </w:rPr>
        <w:t>5.1  JUSTIFICATION</w:t>
      </w:r>
      <w:proofErr w:type="gramEnd"/>
      <w:r>
        <w:rPr>
          <w:rFonts w:ascii="Arial" w:hAnsi="Arial" w:cs="Arial"/>
          <w:b/>
          <w:bCs/>
        </w:rPr>
        <w:t xml:space="preserve"> FOR CONDITION-SPECIFIC MODELS</w:t>
      </w:r>
    </w:p>
    <w:p w:rsidR="00680DE9" w:rsidRDefault="00680DE9" w:rsidP="00066650">
      <w:pPr>
        <w:pStyle w:val="NoSpacing"/>
        <w:rPr>
          <w:rFonts w:ascii="Arial" w:hAnsi="Arial" w:cs="Arial"/>
        </w:rPr>
      </w:pPr>
    </w:p>
    <w:p w:rsidR="00680DE9" w:rsidRPr="001142D3" w:rsidRDefault="00680DE9" w:rsidP="00066650">
      <w:pPr>
        <w:pStyle w:val="NoSpacing"/>
        <w:rPr>
          <w:rFonts w:ascii="Arial" w:hAnsi="Arial" w:cs="Arial"/>
        </w:rPr>
      </w:pPr>
      <w:r>
        <w:rPr>
          <w:rFonts w:ascii="Arial" w:hAnsi="Arial" w:cs="Arial"/>
        </w:rPr>
        <w:t>Our initial analyses were limited to data from a single KPMCP hospital</w:t>
      </w:r>
      <w:r w:rsidRPr="001142D3">
        <w:rPr>
          <w:rFonts w:ascii="Arial" w:hAnsi="Arial" w:cs="Arial"/>
        </w:rPr>
        <w:t xml:space="preserve"> (the first KPMCP hospital to adopt the inpatient EMR) between 11/1/06 and 1/31/08. This dataset consist</w:t>
      </w:r>
      <w:r>
        <w:rPr>
          <w:rFonts w:ascii="Arial" w:hAnsi="Arial" w:cs="Arial"/>
        </w:rPr>
        <w:t>ed</w:t>
      </w:r>
      <w:r w:rsidRPr="001142D3">
        <w:rPr>
          <w:rFonts w:ascii="Arial" w:hAnsi="Arial" w:cs="Arial"/>
        </w:rPr>
        <w:t xml:space="preserve"> of 12,121 linked hospitalizations comprising 13,125 individual hospital stays for 8,815 patients.  Our first extraction of selected vital signs (temperature, heart rate, respiratory rate, systolic blood pressure, diastolic blood pressure, oxygen saturation measured by pulse oximetry, and urine output) for these patients yielded a dataset with 4,994,952 individual vital signs measurements.</w:t>
      </w:r>
    </w:p>
    <w:p w:rsidR="00680DE9" w:rsidRPr="001142D3" w:rsidRDefault="00680DE9" w:rsidP="00066650">
      <w:pPr>
        <w:pStyle w:val="NoSpacing"/>
        <w:rPr>
          <w:rFonts w:ascii="Arial" w:hAnsi="Arial" w:cs="Arial"/>
        </w:rPr>
      </w:pPr>
    </w:p>
    <w:p w:rsidR="00A07CFD" w:rsidRPr="001142D3" w:rsidRDefault="00680DE9" w:rsidP="00066650">
      <w:pPr>
        <w:pStyle w:val="NoSpacing"/>
        <w:rPr>
          <w:rFonts w:ascii="Arial" w:hAnsi="Arial" w:cs="Arial"/>
        </w:rPr>
      </w:pPr>
      <w:r w:rsidRPr="001142D3">
        <w:rPr>
          <w:rFonts w:ascii="Arial" w:hAnsi="Arial" w:cs="Arial"/>
        </w:rPr>
        <w:t>Given limited resources and the relatively small number of EMR records available to us</w:t>
      </w:r>
      <w:r>
        <w:rPr>
          <w:rFonts w:ascii="Arial" w:hAnsi="Arial" w:cs="Arial"/>
        </w:rPr>
        <w:t xml:space="preserve"> at the time</w:t>
      </w:r>
      <w:r w:rsidRPr="001142D3">
        <w:rPr>
          <w:rFonts w:ascii="Arial" w:hAnsi="Arial" w:cs="Arial"/>
        </w:rPr>
        <w:t xml:space="preserve">, we made extensive use of simulation methods to compensate for limited sample size. Our most important preliminary finding </w:t>
      </w:r>
      <w:r>
        <w:rPr>
          <w:rFonts w:ascii="Arial" w:hAnsi="Arial" w:cs="Arial"/>
        </w:rPr>
        <w:t>was</w:t>
      </w:r>
      <w:r w:rsidRPr="001142D3">
        <w:rPr>
          <w:rFonts w:ascii="Arial" w:hAnsi="Arial" w:cs="Arial"/>
        </w:rPr>
        <w:t xml:space="preserve"> that the ability of a “generic” approach (e.g., a score that could be used for all patients) to detect impending physiologic deterioration within a narrow time frame is limited. The reason for this is that different medical conditions can be said to “emit” different “signals,” and in many cases these signals may cancel each other out (a phenomenon analogous to “destructive interference”). This is illustrated in the </w:t>
      </w:r>
      <w:r>
        <w:rPr>
          <w:rFonts w:ascii="Arial" w:hAnsi="Arial" w:cs="Arial"/>
        </w:rPr>
        <w:t xml:space="preserve">three </w:t>
      </w:r>
      <w:r w:rsidRPr="001142D3">
        <w:rPr>
          <w:rFonts w:ascii="Arial" w:hAnsi="Arial" w:cs="Arial"/>
        </w:rPr>
        <w:t>figures below, which display some of our modeling work for predicting transfer to the ICU between 8 and 72 hours.</w:t>
      </w:r>
    </w:p>
    <w:p w:rsidR="00680DE9" w:rsidRDefault="00680DE9" w:rsidP="00066650">
      <w:pPr>
        <w:pStyle w:val="NoSpacing"/>
      </w:pPr>
    </w:p>
    <w:p w:rsidR="00A07CFD" w:rsidRPr="00FF10E9" w:rsidRDefault="00BF7DF4" w:rsidP="00066650">
      <w:pPr>
        <w:pStyle w:val="NoSpacing"/>
        <w:rPr>
          <w:rFonts w:ascii="Arial" w:hAnsi="Arial" w:cs="Arial"/>
        </w:rPr>
      </w:pPr>
      <w:r w:rsidRPr="00FF10E9">
        <w:rPr>
          <w:rFonts w:ascii="Arial" w:hAnsi="Arial" w:cs="Arial"/>
        </w:rPr>
        <w:t>Figure 5.1</w:t>
      </w:r>
    </w:p>
    <w:p w:rsidR="00680DE9" w:rsidRDefault="009F66A3" w:rsidP="00066650">
      <w:pPr>
        <w:pStyle w:val="NoSpacing"/>
      </w:pPr>
      <w:r>
        <w:rPr>
          <w:noProof/>
        </w:rPr>
        <w:drawing>
          <wp:inline distT="0" distB="0" distL="0" distR="0">
            <wp:extent cx="6175914" cy="463028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5914" cy="4630289"/>
                    </a:xfrm>
                    <a:prstGeom prst="rect">
                      <a:avLst/>
                    </a:prstGeom>
                    <a:noFill/>
                    <a:ln>
                      <a:noFill/>
                    </a:ln>
                  </pic:spPr>
                </pic:pic>
              </a:graphicData>
            </a:graphic>
          </wp:inline>
        </w:drawing>
      </w:r>
    </w:p>
    <w:p w:rsidR="00680DE9" w:rsidRPr="00FF10E9" w:rsidRDefault="00BF7DF4" w:rsidP="00066650">
      <w:pPr>
        <w:pStyle w:val="NoSpacing"/>
        <w:rPr>
          <w:rFonts w:ascii="Arial" w:hAnsi="Arial" w:cs="Arial"/>
        </w:rPr>
      </w:pPr>
      <w:r w:rsidRPr="00FF10E9">
        <w:rPr>
          <w:rFonts w:ascii="Arial" w:hAnsi="Arial" w:cs="Arial"/>
        </w:rPr>
        <w:lastRenderedPageBreak/>
        <w:t>Figure 5.2</w:t>
      </w:r>
    </w:p>
    <w:p w:rsidR="00680DE9" w:rsidRDefault="009F66A3" w:rsidP="00066650">
      <w:pPr>
        <w:pStyle w:val="NoSpacing"/>
      </w:pPr>
      <w:r>
        <w:rPr>
          <w:noProof/>
        </w:rPr>
        <w:drawing>
          <wp:inline distT="0" distB="0" distL="0" distR="0">
            <wp:extent cx="6175914" cy="463028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5914" cy="4630289"/>
                    </a:xfrm>
                    <a:prstGeom prst="rect">
                      <a:avLst/>
                    </a:prstGeom>
                    <a:noFill/>
                    <a:ln>
                      <a:noFill/>
                    </a:ln>
                  </pic:spPr>
                </pic:pic>
              </a:graphicData>
            </a:graphic>
          </wp:inline>
        </w:drawing>
      </w:r>
    </w:p>
    <w:p w:rsidR="00680DE9" w:rsidRDefault="00680DE9"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A07CFD" w:rsidRDefault="00A07CFD" w:rsidP="00066650">
      <w:pPr>
        <w:pStyle w:val="NoSpacing"/>
      </w:pPr>
    </w:p>
    <w:p w:rsidR="00EE6F52" w:rsidRDefault="00EE6F52" w:rsidP="00066650">
      <w:pPr>
        <w:pStyle w:val="NoSpacing"/>
        <w:rPr>
          <w:rFonts w:ascii="Arial" w:hAnsi="Arial" w:cs="Arial"/>
        </w:rPr>
      </w:pPr>
    </w:p>
    <w:p w:rsidR="00EE6F52" w:rsidRDefault="00EE6F52" w:rsidP="00066650">
      <w:pPr>
        <w:pStyle w:val="NoSpacing"/>
        <w:rPr>
          <w:rFonts w:ascii="Arial" w:hAnsi="Arial" w:cs="Arial"/>
        </w:rPr>
      </w:pPr>
    </w:p>
    <w:p w:rsidR="00EE6F52" w:rsidRDefault="00EE6F52" w:rsidP="00066650">
      <w:pPr>
        <w:pStyle w:val="NoSpacing"/>
        <w:rPr>
          <w:rFonts w:ascii="Arial" w:hAnsi="Arial" w:cs="Arial"/>
        </w:rPr>
      </w:pPr>
    </w:p>
    <w:p w:rsidR="00EE6F52" w:rsidRDefault="00EE6F52" w:rsidP="00066650">
      <w:pPr>
        <w:pStyle w:val="NoSpacing"/>
        <w:rPr>
          <w:rFonts w:ascii="Arial" w:hAnsi="Arial" w:cs="Arial"/>
        </w:rPr>
      </w:pPr>
    </w:p>
    <w:p w:rsidR="00EE6F52" w:rsidRDefault="00EE6F52" w:rsidP="00066650">
      <w:pPr>
        <w:pStyle w:val="NoSpacing"/>
        <w:rPr>
          <w:rFonts w:ascii="Arial" w:hAnsi="Arial" w:cs="Arial"/>
        </w:rPr>
      </w:pPr>
    </w:p>
    <w:p w:rsidR="00EE6F52" w:rsidRDefault="00EE6F52" w:rsidP="00066650">
      <w:pPr>
        <w:pStyle w:val="NoSpacing"/>
        <w:rPr>
          <w:rFonts w:ascii="Arial" w:hAnsi="Arial" w:cs="Arial"/>
        </w:rPr>
      </w:pPr>
    </w:p>
    <w:p w:rsidR="00A07CFD" w:rsidRPr="009F66A3" w:rsidRDefault="00BF7DF4" w:rsidP="00066650">
      <w:pPr>
        <w:pStyle w:val="NoSpacing"/>
        <w:rPr>
          <w:rFonts w:ascii="Arial" w:hAnsi="Arial" w:cs="Arial"/>
        </w:rPr>
      </w:pPr>
      <w:r w:rsidRPr="009F66A3">
        <w:rPr>
          <w:rFonts w:ascii="Arial" w:hAnsi="Arial" w:cs="Arial"/>
        </w:rPr>
        <w:lastRenderedPageBreak/>
        <w:t>Figure 5.3</w:t>
      </w:r>
    </w:p>
    <w:p w:rsidR="00680DE9" w:rsidRPr="00115812" w:rsidRDefault="009F66A3" w:rsidP="004A2F61">
      <w:pPr>
        <w:pStyle w:val="NoSpacing"/>
      </w:pPr>
      <w:r>
        <w:rPr>
          <w:noProof/>
        </w:rPr>
        <w:drawing>
          <wp:inline distT="0" distB="0" distL="0" distR="0">
            <wp:extent cx="6175914" cy="463028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5914" cy="4630289"/>
                    </a:xfrm>
                    <a:prstGeom prst="rect">
                      <a:avLst/>
                    </a:prstGeom>
                    <a:noFill/>
                    <a:ln>
                      <a:noFill/>
                    </a:ln>
                  </pic:spPr>
                </pic:pic>
              </a:graphicData>
            </a:graphic>
          </wp:inline>
        </w:drawing>
      </w:r>
    </w:p>
    <w:p w:rsidR="00680DE9" w:rsidRPr="001142D3" w:rsidRDefault="00680DE9" w:rsidP="004A2F61">
      <w:pPr>
        <w:pStyle w:val="NoSpacing"/>
        <w:rPr>
          <w:rFonts w:ascii="Arial" w:hAnsi="Arial" w:cs="Arial"/>
        </w:rPr>
      </w:pPr>
      <w:r w:rsidRPr="001142D3">
        <w:rPr>
          <w:rFonts w:ascii="Arial" w:hAnsi="Arial" w:cs="Arial"/>
        </w:rPr>
        <w:t xml:space="preserve">Figures </w:t>
      </w:r>
      <w:r>
        <w:rPr>
          <w:rFonts w:ascii="Arial" w:hAnsi="Arial" w:cs="Arial"/>
        </w:rPr>
        <w:t>5.1 through 5.3,</w:t>
      </w:r>
      <w:r w:rsidRPr="001142D3">
        <w:rPr>
          <w:rFonts w:ascii="Arial" w:hAnsi="Arial" w:cs="Arial"/>
        </w:rPr>
        <w:t xml:space="preserve"> </w:t>
      </w:r>
      <w:r w:rsidR="00A07CFD">
        <w:rPr>
          <w:rFonts w:ascii="Arial" w:hAnsi="Arial" w:cs="Arial"/>
        </w:rPr>
        <w:t>above</w:t>
      </w:r>
      <w:r w:rsidRPr="001142D3">
        <w:rPr>
          <w:rFonts w:ascii="Arial" w:hAnsi="Arial" w:cs="Arial"/>
        </w:rPr>
        <w:t xml:space="preserve">, show the mean systolic blood pressures for ward patients during the first 8 hours of their hospital stay. The horizontal axis displays elapsed hospital LOS in hours, while the vertical axis displays systolic in mm Hg. In these figures, data from patients who had a favorable outcome (survived the hospital stay and never experienced transfer to the ICU) are shown as a solid line, while data from patients who experienced an unplanned transfer to the ICU are shown as a dashed line. Figure </w:t>
      </w:r>
      <w:r>
        <w:rPr>
          <w:rFonts w:ascii="Arial" w:hAnsi="Arial" w:cs="Arial"/>
        </w:rPr>
        <w:t>5.1</w:t>
      </w:r>
      <w:r w:rsidRPr="001142D3">
        <w:rPr>
          <w:rFonts w:ascii="Arial" w:hAnsi="Arial" w:cs="Arial"/>
        </w:rPr>
        <w:t xml:space="preserve"> show</w:t>
      </w:r>
      <w:r w:rsidR="00A07CFD">
        <w:rPr>
          <w:rFonts w:ascii="Arial" w:hAnsi="Arial" w:cs="Arial"/>
        </w:rPr>
        <w:t>s</w:t>
      </w:r>
      <w:r w:rsidRPr="001142D3">
        <w:rPr>
          <w:rFonts w:ascii="Arial" w:hAnsi="Arial" w:cs="Arial"/>
        </w:rPr>
        <w:t xml:space="preserve"> the mean systolic </w:t>
      </w:r>
      <w:r w:rsidR="00A07CFD">
        <w:rPr>
          <w:rFonts w:ascii="Arial" w:hAnsi="Arial" w:cs="Arial"/>
        </w:rPr>
        <w:t xml:space="preserve">blood pressure </w:t>
      </w:r>
      <w:r w:rsidRPr="001142D3">
        <w:rPr>
          <w:rFonts w:ascii="Arial" w:hAnsi="Arial" w:cs="Arial"/>
        </w:rPr>
        <w:t xml:space="preserve">for 175 ward patients with pneumonia, of </w:t>
      </w:r>
      <w:proofErr w:type="gramStart"/>
      <w:r w:rsidRPr="001142D3">
        <w:rPr>
          <w:rFonts w:ascii="Arial" w:hAnsi="Arial" w:cs="Arial"/>
        </w:rPr>
        <w:t>whom</w:t>
      </w:r>
      <w:proofErr w:type="gramEnd"/>
      <w:r w:rsidRPr="001142D3">
        <w:rPr>
          <w:rFonts w:ascii="Arial" w:hAnsi="Arial" w:cs="Arial"/>
        </w:rPr>
        <w:t xml:space="preserve"> 13 required transfer to the ICU. Figure </w:t>
      </w:r>
      <w:r>
        <w:rPr>
          <w:rFonts w:ascii="Arial" w:hAnsi="Arial" w:cs="Arial"/>
        </w:rPr>
        <w:t>5.2</w:t>
      </w:r>
      <w:r w:rsidRPr="001142D3">
        <w:rPr>
          <w:rFonts w:ascii="Arial" w:hAnsi="Arial" w:cs="Arial"/>
        </w:rPr>
        <w:t xml:space="preserve"> show</w:t>
      </w:r>
      <w:r w:rsidR="00A07CFD">
        <w:rPr>
          <w:rFonts w:ascii="Arial" w:hAnsi="Arial" w:cs="Arial"/>
        </w:rPr>
        <w:t>s</w:t>
      </w:r>
      <w:r w:rsidRPr="001142D3">
        <w:rPr>
          <w:rFonts w:ascii="Arial" w:hAnsi="Arial" w:cs="Arial"/>
        </w:rPr>
        <w:t xml:space="preserve"> the same data for 518 ward patients admitted with gastrointestinal </w:t>
      </w:r>
      <w:r>
        <w:rPr>
          <w:rFonts w:ascii="Arial" w:hAnsi="Arial" w:cs="Arial"/>
        </w:rPr>
        <w:t>diagnoses</w:t>
      </w:r>
      <w:r w:rsidRPr="001142D3">
        <w:rPr>
          <w:rFonts w:ascii="Arial" w:hAnsi="Arial" w:cs="Arial"/>
        </w:rPr>
        <w:t xml:space="preserve">, of </w:t>
      </w:r>
      <w:proofErr w:type="gramStart"/>
      <w:r w:rsidRPr="001142D3">
        <w:rPr>
          <w:rFonts w:ascii="Arial" w:hAnsi="Arial" w:cs="Arial"/>
        </w:rPr>
        <w:t>whom</w:t>
      </w:r>
      <w:proofErr w:type="gramEnd"/>
      <w:r w:rsidRPr="001142D3">
        <w:rPr>
          <w:rFonts w:ascii="Arial" w:hAnsi="Arial" w:cs="Arial"/>
        </w:rPr>
        <w:t xml:space="preserve"> 8 required transfer to the ICU. Figure </w:t>
      </w:r>
      <w:r>
        <w:rPr>
          <w:rFonts w:ascii="Arial" w:hAnsi="Arial" w:cs="Arial"/>
        </w:rPr>
        <w:t>5.3</w:t>
      </w:r>
      <w:r w:rsidRPr="001142D3">
        <w:rPr>
          <w:rFonts w:ascii="Arial" w:hAnsi="Arial" w:cs="Arial"/>
        </w:rPr>
        <w:t xml:space="preserve"> show</w:t>
      </w:r>
      <w:r w:rsidR="00A07CFD">
        <w:rPr>
          <w:rFonts w:ascii="Arial" w:hAnsi="Arial" w:cs="Arial"/>
        </w:rPr>
        <w:t>s</w:t>
      </w:r>
      <w:r w:rsidRPr="001142D3">
        <w:rPr>
          <w:rFonts w:ascii="Arial" w:hAnsi="Arial" w:cs="Arial"/>
        </w:rPr>
        <w:t xml:space="preserve"> the patterns when data from all 693 pneumonia and </w:t>
      </w:r>
      <w:r>
        <w:rPr>
          <w:rFonts w:ascii="Arial" w:hAnsi="Arial" w:cs="Arial"/>
        </w:rPr>
        <w:t>gastrointestinal diagnosis</w:t>
      </w:r>
      <w:r w:rsidRPr="001142D3">
        <w:rPr>
          <w:rFonts w:ascii="Arial" w:hAnsi="Arial" w:cs="Arial"/>
        </w:rPr>
        <w:t xml:space="preserve"> patients (of </w:t>
      </w:r>
      <w:proofErr w:type="gramStart"/>
      <w:r w:rsidRPr="001142D3">
        <w:rPr>
          <w:rFonts w:ascii="Arial" w:hAnsi="Arial" w:cs="Arial"/>
        </w:rPr>
        <w:t>whom</w:t>
      </w:r>
      <w:proofErr w:type="gramEnd"/>
      <w:r w:rsidRPr="001142D3">
        <w:rPr>
          <w:rFonts w:ascii="Arial" w:hAnsi="Arial" w:cs="Arial"/>
        </w:rPr>
        <w:t xml:space="preserve"> 21 required ICU transfer)</w:t>
      </w:r>
      <w:r>
        <w:rPr>
          <w:rFonts w:ascii="Arial" w:hAnsi="Arial" w:cs="Arial"/>
        </w:rPr>
        <w:t xml:space="preserve"> are combined</w:t>
      </w:r>
      <w:r w:rsidRPr="001142D3">
        <w:rPr>
          <w:rFonts w:ascii="Arial" w:hAnsi="Arial" w:cs="Arial"/>
        </w:rPr>
        <w:t>.  As can be seen, combining the data from the two patient groups leads to loss of a distinctive signal for blood pressure.</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We also found that, when using regression models, specific vital signs-based variables showed different relationships in different diagnosis groups. For example, Table 5.1 below compares the value of the most recent (latest, or closest to the T</w:t>
      </w:r>
      <w:r w:rsidRPr="00E1459C">
        <w:rPr>
          <w:rFonts w:ascii="Arial" w:hAnsi="Arial" w:cs="Arial"/>
          <w:vertAlign w:val="subscript"/>
        </w:rPr>
        <w:t>0</w:t>
      </w:r>
      <w:r>
        <w:rPr>
          <w:rFonts w:ascii="Arial" w:hAnsi="Arial" w:cs="Arial"/>
        </w:rPr>
        <w:t>) systolic blood pressure (mm Hg) among patients with pneumonia, GI diagnoses, and also all patients in our study cohort.</w:t>
      </w:r>
    </w:p>
    <w:p w:rsidR="00680DE9" w:rsidRDefault="00680DE9" w:rsidP="00066650">
      <w:pPr>
        <w:pStyle w:val="NoSpacing"/>
        <w:rPr>
          <w:rFonts w:ascii="Arial" w:hAnsi="Arial" w:cs="Arial"/>
        </w:rPr>
      </w:pPr>
    </w:p>
    <w:p w:rsidR="00EE6F52" w:rsidRDefault="00EE6F52" w:rsidP="00066650">
      <w:pPr>
        <w:pStyle w:val="NoSpacing"/>
        <w:rPr>
          <w:rFonts w:ascii="Arial" w:hAnsi="Arial" w:cs="Arial"/>
          <w:b/>
          <w:bCs/>
        </w:rPr>
      </w:pPr>
    </w:p>
    <w:p w:rsidR="00EE6F52" w:rsidRDefault="00EE6F52" w:rsidP="00066650">
      <w:pPr>
        <w:pStyle w:val="NoSpacing"/>
        <w:rPr>
          <w:rFonts w:ascii="Arial" w:hAnsi="Arial" w:cs="Arial"/>
          <w:b/>
          <w:bCs/>
        </w:rPr>
      </w:pPr>
    </w:p>
    <w:p w:rsidR="00EE6F52" w:rsidRDefault="00EE6F52" w:rsidP="00066650">
      <w:pPr>
        <w:pStyle w:val="NoSpacing"/>
        <w:rPr>
          <w:rFonts w:ascii="Arial" w:hAnsi="Arial" w:cs="Arial"/>
          <w:b/>
          <w:bCs/>
        </w:rPr>
      </w:pPr>
    </w:p>
    <w:p w:rsidR="00EE6F52" w:rsidRDefault="00EE6F52" w:rsidP="00066650">
      <w:pPr>
        <w:pStyle w:val="NoSpacing"/>
        <w:rPr>
          <w:rFonts w:ascii="Arial" w:hAnsi="Arial" w:cs="Arial"/>
          <w:b/>
          <w:bCs/>
        </w:rPr>
      </w:pPr>
    </w:p>
    <w:p w:rsidR="00EE6F52" w:rsidRDefault="00EE6F52" w:rsidP="00066650">
      <w:pPr>
        <w:pStyle w:val="NoSpacing"/>
        <w:rPr>
          <w:rFonts w:ascii="Arial" w:hAnsi="Arial" w:cs="Arial"/>
          <w:b/>
          <w:bCs/>
        </w:rPr>
      </w:pPr>
    </w:p>
    <w:p w:rsidR="00680DE9" w:rsidRPr="00637472" w:rsidRDefault="00680DE9" w:rsidP="00066650">
      <w:pPr>
        <w:pStyle w:val="NoSpacing"/>
        <w:rPr>
          <w:rFonts w:ascii="Arial" w:hAnsi="Arial" w:cs="Arial"/>
          <w:b/>
          <w:bCs/>
        </w:rPr>
      </w:pPr>
      <w:r w:rsidRPr="00637472">
        <w:rPr>
          <w:rFonts w:ascii="Arial" w:hAnsi="Arial" w:cs="Arial"/>
          <w:b/>
          <w:bCs/>
        </w:rPr>
        <w:lastRenderedPageBreak/>
        <w:t>Table 5.1: Systolic blood pressure comparison</w:t>
      </w:r>
    </w:p>
    <w:p w:rsidR="00680DE9" w:rsidRPr="00A06AF5" w:rsidRDefault="00680DE9" w:rsidP="00066650">
      <w:pPr>
        <w:pStyle w:val="NoSpacing"/>
        <w:rPr>
          <w:rFonts w:ascii="Arial" w:hAnsi="Arial" w:cs="Arial"/>
        </w:rPr>
      </w:pPr>
    </w:p>
    <w:p w:rsidR="00680DE9" w:rsidRPr="00A06AF5" w:rsidRDefault="00680DE9" w:rsidP="00066650">
      <w:pPr>
        <w:pStyle w:val="NoSpacing"/>
        <w:rPr>
          <w:rFonts w:ascii="Arial" w:hAnsi="Arial" w:cs="Arial"/>
        </w:rPr>
      </w:pPr>
      <w:r w:rsidRPr="00A06AF5">
        <w:rPr>
          <w:rFonts w:ascii="Arial" w:hAnsi="Arial" w:cs="Arial"/>
        </w:rPr>
        <w:t>Diagnostic group</w:t>
      </w:r>
      <w:r w:rsidRPr="00A06AF5">
        <w:rPr>
          <w:rFonts w:ascii="Arial" w:hAnsi="Arial" w:cs="Arial"/>
        </w:rPr>
        <w:tab/>
        <w:t>Event shifts</w:t>
      </w:r>
      <w:r w:rsidRPr="00A06AF5">
        <w:rPr>
          <w:rFonts w:ascii="Arial" w:hAnsi="Arial" w:cs="Arial"/>
        </w:rPr>
        <w:tab/>
      </w:r>
      <w:r w:rsidRPr="00A06AF5">
        <w:rPr>
          <w:rFonts w:ascii="Arial" w:hAnsi="Arial" w:cs="Arial"/>
        </w:rPr>
        <w:tab/>
        <w:t>Comparison shifts</w:t>
      </w:r>
      <w:r w:rsidRPr="00A06AF5">
        <w:rPr>
          <w:rFonts w:ascii="Arial" w:hAnsi="Arial" w:cs="Arial"/>
        </w:rPr>
        <w:tab/>
        <w:t>p</w:t>
      </w:r>
    </w:p>
    <w:p w:rsidR="00680DE9" w:rsidRPr="00A06AF5" w:rsidRDefault="00680DE9" w:rsidP="00066650">
      <w:pPr>
        <w:pStyle w:val="NoSpacing"/>
        <w:rPr>
          <w:rFonts w:ascii="Arial" w:hAnsi="Arial" w:cs="Arial"/>
        </w:rPr>
      </w:pPr>
    </w:p>
    <w:p w:rsidR="00680DE9" w:rsidRPr="00A06AF5" w:rsidRDefault="00680DE9" w:rsidP="00066650">
      <w:pPr>
        <w:pStyle w:val="NoSpacing"/>
        <w:rPr>
          <w:rFonts w:ascii="Arial" w:hAnsi="Arial" w:cs="Arial"/>
        </w:rPr>
      </w:pPr>
      <w:r w:rsidRPr="00A06AF5">
        <w:rPr>
          <w:rFonts w:ascii="Arial" w:hAnsi="Arial" w:cs="Arial"/>
        </w:rPr>
        <w:t>GI diagnoses</w:t>
      </w:r>
      <w:r w:rsidRPr="00A06AF5">
        <w:rPr>
          <w:rFonts w:ascii="Arial" w:hAnsi="Arial" w:cs="Arial"/>
        </w:rPr>
        <w:tab/>
      </w:r>
      <w:r w:rsidRPr="00A06AF5">
        <w:rPr>
          <w:rFonts w:ascii="Arial" w:hAnsi="Arial" w:cs="Arial"/>
        </w:rPr>
        <w:tab/>
        <w:t xml:space="preserve">120.5 </w:t>
      </w:r>
      <w:r w:rsidRPr="00A06AF5">
        <w:rPr>
          <w:rFonts w:ascii="Arial" w:hAnsi="Arial" w:cs="Arial"/>
        </w:rPr>
        <w:sym w:font="Symbol" w:char="F0B1"/>
      </w:r>
      <w:r w:rsidRPr="00A06AF5">
        <w:rPr>
          <w:rFonts w:ascii="Arial" w:hAnsi="Arial" w:cs="Arial"/>
        </w:rPr>
        <w:t xml:space="preserve"> 21.8 </w:t>
      </w:r>
      <w:r w:rsidRPr="00A06AF5">
        <w:rPr>
          <w:rFonts w:ascii="Arial" w:hAnsi="Arial" w:cs="Arial"/>
        </w:rPr>
        <w:tab/>
      </w:r>
      <w:r w:rsidRPr="00A06AF5">
        <w:rPr>
          <w:rFonts w:ascii="Arial" w:hAnsi="Arial" w:cs="Arial"/>
        </w:rPr>
        <w:tab/>
        <w:t xml:space="preserve">126.2 </w:t>
      </w:r>
      <w:r w:rsidRPr="00A06AF5">
        <w:rPr>
          <w:rFonts w:ascii="Arial" w:hAnsi="Arial" w:cs="Arial"/>
        </w:rPr>
        <w:sym w:font="Symbol" w:char="F0B1"/>
      </w:r>
      <w:r w:rsidRPr="00A06AF5">
        <w:rPr>
          <w:rFonts w:ascii="Arial" w:hAnsi="Arial" w:cs="Arial"/>
        </w:rPr>
        <w:t xml:space="preserve"> 19.5</w:t>
      </w:r>
      <w:r w:rsidRPr="00A06AF5">
        <w:rPr>
          <w:rFonts w:ascii="Arial" w:hAnsi="Arial" w:cs="Arial"/>
        </w:rPr>
        <w:tab/>
      </w:r>
      <w:r w:rsidRPr="00A06AF5">
        <w:rPr>
          <w:rFonts w:ascii="Arial" w:hAnsi="Arial" w:cs="Arial"/>
        </w:rPr>
        <w:tab/>
        <w:t>&lt; 0.001</w:t>
      </w:r>
    </w:p>
    <w:p w:rsidR="00680DE9" w:rsidRPr="00A06AF5" w:rsidRDefault="00680DE9" w:rsidP="00066650">
      <w:pPr>
        <w:pStyle w:val="NoSpacing"/>
        <w:rPr>
          <w:rFonts w:ascii="Arial" w:hAnsi="Arial" w:cs="Arial"/>
        </w:rPr>
      </w:pPr>
      <w:r w:rsidRPr="00A06AF5">
        <w:rPr>
          <w:rFonts w:ascii="Arial" w:hAnsi="Arial" w:cs="Arial"/>
        </w:rPr>
        <w:t>Pneumonia</w:t>
      </w:r>
      <w:r w:rsidRPr="00A06AF5">
        <w:rPr>
          <w:rFonts w:ascii="Arial" w:hAnsi="Arial" w:cs="Arial"/>
        </w:rPr>
        <w:tab/>
      </w:r>
      <w:r w:rsidRPr="00A06AF5">
        <w:rPr>
          <w:rFonts w:ascii="Arial" w:hAnsi="Arial" w:cs="Arial"/>
        </w:rPr>
        <w:tab/>
        <w:t xml:space="preserve">125.8 </w:t>
      </w:r>
      <w:r w:rsidRPr="00A06AF5">
        <w:rPr>
          <w:rFonts w:ascii="Arial" w:hAnsi="Arial" w:cs="Arial"/>
        </w:rPr>
        <w:sym w:font="Symbol" w:char="F0B1"/>
      </w:r>
      <w:r w:rsidRPr="00A06AF5">
        <w:rPr>
          <w:rFonts w:ascii="Arial" w:hAnsi="Arial" w:cs="Arial"/>
        </w:rPr>
        <w:t xml:space="preserve"> 21.8</w:t>
      </w:r>
      <w:r w:rsidRPr="00A06AF5">
        <w:rPr>
          <w:rFonts w:ascii="Arial" w:hAnsi="Arial" w:cs="Arial"/>
        </w:rPr>
        <w:tab/>
      </w:r>
      <w:r w:rsidRPr="00A06AF5">
        <w:rPr>
          <w:rFonts w:ascii="Arial" w:hAnsi="Arial" w:cs="Arial"/>
        </w:rPr>
        <w:tab/>
        <w:t xml:space="preserve">125.2 </w:t>
      </w:r>
      <w:r w:rsidRPr="00A06AF5">
        <w:rPr>
          <w:rFonts w:ascii="Arial" w:hAnsi="Arial" w:cs="Arial"/>
        </w:rPr>
        <w:sym w:font="Symbol" w:char="F0B1"/>
      </w:r>
      <w:r w:rsidRPr="00A06AF5">
        <w:rPr>
          <w:rFonts w:ascii="Arial" w:hAnsi="Arial" w:cs="Arial"/>
        </w:rPr>
        <w:t xml:space="preserve"> 19.3</w:t>
      </w:r>
      <w:r w:rsidRPr="00A06AF5">
        <w:rPr>
          <w:rFonts w:ascii="Arial" w:hAnsi="Arial" w:cs="Arial"/>
        </w:rPr>
        <w:tab/>
      </w:r>
      <w:r w:rsidRPr="00A06AF5">
        <w:rPr>
          <w:rFonts w:ascii="Arial" w:hAnsi="Arial" w:cs="Arial"/>
        </w:rPr>
        <w:tab/>
        <w:t>0.69</w:t>
      </w:r>
    </w:p>
    <w:p w:rsidR="00680DE9" w:rsidRPr="00A06AF5" w:rsidRDefault="00680DE9" w:rsidP="00066650">
      <w:pPr>
        <w:pStyle w:val="NoSpacing"/>
        <w:rPr>
          <w:rFonts w:ascii="Arial" w:hAnsi="Arial" w:cs="Arial"/>
        </w:rPr>
      </w:pPr>
      <w:r w:rsidRPr="00A06AF5">
        <w:rPr>
          <w:rFonts w:ascii="Arial" w:hAnsi="Arial" w:cs="Arial"/>
        </w:rPr>
        <w:t>All diagnoses</w:t>
      </w:r>
      <w:r w:rsidRPr="00A06AF5">
        <w:rPr>
          <w:rFonts w:ascii="Arial" w:hAnsi="Arial" w:cs="Arial"/>
        </w:rPr>
        <w:tab/>
      </w:r>
      <w:r w:rsidRPr="00A06AF5">
        <w:rPr>
          <w:rFonts w:ascii="Arial" w:hAnsi="Arial" w:cs="Arial"/>
        </w:rPr>
        <w:tab/>
        <w:t xml:space="preserve">122.3 </w:t>
      </w:r>
      <w:r w:rsidRPr="00A06AF5">
        <w:rPr>
          <w:rFonts w:ascii="Arial" w:hAnsi="Arial" w:cs="Arial"/>
        </w:rPr>
        <w:sym w:font="Symbol" w:char="F0B1"/>
      </w:r>
      <w:r w:rsidRPr="00A06AF5">
        <w:rPr>
          <w:rFonts w:ascii="Arial" w:hAnsi="Arial" w:cs="Arial"/>
        </w:rPr>
        <w:t xml:space="preserve"> 23.1</w:t>
      </w:r>
      <w:r w:rsidRPr="00A06AF5">
        <w:rPr>
          <w:rFonts w:ascii="Arial" w:hAnsi="Arial" w:cs="Arial"/>
        </w:rPr>
        <w:tab/>
      </w:r>
      <w:r w:rsidRPr="00A06AF5">
        <w:rPr>
          <w:rFonts w:ascii="Arial" w:hAnsi="Arial" w:cs="Arial"/>
        </w:rPr>
        <w:tab/>
        <w:t xml:space="preserve">125.8 </w:t>
      </w:r>
      <w:r w:rsidRPr="00A06AF5">
        <w:rPr>
          <w:rFonts w:ascii="Arial" w:hAnsi="Arial" w:cs="Arial"/>
        </w:rPr>
        <w:sym w:font="Symbol" w:char="F0B1"/>
      </w:r>
      <w:r w:rsidRPr="00A06AF5">
        <w:rPr>
          <w:rFonts w:ascii="Arial" w:hAnsi="Arial" w:cs="Arial"/>
        </w:rPr>
        <w:t xml:space="preserve"> 19.7</w:t>
      </w:r>
      <w:r w:rsidRPr="00A06AF5">
        <w:rPr>
          <w:rFonts w:ascii="Arial" w:hAnsi="Arial" w:cs="Arial"/>
        </w:rPr>
        <w:tab/>
      </w:r>
      <w:r w:rsidRPr="00A06AF5">
        <w:rPr>
          <w:rFonts w:ascii="Arial" w:hAnsi="Arial" w:cs="Arial"/>
        </w:rPr>
        <w:tab/>
        <w:t>&lt; 0.001</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These and other analyses we conducted led us to conclude that employing a generic score (e.g., the MEWS) would not be an optimum strategy to extract the maximum signal.</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The major problem we encountered in this effort was that not all of the 44 primary condition groups (described in Appendix 2, above, and in our previous report </w:t>
      </w:r>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xml:space="preserve"> had a sufficient number of events. Therefore, we conducted additional analyses and also employed clinical judgment to collapse these 44 diagnostic categories into a final set of 24. Of these 24, 15 were based on our original grouping of ICD codes – </w:t>
      </w:r>
    </w:p>
    <w:p w:rsidR="00680DE9" w:rsidRDefault="00680DE9" w:rsidP="00066650">
      <w:pPr>
        <w:pStyle w:val="NoSpacing"/>
        <w:rPr>
          <w:rFonts w:ascii="Arial" w:hAnsi="Arial" w:cs="Arial"/>
        </w:rPr>
      </w:pPr>
    </w:p>
    <w:p w:rsidR="00680DE9" w:rsidRPr="00661B45" w:rsidRDefault="00680DE9" w:rsidP="00066650">
      <w:pPr>
        <w:pStyle w:val="NoSpacing"/>
        <w:rPr>
          <w:rFonts w:ascii="Arial" w:hAnsi="Arial" w:cs="Arial"/>
        </w:rPr>
      </w:pPr>
      <w:r w:rsidRPr="00661B45">
        <w:rPr>
          <w:rFonts w:ascii="Arial" w:hAnsi="Arial" w:cs="Arial"/>
        </w:rPr>
        <w:t xml:space="preserve">NEUMENT </w:t>
      </w:r>
      <w:r w:rsidRPr="00661B45">
        <w:rPr>
          <w:rFonts w:ascii="Arial" w:hAnsi="Arial" w:cs="Arial"/>
        </w:rPr>
        <w:tab/>
        <w:t xml:space="preserve">HEART2    </w:t>
      </w:r>
    </w:p>
    <w:p w:rsidR="00680DE9" w:rsidRPr="00661B45" w:rsidRDefault="00680DE9" w:rsidP="00066650">
      <w:pPr>
        <w:pStyle w:val="NoSpacing"/>
        <w:rPr>
          <w:rFonts w:ascii="Arial" w:hAnsi="Arial" w:cs="Arial"/>
        </w:rPr>
      </w:pPr>
      <w:r w:rsidRPr="00661B45">
        <w:rPr>
          <w:rFonts w:ascii="Arial" w:hAnsi="Arial" w:cs="Arial"/>
        </w:rPr>
        <w:t xml:space="preserve">AMI             </w:t>
      </w:r>
      <w:r w:rsidRPr="00661B45">
        <w:rPr>
          <w:rFonts w:ascii="Arial" w:hAnsi="Arial" w:cs="Arial"/>
        </w:rPr>
        <w:tab/>
        <w:t xml:space="preserve">CATAST    </w:t>
      </w:r>
    </w:p>
    <w:p w:rsidR="00680DE9" w:rsidRPr="00661B45" w:rsidRDefault="00680DE9" w:rsidP="00066650">
      <w:pPr>
        <w:pStyle w:val="NoSpacing"/>
        <w:rPr>
          <w:rFonts w:ascii="Arial" w:hAnsi="Arial" w:cs="Arial"/>
        </w:rPr>
      </w:pPr>
      <w:r w:rsidRPr="00661B45">
        <w:rPr>
          <w:rFonts w:ascii="Arial" w:hAnsi="Arial" w:cs="Arial"/>
        </w:rPr>
        <w:t xml:space="preserve">GIOBSENT      COPD      </w:t>
      </w:r>
    </w:p>
    <w:p w:rsidR="00680DE9" w:rsidRPr="00661B45" w:rsidRDefault="00680DE9" w:rsidP="00066650">
      <w:pPr>
        <w:pStyle w:val="NoSpacing"/>
        <w:rPr>
          <w:rFonts w:ascii="Arial" w:hAnsi="Arial" w:cs="Arial"/>
        </w:rPr>
      </w:pPr>
      <w:r w:rsidRPr="00661B45">
        <w:rPr>
          <w:rFonts w:ascii="Arial" w:hAnsi="Arial" w:cs="Arial"/>
        </w:rPr>
        <w:t xml:space="preserve">METAB1         </w:t>
      </w:r>
      <w:r w:rsidRPr="00661B45">
        <w:rPr>
          <w:rFonts w:ascii="Arial" w:hAnsi="Arial" w:cs="Arial"/>
        </w:rPr>
        <w:tab/>
        <w:t xml:space="preserve"> ROAMI     </w:t>
      </w:r>
    </w:p>
    <w:p w:rsidR="00680DE9" w:rsidRPr="00661B45" w:rsidRDefault="00680DE9" w:rsidP="00066650">
      <w:pPr>
        <w:pStyle w:val="NoSpacing"/>
        <w:rPr>
          <w:rFonts w:ascii="Arial" w:hAnsi="Arial" w:cs="Arial"/>
        </w:rPr>
      </w:pPr>
      <w:r w:rsidRPr="00661B45">
        <w:rPr>
          <w:rFonts w:ascii="Arial" w:hAnsi="Arial" w:cs="Arial"/>
        </w:rPr>
        <w:t xml:space="preserve">CHF            </w:t>
      </w:r>
      <w:r w:rsidRPr="00661B45">
        <w:rPr>
          <w:rFonts w:ascii="Arial" w:hAnsi="Arial" w:cs="Arial"/>
        </w:rPr>
        <w:tab/>
        <w:t xml:space="preserve"> MISCL5    </w:t>
      </w:r>
    </w:p>
    <w:p w:rsidR="00680DE9" w:rsidRPr="00661B45" w:rsidRDefault="00680DE9" w:rsidP="00066650">
      <w:pPr>
        <w:pStyle w:val="NoSpacing"/>
        <w:rPr>
          <w:rFonts w:ascii="Arial" w:hAnsi="Arial" w:cs="Arial"/>
        </w:rPr>
      </w:pPr>
      <w:r w:rsidRPr="00661B45">
        <w:rPr>
          <w:rFonts w:ascii="Arial" w:hAnsi="Arial" w:cs="Arial"/>
        </w:rPr>
        <w:t xml:space="preserve">RENAL1          PNEUM     </w:t>
      </w:r>
    </w:p>
    <w:p w:rsidR="00680DE9" w:rsidRPr="00661B45" w:rsidRDefault="00680DE9" w:rsidP="00066650">
      <w:pPr>
        <w:pStyle w:val="NoSpacing"/>
        <w:rPr>
          <w:rFonts w:ascii="Arial" w:hAnsi="Arial" w:cs="Arial"/>
        </w:rPr>
      </w:pPr>
      <w:r w:rsidRPr="00661B45">
        <w:rPr>
          <w:rFonts w:ascii="Arial" w:hAnsi="Arial" w:cs="Arial"/>
        </w:rPr>
        <w:t xml:space="preserve">SEIZURE         RESPR4    </w:t>
      </w:r>
    </w:p>
    <w:p w:rsidR="00680DE9" w:rsidRPr="00661B45" w:rsidRDefault="00680DE9" w:rsidP="00066650">
      <w:pPr>
        <w:pStyle w:val="NoSpacing"/>
        <w:rPr>
          <w:rFonts w:ascii="Arial" w:hAnsi="Arial" w:cs="Arial"/>
        </w:rPr>
      </w:pPr>
      <w:r w:rsidRPr="00661B45">
        <w:rPr>
          <w:rFonts w:ascii="Arial" w:hAnsi="Arial" w:cs="Arial"/>
        </w:rPr>
        <w:t xml:space="preserve">GIBLEED                   </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 – </w:t>
      </w:r>
      <w:proofErr w:type="gramStart"/>
      <w:r>
        <w:rPr>
          <w:rFonts w:ascii="Arial" w:hAnsi="Arial" w:cs="Arial"/>
        </w:rPr>
        <w:t>while</w:t>
      </w:r>
      <w:proofErr w:type="gramEnd"/>
      <w:r>
        <w:rPr>
          <w:rFonts w:ascii="Arial" w:hAnsi="Arial" w:cs="Arial"/>
        </w:rPr>
        <w:t xml:space="preserve"> 9 were pooled, as shown below:</w:t>
      </w:r>
    </w:p>
    <w:p w:rsidR="00680DE9" w:rsidRDefault="00680DE9" w:rsidP="00066650">
      <w:pPr>
        <w:pStyle w:val="NoSpacing"/>
        <w:rPr>
          <w:rFonts w:ascii="Arial" w:hAnsi="Arial" w:cs="Arial"/>
        </w:rPr>
      </w:pPr>
    </w:p>
    <w:p w:rsidR="00680DE9" w:rsidRPr="00661B45" w:rsidRDefault="00680DE9" w:rsidP="00066650">
      <w:pPr>
        <w:pStyle w:val="NoSpacing"/>
        <w:rPr>
          <w:rFonts w:ascii="Arial" w:hAnsi="Arial" w:cs="Arial"/>
        </w:rPr>
      </w:pPr>
    </w:p>
    <w:p w:rsidR="00680DE9" w:rsidRPr="00661B45" w:rsidRDefault="00680DE9" w:rsidP="00066650">
      <w:pPr>
        <w:pStyle w:val="NoSpacing"/>
        <w:rPr>
          <w:rFonts w:ascii="Arial" w:hAnsi="Arial" w:cs="Arial"/>
        </w:rPr>
      </w:pPr>
      <w:r w:rsidRPr="00661B45">
        <w:rPr>
          <w:rFonts w:ascii="Arial" w:hAnsi="Arial" w:cs="Arial"/>
        </w:rPr>
        <w:t>K1</w:t>
      </w:r>
      <w:r w:rsidRPr="00661B45">
        <w:rPr>
          <w:rFonts w:ascii="Arial" w:hAnsi="Arial" w:cs="Arial"/>
        </w:rPr>
        <w:tab/>
        <w:t>GYNECA</w:t>
      </w:r>
      <w:r w:rsidRPr="00661B45">
        <w:rPr>
          <w:rFonts w:ascii="Arial" w:hAnsi="Arial" w:cs="Arial"/>
        </w:rPr>
        <w:tab/>
      </w:r>
      <w:r w:rsidRPr="00661B45">
        <w:rPr>
          <w:rFonts w:ascii="Arial" w:hAnsi="Arial" w:cs="Arial"/>
        </w:rPr>
        <w:tab/>
        <w:t>K5</w:t>
      </w:r>
      <w:r w:rsidRPr="00661B45">
        <w:rPr>
          <w:rFonts w:ascii="Arial" w:hAnsi="Arial" w:cs="Arial"/>
        </w:rPr>
        <w:tab/>
        <w:t xml:space="preserve">LIVERDZ  </w:t>
      </w:r>
    </w:p>
    <w:p w:rsidR="00680DE9" w:rsidRPr="00661B45" w:rsidRDefault="00680DE9" w:rsidP="00066650">
      <w:pPr>
        <w:pStyle w:val="NoSpacing"/>
        <w:rPr>
          <w:rFonts w:ascii="Arial" w:hAnsi="Arial" w:cs="Arial"/>
        </w:rPr>
      </w:pPr>
      <w:r w:rsidRPr="00661B45">
        <w:rPr>
          <w:rFonts w:ascii="Arial" w:hAnsi="Arial" w:cs="Arial"/>
        </w:rPr>
        <w:tab/>
        <w:t xml:space="preserve">RENAL2                  </w:t>
      </w:r>
      <w:r w:rsidRPr="00661B45">
        <w:rPr>
          <w:rFonts w:ascii="Arial" w:hAnsi="Arial" w:cs="Arial"/>
        </w:rPr>
        <w:tab/>
      </w:r>
      <w:r w:rsidRPr="00661B45">
        <w:rPr>
          <w:rFonts w:ascii="Arial" w:hAnsi="Arial" w:cs="Arial"/>
        </w:rPr>
        <w:tab/>
        <w:t xml:space="preserve">TRAUMA   </w:t>
      </w:r>
    </w:p>
    <w:p w:rsidR="00680DE9" w:rsidRPr="00661B45" w:rsidRDefault="00680DE9" w:rsidP="00066650">
      <w:pPr>
        <w:pStyle w:val="NoSpacing"/>
        <w:rPr>
          <w:rFonts w:ascii="Arial" w:hAnsi="Arial" w:cs="Arial"/>
        </w:rPr>
      </w:pPr>
      <w:r w:rsidRPr="00661B45">
        <w:rPr>
          <w:rFonts w:ascii="Arial" w:hAnsi="Arial" w:cs="Arial"/>
        </w:rPr>
        <w:tab/>
        <w:t xml:space="preserve">GYNEC1                           </w:t>
      </w:r>
    </w:p>
    <w:p w:rsidR="00680DE9" w:rsidRPr="00661B45" w:rsidRDefault="00680DE9" w:rsidP="00066650">
      <w:pPr>
        <w:pStyle w:val="NoSpacing"/>
        <w:rPr>
          <w:rFonts w:ascii="Arial" w:hAnsi="Arial" w:cs="Arial"/>
        </w:rPr>
      </w:pPr>
      <w:r w:rsidRPr="00661B45">
        <w:rPr>
          <w:rFonts w:ascii="Arial" w:hAnsi="Arial" w:cs="Arial"/>
        </w:rPr>
        <w:tab/>
        <w:t xml:space="preserve">PRGNCY                  </w:t>
      </w:r>
      <w:r w:rsidRPr="00661B45">
        <w:rPr>
          <w:rFonts w:ascii="Arial" w:hAnsi="Arial" w:cs="Arial"/>
        </w:rPr>
        <w:tab/>
        <w:t>K6</w:t>
      </w:r>
      <w:r w:rsidRPr="00661B45">
        <w:rPr>
          <w:rFonts w:ascii="Arial" w:hAnsi="Arial" w:cs="Arial"/>
        </w:rPr>
        <w:tab/>
        <w:t xml:space="preserve">RENAL3   </w:t>
      </w:r>
    </w:p>
    <w:p w:rsidR="00680DE9" w:rsidRPr="00680DE9" w:rsidRDefault="00680DE9" w:rsidP="00066650">
      <w:pPr>
        <w:pStyle w:val="NoSpacing"/>
        <w:rPr>
          <w:rFonts w:ascii="Arial" w:hAnsi="Arial" w:cs="Arial"/>
          <w:lang w:val="da-DK"/>
        </w:rPr>
      </w:pPr>
      <w:r w:rsidRPr="00661B45">
        <w:rPr>
          <w:rFonts w:ascii="Arial" w:hAnsi="Arial" w:cs="Arial"/>
        </w:rPr>
        <w:tab/>
      </w:r>
      <w:r w:rsidR="00F97E5D" w:rsidRPr="00F97E5D">
        <w:rPr>
          <w:rFonts w:ascii="Arial" w:hAnsi="Arial" w:cs="Arial"/>
          <w:lang w:val="da-DK"/>
        </w:rPr>
        <w:t xml:space="preserve">MSC2&amp;3          </w:t>
      </w:r>
      <w:r w:rsidR="00AF4191">
        <w:rPr>
          <w:rFonts w:ascii="Arial" w:hAnsi="Arial" w:cs="Arial"/>
          <w:lang w:val="da-DK"/>
        </w:rPr>
        <w:tab/>
      </w:r>
      <w:r w:rsidR="00AF4191">
        <w:rPr>
          <w:rFonts w:ascii="Arial" w:hAnsi="Arial" w:cs="Arial"/>
          <w:lang w:val="da-DK"/>
        </w:rPr>
        <w:tab/>
      </w:r>
      <w:r w:rsidR="00F97E5D" w:rsidRPr="00F97E5D">
        <w:rPr>
          <w:rFonts w:ascii="Arial" w:hAnsi="Arial" w:cs="Arial"/>
          <w:lang w:val="da-DK"/>
        </w:rPr>
        <w:t xml:space="preserve">OD&amp;BNCA  </w:t>
      </w:r>
    </w:p>
    <w:p w:rsidR="00680DE9" w:rsidRPr="00680DE9" w:rsidRDefault="00AF4191" w:rsidP="00066650">
      <w:pPr>
        <w:pStyle w:val="NoSpacing"/>
        <w:rPr>
          <w:rFonts w:ascii="Arial" w:hAnsi="Arial" w:cs="Arial"/>
          <w:lang w:val="da-DK"/>
        </w:rPr>
      </w:pPr>
      <w:r>
        <w:rPr>
          <w:rFonts w:ascii="Arial" w:hAnsi="Arial" w:cs="Arial"/>
          <w:lang w:val="da-DK"/>
        </w:rPr>
        <w:tab/>
      </w:r>
      <w:r w:rsidR="00F97E5D" w:rsidRPr="00F97E5D">
        <w:rPr>
          <w:rFonts w:ascii="Arial" w:hAnsi="Arial" w:cs="Arial"/>
          <w:lang w:val="da-DK"/>
        </w:rPr>
        <w:t xml:space="preserve">METAB3                 </w:t>
      </w:r>
      <w:r>
        <w:rPr>
          <w:rFonts w:ascii="Arial" w:hAnsi="Arial" w:cs="Arial"/>
          <w:lang w:val="da-DK"/>
        </w:rPr>
        <w:tab/>
      </w:r>
      <w:r>
        <w:rPr>
          <w:rFonts w:ascii="Arial" w:hAnsi="Arial" w:cs="Arial"/>
          <w:lang w:val="da-DK"/>
        </w:rPr>
        <w:tab/>
      </w:r>
      <w:r w:rsidR="00F97E5D" w:rsidRPr="00F97E5D">
        <w:rPr>
          <w:rFonts w:ascii="Arial" w:hAnsi="Arial" w:cs="Arial"/>
          <w:lang w:val="da-DK"/>
        </w:rPr>
        <w:t xml:space="preserve"> SKNAUT   </w:t>
      </w:r>
    </w:p>
    <w:p w:rsidR="00680DE9" w:rsidRPr="00680DE9" w:rsidRDefault="00F97E5D" w:rsidP="00066650">
      <w:pPr>
        <w:pStyle w:val="NoSpacing"/>
        <w:rPr>
          <w:rFonts w:ascii="Arial" w:hAnsi="Arial" w:cs="Arial"/>
          <w:lang w:val="da-DK"/>
        </w:rPr>
      </w:pPr>
      <w:r w:rsidRPr="00F97E5D">
        <w:rPr>
          <w:rFonts w:ascii="Arial" w:hAnsi="Arial" w:cs="Arial"/>
          <w:lang w:val="da-DK"/>
        </w:rPr>
        <w:t xml:space="preserve">                        </w:t>
      </w:r>
      <w:r w:rsidR="00AF4191">
        <w:rPr>
          <w:rFonts w:ascii="Arial" w:hAnsi="Arial" w:cs="Arial"/>
          <w:lang w:val="da-DK"/>
        </w:rPr>
        <w:tab/>
      </w:r>
      <w:r w:rsidR="00AF4191">
        <w:rPr>
          <w:rFonts w:ascii="Arial" w:hAnsi="Arial" w:cs="Arial"/>
          <w:lang w:val="da-DK"/>
        </w:rPr>
        <w:tab/>
      </w:r>
      <w:r w:rsidR="00AF4191">
        <w:rPr>
          <w:rFonts w:ascii="Arial" w:hAnsi="Arial" w:cs="Arial"/>
          <w:lang w:val="da-DK"/>
        </w:rPr>
        <w:tab/>
      </w:r>
      <w:r w:rsidRPr="00F97E5D">
        <w:rPr>
          <w:rFonts w:ascii="Arial" w:hAnsi="Arial" w:cs="Arial"/>
          <w:lang w:val="da-DK"/>
        </w:rPr>
        <w:t xml:space="preserve">HEMTOL   </w:t>
      </w:r>
    </w:p>
    <w:p w:rsidR="00680DE9" w:rsidRPr="00661B45" w:rsidRDefault="00680DE9" w:rsidP="00066650">
      <w:pPr>
        <w:pStyle w:val="NoSpacing"/>
        <w:rPr>
          <w:rFonts w:ascii="Arial" w:hAnsi="Arial" w:cs="Arial"/>
        </w:rPr>
      </w:pPr>
      <w:r w:rsidRPr="00661B45">
        <w:rPr>
          <w:rFonts w:ascii="Arial" w:hAnsi="Arial" w:cs="Arial"/>
        </w:rPr>
        <w:t>K2</w:t>
      </w:r>
      <w:r w:rsidRPr="00661B45">
        <w:rPr>
          <w:rFonts w:ascii="Arial" w:hAnsi="Arial" w:cs="Arial"/>
        </w:rPr>
        <w:tab/>
        <w:t xml:space="preserve">CANCRM          </w:t>
      </w:r>
      <w:r w:rsidRPr="00661B45">
        <w:rPr>
          <w:rFonts w:ascii="Arial" w:hAnsi="Arial" w:cs="Arial"/>
        </w:rPr>
        <w:tab/>
      </w:r>
      <w:r w:rsidRPr="00661B45">
        <w:rPr>
          <w:rFonts w:ascii="Arial" w:hAnsi="Arial" w:cs="Arial"/>
        </w:rPr>
        <w:tab/>
        <w:t xml:space="preserve">FL&amp;ELEC  </w:t>
      </w:r>
    </w:p>
    <w:p w:rsidR="00680DE9" w:rsidRPr="00661B45" w:rsidRDefault="00680DE9" w:rsidP="00066650">
      <w:pPr>
        <w:pStyle w:val="NoSpacing"/>
        <w:rPr>
          <w:rFonts w:ascii="Arial" w:hAnsi="Arial" w:cs="Arial"/>
        </w:rPr>
      </w:pPr>
      <w:r w:rsidRPr="00661B45">
        <w:rPr>
          <w:rFonts w:ascii="Arial" w:hAnsi="Arial" w:cs="Arial"/>
        </w:rPr>
        <w:tab/>
        <w:t xml:space="preserve">CANCRB                  </w:t>
      </w:r>
      <w:r w:rsidRPr="00661B45">
        <w:rPr>
          <w:rFonts w:ascii="Arial" w:hAnsi="Arial" w:cs="Arial"/>
        </w:rPr>
        <w:tab/>
      </w:r>
      <w:r w:rsidRPr="00661B45">
        <w:rPr>
          <w:rFonts w:ascii="Arial" w:hAnsi="Arial" w:cs="Arial"/>
        </w:rPr>
        <w:tab/>
        <w:t xml:space="preserve">MSCL1    </w:t>
      </w:r>
    </w:p>
    <w:p w:rsidR="00680DE9" w:rsidRPr="00661B45" w:rsidRDefault="00680DE9" w:rsidP="00066650">
      <w:pPr>
        <w:pStyle w:val="NoSpacing"/>
        <w:rPr>
          <w:rFonts w:ascii="Arial" w:hAnsi="Arial" w:cs="Arial"/>
        </w:rPr>
      </w:pPr>
      <w:r w:rsidRPr="00661B45">
        <w:rPr>
          <w:rFonts w:ascii="Arial" w:hAnsi="Arial" w:cs="Arial"/>
        </w:rPr>
        <w:tab/>
        <w:t xml:space="preserve">CANCRA                           </w:t>
      </w:r>
    </w:p>
    <w:p w:rsidR="00680DE9" w:rsidRPr="00661B45" w:rsidRDefault="00680DE9" w:rsidP="00066650">
      <w:pPr>
        <w:pStyle w:val="NoSpacing"/>
        <w:rPr>
          <w:rFonts w:ascii="Arial" w:hAnsi="Arial" w:cs="Arial"/>
        </w:rPr>
      </w:pPr>
      <w:r w:rsidRPr="00661B45">
        <w:rPr>
          <w:rFonts w:ascii="Arial" w:hAnsi="Arial" w:cs="Arial"/>
        </w:rPr>
        <w:t xml:space="preserve">                                </w:t>
      </w:r>
      <w:r w:rsidRPr="00661B45">
        <w:rPr>
          <w:rFonts w:ascii="Arial" w:hAnsi="Arial" w:cs="Arial"/>
        </w:rPr>
        <w:tab/>
      </w:r>
      <w:r w:rsidRPr="00661B45">
        <w:rPr>
          <w:rFonts w:ascii="Arial" w:hAnsi="Arial" w:cs="Arial"/>
        </w:rPr>
        <w:tab/>
        <w:t>K9</w:t>
      </w:r>
      <w:r w:rsidRPr="00661B45">
        <w:rPr>
          <w:rFonts w:ascii="Arial" w:hAnsi="Arial" w:cs="Arial"/>
        </w:rPr>
        <w:tab/>
        <w:t xml:space="preserve">STROKE   </w:t>
      </w:r>
    </w:p>
    <w:p w:rsidR="00680DE9" w:rsidRPr="00661B45" w:rsidRDefault="00680DE9" w:rsidP="00066650">
      <w:pPr>
        <w:pStyle w:val="NoSpacing"/>
        <w:rPr>
          <w:rFonts w:ascii="Arial" w:hAnsi="Arial" w:cs="Arial"/>
        </w:rPr>
      </w:pPr>
      <w:r w:rsidRPr="00661B45">
        <w:rPr>
          <w:rFonts w:ascii="Arial" w:hAnsi="Arial" w:cs="Arial"/>
        </w:rPr>
        <w:t>K3</w:t>
      </w:r>
      <w:r w:rsidRPr="00661B45">
        <w:rPr>
          <w:rFonts w:ascii="Arial" w:hAnsi="Arial" w:cs="Arial"/>
        </w:rPr>
        <w:tab/>
        <w:t xml:space="preserve">UTI           </w:t>
      </w:r>
      <w:r w:rsidRPr="00661B45">
        <w:rPr>
          <w:rFonts w:ascii="Arial" w:hAnsi="Arial" w:cs="Arial"/>
        </w:rPr>
        <w:tab/>
      </w:r>
      <w:r w:rsidRPr="00661B45">
        <w:rPr>
          <w:rFonts w:ascii="Arial" w:hAnsi="Arial" w:cs="Arial"/>
        </w:rPr>
        <w:tab/>
        <w:t xml:space="preserve">  </w:t>
      </w:r>
      <w:r w:rsidRPr="00661B45">
        <w:rPr>
          <w:rFonts w:ascii="Arial" w:hAnsi="Arial" w:cs="Arial"/>
        </w:rPr>
        <w:tab/>
        <w:t xml:space="preserve">HIPFX    </w:t>
      </w:r>
    </w:p>
    <w:p w:rsidR="00680DE9" w:rsidRPr="00661B45" w:rsidRDefault="00680DE9" w:rsidP="00066650">
      <w:pPr>
        <w:pStyle w:val="NoSpacing"/>
        <w:rPr>
          <w:rFonts w:ascii="Arial" w:hAnsi="Arial" w:cs="Arial"/>
        </w:rPr>
      </w:pPr>
      <w:r w:rsidRPr="00661B45">
        <w:rPr>
          <w:rFonts w:ascii="Arial" w:hAnsi="Arial" w:cs="Arial"/>
        </w:rPr>
        <w:tab/>
        <w:t xml:space="preserve">SEPSIS                  </w:t>
      </w:r>
      <w:r w:rsidRPr="00661B45">
        <w:rPr>
          <w:rFonts w:ascii="Arial" w:hAnsi="Arial" w:cs="Arial"/>
        </w:rPr>
        <w:tab/>
      </w:r>
      <w:r w:rsidRPr="00661B45">
        <w:rPr>
          <w:rFonts w:ascii="Arial" w:hAnsi="Arial" w:cs="Arial"/>
        </w:rPr>
        <w:tab/>
        <w:t xml:space="preserve">MISCHRT  </w:t>
      </w:r>
    </w:p>
    <w:p w:rsidR="00680DE9" w:rsidRPr="00661B45" w:rsidRDefault="00680DE9" w:rsidP="00066650">
      <w:pPr>
        <w:pStyle w:val="NoSpacing"/>
        <w:rPr>
          <w:rFonts w:ascii="Arial" w:hAnsi="Arial" w:cs="Arial"/>
        </w:rPr>
      </w:pPr>
      <w:r w:rsidRPr="00661B45">
        <w:rPr>
          <w:rFonts w:ascii="Arial" w:hAnsi="Arial" w:cs="Arial"/>
        </w:rPr>
        <w:tab/>
        <w:t xml:space="preserve">INFEC4                           </w:t>
      </w:r>
    </w:p>
    <w:p w:rsidR="00680DE9" w:rsidRPr="00661B45" w:rsidRDefault="00680DE9" w:rsidP="00066650">
      <w:pPr>
        <w:pStyle w:val="NoSpacing"/>
        <w:rPr>
          <w:rFonts w:ascii="Arial" w:hAnsi="Arial" w:cs="Arial"/>
        </w:rPr>
      </w:pPr>
      <w:r w:rsidRPr="00661B45">
        <w:rPr>
          <w:rFonts w:ascii="Arial" w:hAnsi="Arial" w:cs="Arial"/>
        </w:rPr>
        <w:t xml:space="preserve">                         </w:t>
      </w:r>
      <w:r w:rsidRPr="00661B45">
        <w:rPr>
          <w:rFonts w:ascii="Arial" w:hAnsi="Arial" w:cs="Arial"/>
        </w:rPr>
        <w:tab/>
      </w:r>
      <w:r w:rsidRPr="00661B45">
        <w:rPr>
          <w:rFonts w:ascii="Arial" w:hAnsi="Arial" w:cs="Arial"/>
        </w:rPr>
        <w:tab/>
        <w:t>K8</w:t>
      </w:r>
      <w:r w:rsidRPr="00661B45">
        <w:rPr>
          <w:rFonts w:ascii="Arial" w:hAnsi="Arial" w:cs="Arial"/>
        </w:rPr>
        <w:tab/>
        <w:t xml:space="preserve">FXDISLC  </w:t>
      </w:r>
    </w:p>
    <w:p w:rsidR="00680DE9" w:rsidRPr="00661B45" w:rsidRDefault="00680DE9" w:rsidP="00066650">
      <w:pPr>
        <w:pStyle w:val="NoSpacing"/>
        <w:rPr>
          <w:rFonts w:ascii="Arial" w:hAnsi="Arial" w:cs="Arial"/>
        </w:rPr>
      </w:pPr>
      <w:r w:rsidRPr="00661B45">
        <w:rPr>
          <w:rFonts w:ascii="Arial" w:hAnsi="Arial" w:cs="Arial"/>
        </w:rPr>
        <w:t>K4</w:t>
      </w:r>
      <w:r w:rsidRPr="00661B45">
        <w:rPr>
          <w:rFonts w:ascii="Arial" w:hAnsi="Arial" w:cs="Arial"/>
        </w:rPr>
        <w:tab/>
        <w:t xml:space="preserve">PERVALV         </w:t>
      </w:r>
      <w:r w:rsidRPr="00661B45">
        <w:rPr>
          <w:rFonts w:ascii="Arial" w:hAnsi="Arial" w:cs="Arial"/>
        </w:rPr>
        <w:tab/>
      </w:r>
      <w:r w:rsidRPr="00661B45">
        <w:rPr>
          <w:rFonts w:ascii="Arial" w:hAnsi="Arial" w:cs="Arial"/>
        </w:rPr>
        <w:tab/>
        <w:t xml:space="preserve">ARTHSPIN </w:t>
      </w:r>
    </w:p>
    <w:p w:rsidR="00680DE9" w:rsidRPr="00661B45" w:rsidRDefault="00680DE9" w:rsidP="00066650">
      <w:pPr>
        <w:pStyle w:val="NoSpacing"/>
        <w:rPr>
          <w:rFonts w:ascii="Arial" w:hAnsi="Arial" w:cs="Arial"/>
        </w:rPr>
      </w:pPr>
      <w:r w:rsidRPr="00661B45">
        <w:rPr>
          <w:rFonts w:ascii="Arial" w:hAnsi="Arial" w:cs="Arial"/>
        </w:rPr>
        <w:tab/>
        <w:t xml:space="preserve">HEART4          </w:t>
      </w:r>
      <w:r w:rsidRPr="00661B45">
        <w:rPr>
          <w:rFonts w:ascii="Arial" w:hAnsi="Arial" w:cs="Arial"/>
        </w:rPr>
        <w:tab/>
        <w:t xml:space="preserve">         </w:t>
      </w:r>
    </w:p>
    <w:p w:rsidR="00680DE9" w:rsidRPr="00661B45" w:rsidRDefault="00680DE9" w:rsidP="00066650">
      <w:pPr>
        <w:pStyle w:val="NoSpacing"/>
        <w:rPr>
          <w:rFonts w:ascii="Arial" w:hAnsi="Arial" w:cs="Arial"/>
        </w:rPr>
      </w:pPr>
      <w:r w:rsidRPr="00661B45">
        <w:rPr>
          <w:rFonts w:ascii="Arial" w:hAnsi="Arial" w:cs="Arial"/>
        </w:rPr>
        <w:t xml:space="preserve">                                </w:t>
      </w:r>
      <w:r w:rsidRPr="00661B45">
        <w:rPr>
          <w:rFonts w:ascii="Arial" w:hAnsi="Arial" w:cs="Arial"/>
        </w:rPr>
        <w:tab/>
      </w:r>
      <w:r w:rsidRPr="00661B45">
        <w:rPr>
          <w:rFonts w:ascii="Arial" w:hAnsi="Arial" w:cs="Arial"/>
        </w:rPr>
        <w:tab/>
        <w:t>K9</w:t>
      </w:r>
      <w:r w:rsidRPr="00661B45">
        <w:rPr>
          <w:rFonts w:ascii="Arial" w:hAnsi="Arial" w:cs="Arial"/>
        </w:rPr>
        <w:tab/>
        <w:t xml:space="preserve">APPCHOL  </w:t>
      </w:r>
    </w:p>
    <w:p w:rsidR="00563F91" w:rsidRDefault="00680DE9" w:rsidP="00066650">
      <w:pPr>
        <w:pStyle w:val="NoSpacing"/>
        <w:rPr>
          <w:rFonts w:ascii="Arial" w:hAnsi="Arial" w:cs="Arial"/>
        </w:rPr>
      </w:pPr>
      <w:r w:rsidRPr="00661B45">
        <w:rPr>
          <w:rFonts w:ascii="Arial" w:hAnsi="Arial" w:cs="Arial"/>
        </w:rPr>
        <w:t xml:space="preserve">                        </w:t>
      </w:r>
      <w:r w:rsidRPr="00661B45">
        <w:rPr>
          <w:rFonts w:ascii="Arial" w:hAnsi="Arial" w:cs="Arial"/>
        </w:rPr>
        <w:tab/>
      </w:r>
      <w:r w:rsidRPr="00661B45">
        <w:rPr>
          <w:rFonts w:ascii="Arial" w:hAnsi="Arial" w:cs="Arial"/>
        </w:rPr>
        <w:tab/>
      </w:r>
      <w:r w:rsidRPr="00661B45">
        <w:rPr>
          <w:rFonts w:ascii="Arial" w:hAnsi="Arial" w:cs="Arial"/>
        </w:rPr>
        <w:tab/>
        <w:t xml:space="preserve">PNCRDZ   </w:t>
      </w:r>
      <w:r w:rsidRPr="00661B45">
        <w:rPr>
          <w:rFonts w:ascii="Arial" w:hAnsi="Arial" w:cs="Arial"/>
        </w:rPr>
        <w:tab/>
      </w:r>
      <w:r w:rsidRPr="00661B45">
        <w:rPr>
          <w:rFonts w:ascii="Arial" w:hAnsi="Arial" w:cs="Arial"/>
        </w:rPr>
        <w:tab/>
      </w:r>
    </w:p>
    <w:p w:rsidR="00115812" w:rsidRDefault="00115812" w:rsidP="00066650">
      <w:pPr>
        <w:pStyle w:val="NoSpacing"/>
        <w:rPr>
          <w:rFonts w:ascii="Arial" w:hAnsi="Arial" w:cs="Arial"/>
          <w:b/>
          <w:bCs/>
        </w:rPr>
      </w:pPr>
    </w:p>
    <w:p w:rsidR="00115812" w:rsidRDefault="00115812" w:rsidP="00066650">
      <w:pPr>
        <w:pStyle w:val="NoSpacing"/>
        <w:rPr>
          <w:rFonts w:ascii="Arial" w:hAnsi="Arial" w:cs="Arial"/>
          <w:b/>
          <w:bCs/>
        </w:rPr>
      </w:pPr>
    </w:p>
    <w:p w:rsidR="00EE6F52" w:rsidRDefault="00EE6F52" w:rsidP="00066650">
      <w:pPr>
        <w:pStyle w:val="NoSpacing"/>
        <w:rPr>
          <w:rFonts w:ascii="Arial" w:hAnsi="Arial" w:cs="Arial"/>
          <w:b/>
          <w:bCs/>
        </w:rPr>
      </w:pPr>
    </w:p>
    <w:p w:rsidR="00680DE9" w:rsidRDefault="00680DE9" w:rsidP="00066650">
      <w:pPr>
        <w:pStyle w:val="NoSpacing"/>
        <w:rPr>
          <w:rFonts w:ascii="Arial" w:hAnsi="Arial" w:cs="Arial"/>
        </w:rPr>
      </w:pPr>
      <w:r w:rsidRPr="003A3A32">
        <w:rPr>
          <w:rFonts w:ascii="Arial" w:hAnsi="Arial" w:cs="Arial"/>
          <w:b/>
          <w:bCs/>
        </w:rPr>
        <w:lastRenderedPageBreak/>
        <w:t>5.2 VARIABLE SELECTION PROCESS</w:t>
      </w:r>
      <w:r>
        <w:rPr>
          <w:rFonts w:ascii="Arial" w:hAnsi="Arial" w:cs="Arial"/>
          <w:b/>
          <w:bCs/>
        </w:rPr>
        <w:t xml:space="preserve"> - GENERAL</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We evaluated multiple candidate variables prior to choosing our final set. Our evaluation strategy included the following considerations:</w:t>
      </w:r>
    </w:p>
    <w:p w:rsidR="00680DE9" w:rsidRDefault="00680DE9" w:rsidP="00066650">
      <w:pPr>
        <w:pStyle w:val="NoSpacing"/>
        <w:rPr>
          <w:rFonts w:ascii="Arial" w:hAnsi="Arial" w:cs="Arial"/>
        </w:rPr>
      </w:pPr>
    </w:p>
    <w:p w:rsidR="00680DE9" w:rsidRDefault="00680DE9" w:rsidP="00066650">
      <w:pPr>
        <w:pStyle w:val="NoSpacing"/>
        <w:numPr>
          <w:ilvl w:val="0"/>
          <w:numId w:val="3"/>
        </w:numPr>
        <w:rPr>
          <w:rFonts w:ascii="Arial" w:hAnsi="Arial" w:cs="Arial"/>
        </w:rPr>
      </w:pPr>
      <w:r>
        <w:rPr>
          <w:rFonts w:ascii="Arial" w:hAnsi="Arial" w:cs="Arial"/>
        </w:rPr>
        <w:t>Physiologic plausibility or literature-based justification</w:t>
      </w:r>
    </w:p>
    <w:p w:rsidR="00680DE9" w:rsidRDefault="00680DE9" w:rsidP="00A506A1">
      <w:pPr>
        <w:pStyle w:val="NoSpacing"/>
        <w:spacing w:line="120" w:lineRule="auto"/>
        <w:rPr>
          <w:rFonts w:ascii="Arial" w:hAnsi="Arial" w:cs="Arial"/>
        </w:rPr>
      </w:pPr>
    </w:p>
    <w:p w:rsidR="00680DE9" w:rsidRDefault="00A506A1" w:rsidP="00A506A1">
      <w:pPr>
        <w:pStyle w:val="NoSpacing"/>
        <w:numPr>
          <w:ilvl w:val="0"/>
          <w:numId w:val="3"/>
        </w:numPr>
        <w:rPr>
          <w:rFonts w:ascii="Arial" w:hAnsi="Arial" w:cs="Arial"/>
        </w:rPr>
      </w:pPr>
      <w:r>
        <w:rPr>
          <w:rFonts w:ascii="Arial" w:hAnsi="Arial" w:cs="Arial"/>
        </w:rPr>
        <w:t>Availability</w:t>
      </w:r>
    </w:p>
    <w:p w:rsidR="00A506A1" w:rsidRDefault="00A506A1" w:rsidP="00A506A1">
      <w:pPr>
        <w:pStyle w:val="NoSpacing"/>
        <w:spacing w:line="120" w:lineRule="auto"/>
        <w:ind w:left="720"/>
        <w:rPr>
          <w:rFonts w:ascii="Arial" w:hAnsi="Arial" w:cs="Arial"/>
        </w:rPr>
      </w:pPr>
    </w:p>
    <w:p w:rsidR="00680DE9" w:rsidRDefault="00680DE9" w:rsidP="00A506A1">
      <w:pPr>
        <w:pStyle w:val="NoSpacing"/>
        <w:numPr>
          <w:ilvl w:val="0"/>
          <w:numId w:val="3"/>
        </w:numPr>
        <w:rPr>
          <w:rFonts w:ascii="Arial" w:hAnsi="Arial" w:cs="Arial"/>
        </w:rPr>
      </w:pPr>
      <w:r>
        <w:rPr>
          <w:rFonts w:ascii="Arial" w:hAnsi="Arial" w:cs="Arial"/>
        </w:rPr>
        <w:t>Mathematical relationship to outcome, which included consideration of univariate, bivariate, and multivariate relationships</w:t>
      </w:r>
    </w:p>
    <w:p w:rsidR="00A506A1" w:rsidRDefault="00A506A1" w:rsidP="00A506A1">
      <w:pPr>
        <w:pStyle w:val="NoSpacing"/>
        <w:spacing w:line="120" w:lineRule="auto"/>
        <w:ind w:left="720"/>
        <w:rPr>
          <w:rFonts w:ascii="Arial" w:hAnsi="Arial" w:cs="Arial"/>
        </w:rPr>
      </w:pPr>
    </w:p>
    <w:p w:rsidR="00680DE9" w:rsidRDefault="00680DE9" w:rsidP="00066650">
      <w:pPr>
        <w:pStyle w:val="NoSpacing"/>
        <w:numPr>
          <w:ilvl w:val="0"/>
          <w:numId w:val="3"/>
        </w:numPr>
        <w:rPr>
          <w:rFonts w:ascii="Arial" w:hAnsi="Arial" w:cs="Arial"/>
        </w:rPr>
      </w:pPr>
      <w:r>
        <w:rPr>
          <w:rFonts w:ascii="Arial" w:hAnsi="Arial" w:cs="Arial"/>
        </w:rPr>
        <w:t>Parsimony (trying to keep the number of variables as low as possible, so as to minimize data processing steps when models are embedded in an EMR)</w:t>
      </w:r>
    </w:p>
    <w:p w:rsidR="00680DE9" w:rsidRDefault="00680DE9" w:rsidP="00066650">
      <w:pPr>
        <w:pStyle w:val="NoSpacing"/>
        <w:rPr>
          <w:rFonts w:ascii="Arial" w:hAnsi="Arial" w:cs="Arial"/>
        </w:rPr>
      </w:pPr>
    </w:p>
    <w:p w:rsidR="00680DE9" w:rsidRPr="002D6AA1" w:rsidRDefault="00680DE9" w:rsidP="00066650">
      <w:pPr>
        <w:pStyle w:val="NoSpacing"/>
        <w:rPr>
          <w:rFonts w:ascii="Arial" w:hAnsi="Arial" w:cs="Arial"/>
          <w:b/>
          <w:bCs/>
        </w:rPr>
      </w:pPr>
      <w:r>
        <w:rPr>
          <w:rFonts w:ascii="Arial" w:hAnsi="Arial" w:cs="Arial"/>
          <w:b/>
          <w:bCs/>
        </w:rPr>
        <w:t>5.3 INITIAL ANALYSES</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Initial steps included examination of basic </w:t>
      </w:r>
      <w:r w:rsidR="002E4EB6">
        <w:rPr>
          <w:rFonts w:ascii="Arial" w:hAnsi="Arial" w:cs="Arial"/>
        </w:rPr>
        <w:t>descriptive statistics</w:t>
      </w:r>
      <w:r>
        <w:rPr>
          <w:rFonts w:ascii="Arial" w:hAnsi="Arial" w:cs="Arial"/>
        </w:rPr>
        <w:t>. For example, Table 5.2, below, contrasts event and comparison shifts, while Table 5.3 shows the rate of unplanned transfers in relationship to the care directive in place at the T</w:t>
      </w:r>
      <w:r w:rsidRPr="00637472">
        <w:rPr>
          <w:rFonts w:ascii="Arial" w:hAnsi="Arial" w:cs="Arial"/>
          <w:vertAlign w:val="subscript"/>
        </w:rPr>
        <w:t>0</w:t>
      </w:r>
      <w:r>
        <w:rPr>
          <w:rFonts w:ascii="Arial" w:hAnsi="Arial" w:cs="Arial"/>
        </w:rPr>
        <w:t>.</w:t>
      </w:r>
    </w:p>
    <w:p w:rsidR="00680DE9" w:rsidRDefault="00680DE9" w:rsidP="00066650">
      <w:pPr>
        <w:pStyle w:val="NoSpacing"/>
        <w:rPr>
          <w:rFonts w:ascii="Arial" w:hAnsi="Arial" w:cs="Arial"/>
        </w:rPr>
      </w:pPr>
    </w:p>
    <w:p w:rsidR="00680DE9" w:rsidRPr="00637472" w:rsidRDefault="00680DE9" w:rsidP="00066650">
      <w:pPr>
        <w:pStyle w:val="NoSpacing"/>
        <w:rPr>
          <w:rFonts w:ascii="Arial" w:hAnsi="Arial" w:cs="Arial"/>
          <w:b/>
          <w:bCs/>
        </w:rPr>
      </w:pPr>
      <w:r w:rsidRPr="00637472">
        <w:rPr>
          <w:rFonts w:ascii="Arial" w:hAnsi="Arial" w:cs="Arial"/>
          <w:b/>
          <w:bCs/>
        </w:rPr>
        <w:t xml:space="preserve">Table 5.2: </w:t>
      </w:r>
      <w:r w:rsidR="002E4EB6">
        <w:rPr>
          <w:rFonts w:ascii="Arial" w:hAnsi="Arial" w:cs="Arial"/>
          <w:b/>
          <w:bCs/>
        </w:rPr>
        <w:t>Descriptive statistics in derivation dataset</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Predictor</w:t>
      </w:r>
      <w:r>
        <w:rPr>
          <w:rFonts w:ascii="Arial" w:hAnsi="Arial" w:cs="Arial"/>
        </w:rPr>
        <w:tab/>
      </w:r>
      <w:r>
        <w:rPr>
          <w:rFonts w:ascii="Arial" w:hAnsi="Arial" w:cs="Arial"/>
        </w:rPr>
        <w:tab/>
        <w:t>Event shifts</w:t>
      </w:r>
      <w:r>
        <w:rPr>
          <w:rFonts w:ascii="Arial" w:hAnsi="Arial" w:cs="Arial"/>
        </w:rPr>
        <w:tab/>
      </w:r>
      <w:r>
        <w:rPr>
          <w:rFonts w:ascii="Arial" w:hAnsi="Arial" w:cs="Arial"/>
        </w:rPr>
        <w:tab/>
        <w:t>Comparison shifts</w:t>
      </w:r>
      <w:r>
        <w:rPr>
          <w:rFonts w:ascii="Arial" w:hAnsi="Arial" w:cs="Arial"/>
        </w:rPr>
        <w:tab/>
      </w:r>
      <w:r>
        <w:rPr>
          <w:rFonts w:ascii="Arial" w:hAnsi="Arial" w:cs="Arial"/>
        </w:rPr>
        <w:tab/>
        <w:t>p</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sidRPr="00843B1F">
        <w:rPr>
          <w:rFonts w:ascii="Arial" w:hAnsi="Arial" w:cs="Arial"/>
        </w:rPr>
        <w:t>Age</w:t>
      </w:r>
      <w:r>
        <w:rPr>
          <w:rFonts w:ascii="Arial" w:hAnsi="Arial" w:cs="Arial"/>
        </w:rPr>
        <w:t xml:space="preserve"> (years)</w:t>
      </w:r>
      <w:r w:rsidRPr="00843B1F">
        <w:rPr>
          <w:rFonts w:ascii="Arial" w:hAnsi="Arial" w:cs="Arial"/>
        </w:rPr>
        <w:tab/>
      </w:r>
      <w:r w:rsidRPr="00843B1F">
        <w:rPr>
          <w:rFonts w:ascii="Arial" w:hAnsi="Arial" w:cs="Arial"/>
        </w:rPr>
        <w:tab/>
      </w:r>
      <w:r w:rsidRPr="00843B1F">
        <w:rPr>
          <w:rFonts w:ascii="Arial" w:hAnsi="Arial" w:cs="Arial"/>
          <w:color w:val="000000"/>
        </w:rPr>
        <w:t>67.2 ± 15.2</w:t>
      </w:r>
      <w:r w:rsidRPr="00843B1F">
        <w:rPr>
          <w:rFonts w:ascii="Arial" w:hAnsi="Arial" w:cs="Arial"/>
          <w:color w:val="000000"/>
        </w:rPr>
        <w:tab/>
      </w:r>
      <w:r w:rsidRPr="00843B1F">
        <w:rPr>
          <w:rFonts w:ascii="Arial" w:hAnsi="Arial" w:cs="Arial"/>
          <w:color w:val="000000"/>
        </w:rPr>
        <w:tab/>
        <w:t xml:space="preserve">65.4 </w:t>
      </w:r>
      <w:r w:rsidRPr="00843B1F">
        <w:rPr>
          <w:rFonts w:ascii="Arial" w:hAnsi="Arial" w:cs="Arial"/>
          <w:color w:val="000000"/>
        </w:rPr>
        <w:sym w:font="Symbol" w:char="F0B1"/>
      </w:r>
      <w:r w:rsidRPr="00843B1F">
        <w:rPr>
          <w:rFonts w:ascii="Arial" w:hAnsi="Arial" w:cs="Arial"/>
          <w:color w:val="000000"/>
        </w:rPr>
        <w:t xml:space="preserve"> </w:t>
      </w:r>
      <w:r>
        <w:rPr>
          <w:rFonts w:ascii="Arial" w:hAnsi="Arial" w:cs="Arial"/>
          <w:color w:val="000000"/>
        </w:rPr>
        <w:t>17.4</w:t>
      </w:r>
      <w:r>
        <w:rPr>
          <w:rFonts w:ascii="Arial" w:hAnsi="Arial" w:cs="Arial"/>
          <w:color w:val="000000"/>
        </w:rPr>
        <w:tab/>
      </w:r>
      <w:r>
        <w:rPr>
          <w:rFonts w:ascii="Arial" w:hAnsi="Arial" w:cs="Arial"/>
          <w:color w:val="000000"/>
        </w:rPr>
        <w:tab/>
      </w:r>
      <w:r>
        <w:rPr>
          <w:rFonts w:ascii="Arial" w:hAnsi="Arial" w:cs="Arial"/>
          <w:color w:val="000000"/>
        </w:rPr>
        <w:tab/>
        <w:t>&lt; 0.001</w:t>
      </w:r>
    </w:p>
    <w:p w:rsidR="00680DE9" w:rsidRDefault="00680DE9" w:rsidP="00066650">
      <w:pPr>
        <w:pStyle w:val="NoSpacing"/>
        <w:rPr>
          <w:rFonts w:ascii="Arial" w:hAnsi="Arial" w:cs="Arial"/>
        </w:rPr>
      </w:pPr>
      <w:r>
        <w:rPr>
          <w:rFonts w:ascii="Arial" w:hAnsi="Arial" w:cs="Arial"/>
        </w:rPr>
        <w:t>Sex (% male)</w:t>
      </w:r>
      <w:r>
        <w:rPr>
          <w:rFonts w:ascii="Arial" w:hAnsi="Arial" w:cs="Arial"/>
        </w:rPr>
        <w:tab/>
      </w:r>
      <w:r>
        <w:rPr>
          <w:rFonts w:ascii="Arial" w:hAnsi="Arial" w:cs="Arial"/>
        </w:rPr>
        <w:tab/>
        <w:t>49.7</w:t>
      </w:r>
      <w:r>
        <w:rPr>
          <w:rFonts w:ascii="Arial" w:hAnsi="Arial" w:cs="Arial"/>
        </w:rPr>
        <w:tab/>
      </w:r>
      <w:r>
        <w:rPr>
          <w:rFonts w:ascii="Arial" w:hAnsi="Arial" w:cs="Arial"/>
        </w:rPr>
        <w:tab/>
      </w:r>
      <w:r>
        <w:rPr>
          <w:rFonts w:ascii="Arial" w:hAnsi="Arial" w:cs="Arial"/>
        </w:rPr>
        <w:tab/>
        <w:t>44.5</w:t>
      </w:r>
      <w:r>
        <w:rPr>
          <w:rFonts w:ascii="Arial" w:hAnsi="Arial" w:cs="Arial"/>
        </w:rPr>
        <w:tab/>
      </w:r>
      <w:r>
        <w:rPr>
          <w:rFonts w:ascii="Arial" w:hAnsi="Arial" w:cs="Arial"/>
        </w:rPr>
        <w:tab/>
      </w:r>
      <w:r>
        <w:rPr>
          <w:rFonts w:ascii="Arial" w:hAnsi="Arial" w:cs="Arial"/>
        </w:rPr>
        <w:tab/>
      </w:r>
      <w:r>
        <w:rPr>
          <w:rFonts w:ascii="Arial" w:hAnsi="Arial" w:cs="Arial"/>
        </w:rPr>
        <w:tab/>
        <w:t>&lt; 0.001</w:t>
      </w:r>
    </w:p>
    <w:p w:rsidR="00680DE9" w:rsidRDefault="00680DE9" w:rsidP="00066650">
      <w:pPr>
        <w:pStyle w:val="NoSpacing"/>
        <w:rPr>
          <w:rFonts w:ascii="Arial" w:hAnsi="Arial" w:cs="Arial"/>
        </w:rPr>
      </w:pPr>
      <w:r>
        <w:rPr>
          <w:rFonts w:ascii="Arial" w:hAnsi="Arial" w:cs="Arial"/>
        </w:rPr>
        <w:t>Shift (% day)</w:t>
      </w:r>
      <w:r>
        <w:rPr>
          <w:rFonts w:ascii="Arial" w:hAnsi="Arial" w:cs="Arial"/>
        </w:rPr>
        <w:tab/>
      </w:r>
      <w:r>
        <w:rPr>
          <w:rFonts w:ascii="Arial" w:hAnsi="Arial" w:cs="Arial"/>
        </w:rPr>
        <w:tab/>
        <w:t>33.8</w:t>
      </w:r>
      <w:r>
        <w:rPr>
          <w:rFonts w:ascii="Arial" w:hAnsi="Arial" w:cs="Arial"/>
        </w:rPr>
        <w:tab/>
      </w:r>
      <w:r>
        <w:rPr>
          <w:rFonts w:ascii="Arial" w:hAnsi="Arial" w:cs="Arial"/>
        </w:rPr>
        <w:tab/>
      </w:r>
      <w:r>
        <w:rPr>
          <w:rFonts w:ascii="Arial" w:hAnsi="Arial" w:cs="Arial"/>
        </w:rPr>
        <w:tab/>
        <w:t>44.5</w:t>
      </w:r>
      <w:r>
        <w:rPr>
          <w:rFonts w:ascii="Arial" w:hAnsi="Arial" w:cs="Arial"/>
        </w:rPr>
        <w:tab/>
      </w:r>
      <w:r>
        <w:rPr>
          <w:rFonts w:ascii="Arial" w:hAnsi="Arial" w:cs="Arial"/>
        </w:rPr>
        <w:tab/>
      </w:r>
      <w:r>
        <w:rPr>
          <w:rFonts w:ascii="Arial" w:hAnsi="Arial" w:cs="Arial"/>
        </w:rPr>
        <w:tab/>
      </w:r>
      <w:r>
        <w:rPr>
          <w:rFonts w:ascii="Arial" w:hAnsi="Arial" w:cs="Arial"/>
        </w:rPr>
        <w:tab/>
        <w:t>&lt; 0.001</w:t>
      </w:r>
    </w:p>
    <w:p w:rsidR="00680DE9" w:rsidRDefault="00680DE9" w:rsidP="00066650">
      <w:pPr>
        <w:pStyle w:val="NoSpacing"/>
        <w:rPr>
          <w:rFonts w:ascii="Arial" w:hAnsi="Arial" w:cs="Arial"/>
        </w:rPr>
      </w:pPr>
      <w:r>
        <w:rPr>
          <w:rFonts w:ascii="Arial" w:hAnsi="Arial" w:cs="Arial"/>
        </w:rPr>
        <w:t>Time in hospital (h)</w:t>
      </w:r>
      <w:r>
        <w:rPr>
          <w:rFonts w:ascii="Arial" w:hAnsi="Arial" w:cs="Arial"/>
        </w:rPr>
        <w:tab/>
        <w:t xml:space="preserve">147 </w:t>
      </w:r>
      <w:r>
        <w:rPr>
          <w:rFonts w:ascii="Arial" w:hAnsi="Arial" w:cs="Arial"/>
        </w:rPr>
        <w:sym w:font="Symbol" w:char="F0B1"/>
      </w:r>
      <w:r>
        <w:rPr>
          <w:rFonts w:ascii="Arial" w:hAnsi="Arial" w:cs="Arial"/>
        </w:rPr>
        <w:t xml:space="preserve"> 259</w:t>
      </w:r>
      <w:r>
        <w:rPr>
          <w:rFonts w:ascii="Arial" w:hAnsi="Arial" w:cs="Arial"/>
        </w:rPr>
        <w:tab/>
      </w:r>
      <w:r>
        <w:rPr>
          <w:rFonts w:ascii="Arial" w:hAnsi="Arial" w:cs="Arial"/>
        </w:rPr>
        <w:tab/>
        <w:t xml:space="preserve">127 </w:t>
      </w:r>
      <w:r>
        <w:rPr>
          <w:rFonts w:ascii="Arial" w:hAnsi="Arial" w:cs="Arial"/>
        </w:rPr>
        <w:sym w:font="Symbol" w:char="F0B1"/>
      </w:r>
      <w:r>
        <w:rPr>
          <w:rFonts w:ascii="Arial" w:hAnsi="Arial" w:cs="Arial"/>
        </w:rPr>
        <w:t xml:space="preserve"> 215</w:t>
      </w:r>
      <w:r>
        <w:rPr>
          <w:rFonts w:ascii="Arial" w:hAnsi="Arial" w:cs="Arial"/>
        </w:rPr>
        <w:tab/>
      </w:r>
      <w:r>
        <w:rPr>
          <w:rFonts w:ascii="Arial" w:hAnsi="Arial" w:cs="Arial"/>
        </w:rPr>
        <w:tab/>
      </w:r>
      <w:r>
        <w:rPr>
          <w:rFonts w:ascii="Arial" w:hAnsi="Arial" w:cs="Arial"/>
        </w:rPr>
        <w:tab/>
        <w:t>0.008</w:t>
      </w:r>
    </w:p>
    <w:p w:rsidR="00680DE9" w:rsidRDefault="00680DE9" w:rsidP="00066650">
      <w:pPr>
        <w:pStyle w:val="NoSpacing"/>
        <w:rPr>
          <w:rFonts w:ascii="Arial" w:hAnsi="Arial" w:cs="Arial"/>
        </w:rPr>
      </w:pPr>
    </w:p>
    <w:p w:rsidR="00680DE9" w:rsidRPr="00637472" w:rsidRDefault="00680DE9" w:rsidP="00066650">
      <w:pPr>
        <w:pStyle w:val="NoSpacing"/>
        <w:rPr>
          <w:rFonts w:ascii="Arial" w:hAnsi="Arial" w:cs="Arial"/>
          <w:b/>
          <w:bCs/>
        </w:rPr>
      </w:pPr>
      <w:r w:rsidRPr="00637472">
        <w:rPr>
          <w:rFonts w:ascii="Arial" w:hAnsi="Arial" w:cs="Arial"/>
          <w:b/>
          <w:bCs/>
        </w:rPr>
        <w:t>Table 5.3: Unplanned transfers by care directive in derivation dataset</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Care directive in effect at T</w:t>
      </w:r>
      <w:r w:rsidRPr="00637472">
        <w:rPr>
          <w:rFonts w:ascii="Arial" w:hAnsi="Arial" w:cs="Arial"/>
          <w:vertAlign w:val="subscript"/>
        </w:rPr>
        <w:t>0</w:t>
      </w:r>
      <w:r>
        <w:rPr>
          <w:rFonts w:ascii="Arial" w:hAnsi="Arial" w:cs="Arial"/>
        </w:rPr>
        <w:tab/>
      </w:r>
      <w:r>
        <w:rPr>
          <w:rFonts w:ascii="Arial" w:hAnsi="Arial" w:cs="Arial"/>
        </w:rPr>
        <w:tab/>
        <w:t>Frequency</w:t>
      </w:r>
      <w:r>
        <w:rPr>
          <w:rFonts w:ascii="Arial" w:hAnsi="Arial" w:cs="Arial"/>
        </w:rPr>
        <w:tab/>
      </w:r>
      <w:r>
        <w:rPr>
          <w:rFonts w:ascii="Arial" w:hAnsi="Arial" w:cs="Arial"/>
        </w:rPr>
        <w:tab/>
        <w:t>Unplanned transfer rate</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None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121</w:t>
      </w:r>
      <w:r>
        <w:rPr>
          <w:rFonts w:ascii="Arial" w:hAnsi="Arial" w:cs="Arial"/>
        </w:rPr>
        <w:tab/>
      </w:r>
      <w:r>
        <w:rPr>
          <w:rFonts w:ascii="Arial" w:hAnsi="Arial" w:cs="Arial"/>
        </w:rPr>
        <w:tab/>
      </w:r>
      <w:r>
        <w:rPr>
          <w:rFonts w:ascii="Arial" w:hAnsi="Arial" w:cs="Arial"/>
        </w:rPr>
        <w:tab/>
        <w:t xml:space="preserve">  2.4%</w:t>
      </w:r>
    </w:p>
    <w:p w:rsidR="00680DE9" w:rsidRDefault="00680DE9" w:rsidP="00066650">
      <w:pPr>
        <w:pStyle w:val="NoSpacing"/>
        <w:rPr>
          <w:rFonts w:ascii="Arial" w:hAnsi="Arial" w:cs="Arial"/>
        </w:rPr>
      </w:pPr>
      <w:r>
        <w:rPr>
          <w:rFonts w:ascii="Arial" w:hAnsi="Arial" w:cs="Arial"/>
        </w:rPr>
        <w:t>Full code</w:t>
      </w:r>
      <w:r>
        <w:rPr>
          <w:rFonts w:ascii="Arial" w:hAnsi="Arial" w:cs="Arial"/>
        </w:rPr>
        <w:tab/>
      </w:r>
      <w:r>
        <w:rPr>
          <w:rFonts w:ascii="Arial" w:hAnsi="Arial" w:cs="Arial"/>
        </w:rPr>
        <w:tab/>
      </w:r>
      <w:r>
        <w:rPr>
          <w:rFonts w:ascii="Arial" w:hAnsi="Arial" w:cs="Arial"/>
        </w:rPr>
        <w:tab/>
      </w:r>
      <w:r>
        <w:rPr>
          <w:rFonts w:ascii="Arial" w:hAnsi="Arial" w:cs="Arial"/>
        </w:rPr>
        <w:tab/>
        <w:t>17,403</w:t>
      </w:r>
      <w:r>
        <w:rPr>
          <w:rFonts w:ascii="Arial" w:hAnsi="Arial" w:cs="Arial"/>
        </w:rPr>
        <w:tab/>
      </w:r>
      <w:r>
        <w:rPr>
          <w:rFonts w:ascii="Arial" w:hAnsi="Arial" w:cs="Arial"/>
        </w:rPr>
        <w:tab/>
      </w:r>
      <w:r>
        <w:rPr>
          <w:rFonts w:ascii="Arial" w:hAnsi="Arial" w:cs="Arial"/>
        </w:rPr>
        <w:tab/>
        <w:t xml:space="preserve">  9.8%</w:t>
      </w:r>
    </w:p>
    <w:p w:rsidR="00680DE9" w:rsidRDefault="00680DE9" w:rsidP="00066650">
      <w:pPr>
        <w:pStyle w:val="NoSpacing"/>
        <w:rPr>
          <w:rFonts w:ascii="Arial" w:hAnsi="Arial" w:cs="Arial"/>
        </w:rPr>
      </w:pPr>
      <w:r>
        <w:rPr>
          <w:rFonts w:ascii="Arial" w:hAnsi="Arial" w:cs="Arial"/>
        </w:rPr>
        <w:t>Partial code</w:t>
      </w:r>
      <w:r>
        <w:rPr>
          <w:rFonts w:ascii="Arial" w:hAnsi="Arial" w:cs="Arial"/>
        </w:rPr>
        <w:tab/>
      </w:r>
      <w:r>
        <w:rPr>
          <w:rFonts w:ascii="Arial" w:hAnsi="Arial" w:cs="Arial"/>
        </w:rPr>
        <w:tab/>
      </w:r>
      <w:r>
        <w:rPr>
          <w:rFonts w:ascii="Arial" w:hAnsi="Arial" w:cs="Arial"/>
        </w:rPr>
        <w:tab/>
      </w:r>
      <w:r>
        <w:rPr>
          <w:rFonts w:ascii="Arial" w:hAnsi="Arial" w:cs="Arial"/>
        </w:rPr>
        <w:tab/>
        <w:t xml:space="preserve">     469</w:t>
      </w:r>
      <w:r>
        <w:rPr>
          <w:rFonts w:ascii="Arial" w:hAnsi="Arial" w:cs="Arial"/>
        </w:rPr>
        <w:tab/>
      </w:r>
      <w:r>
        <w:rPr>
          <w:rFonts w:ascii="Arial" w:hAnsi="Arial" w:cs="Arial"/>
        </w:rPr>
        <w:tab/>
      </w:r>
      <w:r>
        <w:rPr>
          <w:rFonts w:ascii="Arial" w:hAnsi="Arial" w:cs="Arial"/>
        </w:rPr>
        <w:tab/>
        <w:t>16.4%</w:t>
      </w:r>
    </w:p>
    <w:p w:rsidR="00C56859" w:rsidRDefault="00680DE9" w:rsidP="00066650">
      <w:pPr>
        <w:pStyle w:val="NoSpacing"/>
        <w:rPr>
          <w:rFonts w:ascii="Arial" w:hAnsi="Arial" w:cs="Arial"/>
        </w:rPr>
      </w:pPr>
      <w:r>
        <w:rPr>
          <w:rFonts w:ascii="Arial" w:hAnsi="Arial" w:cs="Arial"/>
        </w:rPr>
        <w:t>Do not resuscitate</w:t>
      </w:r>
      <w:r>
        <w:rPr>
          <w:rFonts w:ascii="Arial" w:hAnsi="Arial" w:cs="Arial"/>
        </w:rPr>
        <w:tab/>
      </w:r>
      <w:r>
        <w:rPr>
          <w:rFonts w:ascii="Arial" w:hAnsi="Arial" w:cs="Arial"/>
        </w:rPr>
        <w:tab/>
      </w:r>
      <w:r>
        <w:rPr>
          <w:rFonts w:ascii="Arial" w:hAnsi="Arial" w:cs="Arial"/>
        </w:rPr>
        <w:tab/>
        <w:t xml:space="preserve">  3,495</w:t>
      </w:r>
      <w:r>
        <w:rPr>
          <w:rFonts w:ascii="Arial" w:hAnsi="Arial" w:cs="Arial"/>
        </w:rPr>
        <w:tab/>
      </w:r>
      <w:r>
        <w:rPr>
          <w:rFonts w:ascii="Arial" w:hAnsi="Arial" w:cs="Arial"/>
        </w:rPr>
        <w:tab/>
      </w:r>
      <w:r>
        <w:rPr>
          <w:rFonts w:ascii="Arial" w:hAnsi="Arial" w:cs="Arial"/>
        </w:rPr>
        <w:tab/>
        <w:t xml:space="preserve">  5.5%</w:t>
      </w:r>
    </w:p>
    <w:p w:rsidR="00563F91" w:rsidRDefault="00563F91"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We tested regression models that were restricted to demographics, time in hospital, LAPS, and COPS. These models revealed that variables such as time in hospital, LAPS, and COPS did not have simple relationships to the study outcome. We also found that they had varying degrees of correlation. Consequently, we tested models in which these variables were standardized to having a mean value of 0 and a standard deviation of 1. This led to testing variables such as </w:t>
      </w:r>
    </w:p>
    <w:p w:rsidR="00C56859" w:rsidRDefault="00C56859" w:rsidP="00066650">
      <w:pPr>
        <w:pStyle w:val="NoSpacing"/>
        <w:rPr>
          <w:rFonts w:ascii="Arial" w:hAnsi="Arial" w:cs="Arial"/>
        </w:rPr>
      </w:pPr>
    </w:p>
    <w:p w:rsidR="00680DE9" w:rsidRDefault="00680DE9" w:rsidP="00C65FEA">
      <w:pPr>
        <w:pStyle w:val="NoSpacing"/>
        <w:ind w:firstLine="720"/>
        <w:rPr>
          <w:rFonts w:ascii="Arial" w:hAnsi="Arial" w:cs="Arial"/>
        </w:rPr>
      </w:pPr>
      <w:proofErr w:type="gramStart"/>
      <w:r>
        <w:rPr>
          <w:rFonts w:ascii="Arial" w:hAnsi="Arial" w:cs="Arial"/>
        </w:rPr>
        <w:t>standardized</w:t>
      </w:r>
      <w:proofErr w:type="gramEnd"/>
      <w:r>
        <w:rPr>
          <w:rFonts w:ascii="Arial" w:hAnsi="Arial" w:cs="Arial"/>
        </w:rPr>
        <w:t xml:space="preserve"> log (time in hospital)</w:t>
      </w:r>
    </w:p>
    <w:p w:rsidR="00680DE9" w:rsidRDefault="00680DE9" w:rsidP="00C65FEA">
      <w:pPr>
        <w:pStyle w:val="NoSpacing"/>
        <w:ind w:firstLine="720"/>
        <w:rPr>
          <w:rFonts w:ascii="Arial" w:hAnsi="Arial" w:cs="Arial"/>
        </w:rPr>
      </w:pPr>
      <w:proofErr w:type="gramStart"/>
      <w:r>
        <w:rPr>
          <w:rFonts w:ascii="Arial" w:hAnsi="Arial" w:cs="Arial"/>
        </w:rPr>
        <w:t>standardized</w:t>
      </w:r>
      <w:proofErr w:type="gramEnd"/>
      <w:r>
        <w:rPr>
          <w:rFonts w:ascii="Arial" w:hAnsi="Arial" w:cs="Arial"/>
        </w:rPr>
        <w:t xml:space="preserve"> [standardized log(time in hospital)]</w:t>
      </w:r>
      <w:r w:rsidRPr="00E7671D">
        <w:rPr>
          <w:rFonts w:ascii="Arial" w:hAnsi="Arial" w:cs="Arial"/>
          <w:vertAlign w:val="superscript"/>
        </w:rPr>
        <w:t>2</w:t>
      </w:r>
    </w:p>
    <w:p w:rsidR="00680DE9" w:rsidRDefault="00680DE9" w:rsidP="00C65FEA">
      <w:pPr>
        <w:pStyle w:val="NoSpacing"/>
        <w:ind w:firstLine="720"/>
        <w:rPr>
          <w:rFonts w:ascii="Arial" w:hAnsi="Arial" w:cs="Arial"/>
        </w:rPr>
      </w:pPr>
      <w:proofErr w:type="gramStart"/>
      <w:r>
        <w:rPr>
          <w:rFonts w:ascii="Arial" w:hAnsi="Arial" w:cs="Arial"/>
        </w:rPr>
        <w:t>standardized</w:t>
      </w:r>
      <w:proofErr w:type="gramEnd"/>
      <w:r>
        <w:rPr>
          <w:rFonts w:ascii="Arial" w:hAnsi="Arial" w:cs="Arial"/>
        </w:rPr>
        <w:t xml:space="preserve"> [standardized log(time in hospital)]</w:t>
      </w:r>
      <w:r w:rsidRPr="00E7671D">
        <w:rPr>
          <w:rFonts w:ascii="Arial" w:hAnsi="Arial" w:cs="Arial"/>
          <w:vertAlign w:val="superscript"/>
        </w:rPr>
        <w:t>3</w:t>
      </w:r>
    </w:p>
    <w:p w:rsidR="00680DE9" w:rsidRDefault="00680DE9" w:rsidP="00C65FEA">
      <w:pPr>
        <w:pStyle w:val="NoSpacing"/>
        <w:ind w:firstLine="720"/>
        <w:rPr>
          <w:rFonts w:ascii="Arial" w:hAnsi="Arial" w:cs="Arial"/>
        </w:rPr>
      </w:pPr>
      <w:proofErr w:type="gramStart"/>
      <w:r>
        <w:rPr>
          <w:rFonts w:ascii="Arial" w:hAnsi="Arial" w:cs="Arial"/>
        </w:rPr>
        <w:t>standardized</w:t>
      </w:r>
      <w:proofErr w:type="gramEnd"/>
      <w:r>
        <w:rPr>
          <w:rFonts w:ascii="Arial" w:hAnsi="Arial" w:cs="Arial"/>
        </w:rPr>
        <w:t xml:space="preserve"> [standardized log(time in hospital)]</w:t>
      </w:r>
      <w:r w:rsidRPr="00E7671D">
        <w:rPr>
          <w:rFonts w:ascii="Arial" w:hAnsi="Arial" w:cs="Arial"/>
          <w:vertAlign w:val="superscript"/>
        </w:rPr>
        <w:t>4</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roofErr w:type="gramStart"/>
      <w:r>
        <w:rPr>
          <w:rFonts w:ascii="Arial" w:hAnsi="Arial" w:cs="Arial"/>
        </w:rPr>
        <w:t>as</w:t>
      </w:r>
      <w:proofErr w:type="gramEnd"/>
      <w:r>
        <w:rPr>
          <w:rFonts w:ascii="Arial" w:hAnsi="Arial" w:cs="Arial"/>
        </w:rPr>
        <w:t xml:space="preserve"> well as similar terms for LAPS and COPS.</w:t>
      </w:r>
    </w:p>
    <w:p w:rsidR="00C56859" w:rsidRDefault="00C56859" w:rsidP="00066650">
      <w:pPr>
        <w:pStyle w:val="NoSpacing"/>
        <w:rPr>
          <w:rFonts w:ascii="Arial" w:hAnsi="Arial" w:cs="Arial"/>
        </w:rPr>
      </w:pPr>
    </w:p>
    <w:p w:rsidR="00680DE9" w:rsidRPr="00C65FEA" w:rsidRDefault="00680DE9" w:rsidP="00066650">
      <w:pPr>
        <w:pStyle w:val="NoSpacing"/>
        <w:rPr>
          <w:rFonts w:ascii="Arial" w:hAnsi="Arial" w:cs="Arial"/>
        </w:rPr>
      </w:pPr>
      <w:r w:rsidRPr="002D6AA1">
        <w:rPr>
          <w:rFonts w:ascii="Arial" w:hAnsi="Arial" w:cs="Arial"/>
          <w:b/>
          <w:bCs/>
        </w:rPr>
        <w:lastRenderedPageBreak/>
        <w:t>5.4 VITAL SIGNS</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We initially tested models </w:t>
      </w:r>
      <w:r w:rsidR="00C56859">
        <w:rPr>
          <w:rFonts w:ascii="Arial" w:hAnsi="Arial" w:cs="Arial"/>
        </w:rPr>
        <w:t xml:space="preserve">using </w:t>
      </w:r>
      <w:r>
        <w:rPr>
          <w:rFonts w:ascii="Arial" w:hAnsi="Arial" w:cs="Arial"/>
        </w:rPr>
        <w:t>only data collected in the 12 hours preceding the T</w:t>
      </w:r>
      <w:r w:rsidRPr="002D6AA1">
        <w:rPr>
          <w:rFonts w:ascii="Arial" w:hAnsi="Arial" w:cs="Arial"/>
          <w:vertAlign w:val="subscript"/>
        </w:rPr>
        <w:t>0</w:t>
      </w:r>
      <w:r>
        <w:rPr>
          <w:rFonts w:ascii="Arial" w:hAnsi="Arial" w:cs="Arial"/>
        </w:rPr>
        <w:t>. We found that these models suffered because some patients had sparse data. As a result, we eventually settled on a 24 hour time frame. For the vital signs, we tested the following variables, which came to a total of 73 variables (</w:t>
      </w:r>
      <w:r w:rsidR="00575014">
        <w:rPr>
          <w:rFonts w:ascii="Arial" w:hAnsi="Arial" w:cs="Arial"/>
        </w:rPr>
        <w:t>8</w:t>
      </w:r>
      <w:r>
        <w:rPr>
          <w:rFonts w:ascii="Arial" w:hAnsi="Arial" w:cs="Arial"/>
        </w:rPr>
        <w:t xml:space="preserve"> vital signs – temperature, heart rate, respiratory rate, systolic blood pressure, diastolic blood pressure, neurological status, pulse oximetry, and shock index – times </w:t>
      </w:r>
      <w:r w:rsidR="00C56859">
        <w:rPr>
          <w:rFonts w:ascii="Arial" w:hAnsi="Arial" w:cs="Arial"/>
        </w:rPr>
        <w:t>9</w:t>
      </w:r>
      <w:r>
        <w:rPr>
          <w:rFonts w:ascii="Arial" w:hAnsi="Arial" w:cs="Arial"/>
        </w:rPr>
        <w:t xml:space="preserve"> categories shown below + one overall uncertainty variable):</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Worst vital sign in time frame (value representing greatest physiologic derangement)</w:t>
      </w:r>
    </w:p>
    <w:p w:rsidR="00680DE9" w:rsidRDefault="00680DE9" w:rsidP="00066650">
      <w:pPr>
        <w:pStyle w:val="NoSpacing"/>
        <w:rPr>
          <w:rFonts w:ascii="Arial" w:hAnsi="Arial" w:cs="Arial"/>
        </w:rPr>
      </w:pPr>
      <w:r>
        <w:rPr>
          <w:rFonts w:ascii="Arial" w:hAnsi="Arial" w:cs="Arial"/>
        </w:rPr>
        <w:t xml:space="preserve">Latest vital sign in time frame </w:t>
      </w:r>
      <w:r w:rsidRPr="009979C0">
        <w:rPr>
          <w:rFonts w:ascii="Arial" w:hAnsi="Arial" w:cs="Arial"/>
        </w:rPr>
        <w:t>(closest to T</w:t>
      </w:r>
      <w:r w:rsidRPr="009979C0">
        <w:rPr>
          <w:rFonts w:ascii="Arial" w:hAnsi="Arial" w:cs="Arial"/>
          <w:vertAlign w:val="subscript"/>
        </w:rPr>
        <w:t>0</w:t>
      </w:r>
      <w:r w:rsidRPr="009979C0">
        <w:rPr>
          <w:rFonts w:ascii="Arial" w:hAnsi="Arial" w:cs="Arial"/>
        </w:rPr>
        <w:t>)</w:t>
      </w:r>
    </w:p>
    <w:p w:rsidR="00680DE9" w:rsidRDefault="00680DE9" w:rsidP="00066650">
      <w:pPr>
        <w:pStyle w:val="NoSpacing"/>
        <w:rPr>
          <w:rFonts w:ascii="Arial" w:hAnsi="Arial" w:cs="Arial"/>
        </w:rPr>
      </w:pPr>
      <w:r>
        <w:rPr>
          <w:rFonts w:ascii="Arial" w:hAnsi="Arial" w:cs="Arial"/>
        </w:rPr>
        <w:t>Crude trend (latest minus earliest)</w:t>
      </w:r>
    </w:p>
    <w:p w:rsidR="00680DE9" w:rsidRDefault="00680DE9" w:rsidP="00066650">
      <w:pPr>
        <w:pStyle w:val="NoSpacing"/>
        <w:rPr>
          <w:rFonts w:ascii="Arial" w:hAnsi="Arial" w:cs="Arial"/>
        </w:rPr>
      </w:pPr>
      <w:r>
        <w:rPr>
          <w:rFonts w:ascii="Arial" w:hAnsi="Arial" w:cs="Arial"/>
        </w:rPr>
        <w:t xml:space="preserve">Crude trend adjusted for </w:t>
      </w:r>
      <w:r w:rsidR="00C56859">
        <w:rPr>
          <w:rFonts w:ascii="Arial" w:hAnsi="Arial" w:cs="Arial"/>
        </w:rPr>
        <w:t>duration of time interval between included vital signs</w:t>
      </w:r>
    </w:p>
    <w:p w:rsidR="00680DE9" w:rsidRDefault="00680DE9" w:rsidP="00066650">
      <w:pPr>
        <w:pStyle w:val="NoSpacing"/>
        <w:rPr>
          <w:rFonts w:ascii="Arial" w:hAnsi="Arial" w:cs="Arial"/>
        </w:rPr>
      </w:pPr>
      <w:r>
        <w:rPr>
          <w:rFonts w:ascii="Arial" w:hAnsi="Arial" w:cs="Arial"/>
        </w:rPr>
        <w:t xml:space="preserve">Extrapolated trend (trend assuming that latest was “brought forward” to the </w:t>
      </w:r>
      <w:r w:rsidRPr="009979C0">
        <w:rPr>
          <w:rFonts w:ascii="Arial" w:hAnsi="Arial" w:cs="Arial"/>
        </w:rPr>
        <w:t>T</w:t>
      </w:r>
      <w:r w:rsidRPr="009979C0">
        <w:rPr>
          <w:rFonts w:ascii="Arial" w:hAnsi="Arial" w:cs="Arial"/>
          <w:vertAlign w:val="subscript"/>
        </w:rPr>
        <w:t>0</w:t>
      </w:r>
      <w:r>
        <w:rPr>
          <w:rFonts w:ascii="Arial" w:hAnsi="Arial" w:cs="Arial"/>
        </w:rPr>
        <w:t>)</w:t>
      </w:r>
    </w:p>
    <w:p w:rsidR="00680DE9" w:rsidRDefault="00680DE9" w:rsidP="00066650">
      <w:pPr>
        <w:pStyle w:val="NoSpacing"/>
        <w:rPr>
          <w:rFonts w:ascii="Arial" w:hAnsi="Arial" w:cs="Arial"/>
        </w:rPr>
      </w:pPr>
      <w:r>
        <w:rPr>
          <w:rFonts w:ascii="Arial" w:hAnsi="Arial" w:cs="Arial"/>
        </w:rPr>
        <w:t>Extrapolated trend adjusted for time</w:t>
      </w:r>
    </w:p>
    <w:p w:rsidR="00680DE9" w:rsidRDefault="00680DE9" w:rsidP="00066650">
      <w:pPr>
        <w:pStyle w:val="NoSpacing"/>
        <w:rPr>
          <w:rFonts w:ascii="Arial" w:hAnsi="Arial" w:cs="Arial"/>
        </w:rPr>
      </w:pPr>
      <w:r>
        <w:rPr>
          <w:rFonts w:ascii="Arial" w:hAnsi="Arial" w:cs="Arial"/>
        </w:rPr>
        <w:t>Crude instability (absolute value of difference between highest and lowest in time frame)</w:t>
      </w:r>
    </w:p>
    <w:p w:rsidR="00680DE9" w:rsidRDefault="00680DE9" w:rsidP="00066650">
      <w:pPr>
        <w:pStyle w:val="NoSpacing"/>
        <w:rPr>
          <w:rFonts w:ascii="Arial" w:hAnsi="Arial" w:cs="Arial"/>
        </w:rPr>
      </w:pPr>
      <w:r>
        <w:rPr>
          <w:rFonts w:ascii="Arial" w:hAnsi="Arial" w:cs="Arial"/>
        </w:rPr>
        <w:t>Crude instability adjusted for time</w:t>
      </w:r>
    </w:p>
    <w:p w:rsidR="00680DE9" w:rsidRDefault="00680DE9" w:rsidP="00066650">
      <w:pPr>
        <w:pStyle w:val="NoSpacing"/>
        <w:rPr>
          <w:rFonts w:ascii="Arial" w:hAnsi="Arial" w:cs="Arial"/>
        </w:rPr>
      </w:pPr>
      <w:r>
        <w:rPr>
          <w:rFonts w:ascii="Arial" w:hAnsi="Arial" w:cs="Arial"/>
        </w:rPr>
        <w:t xml:space="preserve">Uncertainty </w:t>
      </w:r>
    </w:p>
    <w:p w:rsidR="00680DE9" w:rsidRDefault="00680DE9" w:rsidP="00066650">
      <w:pPr>
        <w:pStyle w:val="NoSpacing"/>
        <w:rPr>
          <w:rFonts w:ascii="Arial" w:hAnsi="Arial" w:cs="Arial"/>
        </w:rPr>
      </w:pPr>
      <w:r>
        <w:rPr>
          <w:rFonts w:ascii="Arial" w:hAnsi="Arial" w:cs="Arial"/>
        </w:rPr>
        <w:t>Uncertainty across all vital signs</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The uncertainty term for a given vital sign was the time between the latest vital sign and the </w:t>
      </w:r>
      <w:r w:rsidRPr="009979C0">
        <w:rPr>
          <w:rFonts w:ascii="Arial" w:hAnsi="Arial" w:cs="Arial"/>
        </w:rPr>
        <w:t>T</w:t>
      </w:r>
      <w:r w:rsidRPr="009979C0">
        <w:rPr>
          <w:rFonts w:ascii="Arial" w:hAnsi="Arial" w:cs="Arial"/>
          <w:vertAlign w:val="subscript"/>
        </w:rPr>
        <w:t>0</w:t>
      </w:r>
      <w:r>
        <w:rPr>
          <w:rFonts w:ascii="Arial" w:hAnsi="Arial" w:cs="Arial"/>
          <w:vertAlign w:val="subscript"/>
        </w:rPr>
        <w:t xml:space="preserve"> </w:t>
      </w:r>
      <w:r>
        <w:rPr>
          <w:rFonts w:ascii="Arial" w:hAnsi="Arial" w:cs="Arial"/>
        </w:rPr>
        <w:t xml:space="preserve">divided by 24 hours. For example, if a patient’s last heart rate for a day shift occurred at 5 AM, then the uncertainty for heart rate was 2 hours (time difference between 5 AM and 7 AM) divided by the total interval (24 hours), or 8.3%. If a patient had no heart rates recorded in the time frame, the uncertainty was set to 100%.  Out of our analysis cohort, </w:t>
      </w:r>
      <w:proofErr w:type="gramStart"/>
      <w:r>
        <w:rPr>
          <w:rFonts w:ascii="Arial" w:hAnsi="Arial" w:cs="Arial"/>
        </w:rPr>
        <w:t>fewer</w:t>
      </w:r>
      <w:proofErr w:type="gramEnd"/>
      <w:r>
        <w:rPr>
          <w:rFonts w:ascii="Arial" w:hAnsi="Arial" w:cs="Arial"/>
        </w:rPr>
        <w:t xml:space="preserve"> than 0.9% of possible patient shifts had less than a full set of vital signs and subsequent variables created from them, therefore those particular shifts were excluded from the final cohort.  </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We then employed a combination of recursive partitioning and regression analyses to determine which of the abovementioned 73 variables had the strongest signal.  This was done by obtaining the 6 strongest vital sign predictors when added to a model that includes basic demographic variables.  </w:t>
      </w:r>
      <w:r w:rsidR="00575014">
        <w:rPr>
          <w:rFonts w:ascii="Arial" w:hAnsi="Arial" w:cs="Arial"/>
        </w:rPr>
        <w:t>The metric to optimize all possible models when using six predictors was the Lagrange multiplier test.  This test checks for all terms other than intercept to be in fact zero in the population.  Asymptotically, this test statistic is the same as the likelihood ratio test which performs the same check.</w:t>
      </w:r>
      <w:r w:rsidR="00C23371">
        <w:rPr>
          <w:rFonts w:ascii="Arial" w:hAnsi="Arial" w:cs="Arial"/>
        </w:rPr>
        <w:fldChar w:fldCharType="begin"/>
      </w:r>
      <w:r w:rsidR="009F66A3">
        <w:rPr>
          <w:rFonts w:ascii="Arial" w:hAnsi="Arial" w:cs="Arial"/>
        </w:rPr>
        <w:instrText xml:space="preserve"> ADDIN EN.CITE &lt;EndNote&gt;&lt;Cite ExcludeAuth="1" ExcludeYear="1"&gt;&lt;RecNum&gt;7019&lt;/RecNum&gt;&lt;DisplayText&gt;(3)&lt;/DisplayText&gt;&lt;record&gt;&lt;rec-number&gt;7019&lt;/rec-number&gt;&lt;foreign-keys&gt;&lt;key app="EN" db-id="0ed0dx9x1tx2zxeet245tt25ffpaz2r5wpf5"&gt;7019&lt;/key&gt;&lt;/foreign-keys&gt;&lt;ref-type name="Edited Book"&gt;28&lt;/ref-type&gt;&lt;contributors&gt;&lt;authors&gt;&lt;author&gt;Engle, Robert F&lt;/author&gt;&lt;/authors&gt;&lt;secondary-authors&gt;&lt;author&gt;M.D. Intriligator; Z. Griliches&lt;/author&gt;&lt;/secondary-authors&gt;&lt;/contributors&gt;&lt;titles&gt;&lt;title&gt;Wald, Likelihood Ratio, and Lagrange Multiplier Tests in Econometrics&lt;/title&gt;&lt;secondary-title&gt;Handbook of Econometrics. II.&lt;/secondary-title&gt;&lt;/titles&gt;&lt;volume&gt;II&lt;/volume&gt;&lt;dates&gt;&lt;year&gt;1983&lt;/year&gt;&lt;/dates&gt;&lt;publisher&gt;Elsiever. &lt;/publisher&gt;&lt;isbn&gt;978-0-444-86185-6&lt;/isbn&gt;&lt;urls&gt;&lt;/urls&gt;&lt;/record&gt;&lt;/Cite&gt;&lt;/EndNote&gt;</w:instrText>
      </w:r>
      <w:r w:rsidR="00C23371">
        <w:rPr>
          <w:rFonts w:ascii="Arial" w:hAnsi="Arial" w:cs="Arial"/>
        </w:rPr>
        <w:fldChar w:fldCharType="separate"/>
      </w:r>
      <w:r w:rsidR="009F66A3">
        <w:rPr>
          <w:rFonts w:ascii="Arial" w:hAnsi="Arial" w:cs="Arial"/>
          <w:noProof/>
        </w:rPr>
        <w:t>(</w:t>
      </w:r>
      <w:hyperlink w:anchor="_ENREF_3" w:tooltip="Engle, 1983 #7019" w:history="1">
        <w:r w:rsidR="00C56859">
          <w:rPr>
            <w:rFonts w:ascii="Arial" w:hAnsi="Arial" w:cs="Arial"/>
            <w:noProof/>
          </w:rPr>
          <w:t>3</w:t>
        </w:r>
      </w:hyperlink>
      <w:r w:rsidR="009F66A3">
        <w:rPr>
          <w:rFonts w:ascii="Arial" w:hAnsi="Arial" w:cs="Arial"/>
          <w:noProof/>
        </w:rPr>
        <w:t>)</w:t>
      </w:r>
      <w:r w:rsidR="00C23371">
        <w:rPr>
          <w:rFonts w:ascii="Arial" w:hAnsi="Arial" w:cs="Arial"/>
        </w:rPr>
        <w:fldChar w:fldCharType="end"/>
      </w:r>
      <w:r w:rsidR="00575014">
        <w:rPr>
          <w:rFonts w:ascii="Arial" w:hAnsi="Arial" w:cs="Arial"/>
        </w:rPr>
        <w:t xml:space="preserve"> The higher the test statistic, the more meaningful the terms are within the model.  This process was done for all primary conditions, which was then compressed to listing which variables were picked as one of the 6 within the groups.</w:t>
      </w:r>
      <w:r>
        <w:rPr>
          <w:rFonts w:ascii="Arial" w:hAnsi="Arial" w:cs="Arial"/>
        </w:rPr>
        <w:t xml:space="preserve">  The variables that appeared most often were then considered as “candidate predictors” for model building.  These analyses led to our decision to include the variables listed in </w:t>
      </w:r>
      <w:r w:rsidRPr="00284BB4">
        <w:rPr>
          <w:rFonts w:ascii="Arial" w:hAnsi="Arial" w:cs="Arial"/>
        </w:rPr>
        <w:t xml:space="preserve">Table </w:t>
      </w:r>
      <w:r w:rsidR="002E4EB6">
        <w:rPr>
          <w:rFonts w:ascii="Arial" w:hAnsi="Arial" w:cs="Arial"/>
        </w:rPr>
        <w:t>3</w:t>
      </w:r>
      <w:r w:rsidR="002E4EB6" w:rsidRPr="00284BB4">
        <w:rPr>
          <w:rFonts w:ascii="Arial" w:hAnsi="Arial" w:cs="Arial"/>
        </w:rPr>
        <w:t xml:space="preserve"> </w:t>
      </w:r>
      <w:r w:rsidRPr="00284BB4">
        <w:rPr>
          <w:rFonts w:ascii="Arial" w:hAnsi="Arial" w:cs="Arial"/>
        </w:rPr>
        <w:t>of</w:t>
      </w:r>
      <w:r>
        <w:rPr>
          <w:rFonts w:ascii="Arial" w:hAnsi="Arial" w:cs="Arial"/>
        </w:rPr>
        <w:t xml:space="preserve"> the manuscript.</w:t>
      </w:r>
    </w:p>
    <w:p w:rsidR="00680DE9" w:rsidRDefault="00680DE9" w:rsidP="00066650">
      <w:pPr>
        <w:pStyle w:val="NoSpacing"/>
        <w:rPr>
          <w:rFonts w:ascii="Arial" w:hAnsi="Arial" w:cs="Arial"/>
        </w:rPr>
      </w:pPr>
    </w:p>
    <w:p w:rsidR="00680DE9" w:rsidRPr="002D6AA1" w:rsidRDefault="00680DE9" w:rsidP="00066650">
      <w:pPr>
        <w:pStyle w:val="NoSpacing"/>
        <w:rPr>
          <w:rFonts w:ascii="Arial" w:hAnsi="Arial" w:cs="Arial"/>
          <w:b/>
          <w:bCs/>
        </w:rPr>
      </w:pPr>
      <w:r w:rsidRPr="002D6AA1">
        <w:rPr>
          <w:rFonts w:ascii="Arial" w:hAnsi="Arial" w:cs="Arial"/>
          <w:b/>
          <w:bCs/>
        </w:rPr>
        <w:t>5.5 LABORATORY DATA</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Because laboratory data are known to be strong predictors of outcome, we wanted to include as many test results as possible. However, while patients in the emergency department often got most of the 14 laboratory tests in our Laboratory Acute Physiology Score, this was not the case with respect to patients in the ward or transitional care unit. </w:t>
      </w:r>
      <w:r w:rsidR="00784F7B">
        <w:rPr>
          <w:rFonts w:ascii="Arial" w:hAnsi="Arial" w:cs="Arial"/>
        </w:rPr>
        <w:t>The</w:t>
      </w:r>
      <w:r>
        <w:rPr>
          <w:rFonts w:ascii="Arial" w:hAnsi="Arial" w:cs="Arial"/>
        </w:rPr>
        <w:t xml:space="preserve"> most </w:t>
      </w:r>
      <w:r w:rsidR="00784F7B">
        <w:rPr>
          <w:rFonts w:ascii="Arial" w:hAnsi="Arial" w:cs="Arial"/>
        </w:rPr>
        <w:t xml:space="preserve">consistently </w:t>
      </w:r>
      <w:r>
        <w:rPr>
          <w:rFonts w:ascii="Arial" w:hAnsi="Arial" w:cs="Arial"/>
        </w:rPr>
        <w:t xml:space="preserve">obtained tests (&lt; 30% of patients with missing data for a given shift) were blood urea nitrogen (BUN), sodium, bicarbonate, anion gap, creatinine, and hematocrit. Based on our previous work </w:t>
      </w:r>
      <w:r w:rsidR="00C23371">
        <w:rPr>
          <w:rFonts w:ascii="Arial" w:hAnsi="Arial" w:cs="Arial"/>
        </w:rPr>
        <w:fldChar w:fldCharType="begin"/>
      </w:r>
      <w:r w:rsidR="009F66A3">
        <w:rPr>
          <w:rFonts w:ascii="Arial" w:hAnsi="Arial" w:cs="Arial"/>
        </w:rPr>
        <w:instrText xml:space="preserve"> ADDIN EN.CITE &lt;EndNote&gt;&lt;Cite ExcludeAuth="1" ExcludeYear="1"&gt;&lt;RecNum&gt;5671&lt;/RecNum&gt;&lt;DisplayText&gt;(1)&lt;/DisplayText&gt;&lt;record&gt;&lt;rec-number&gt;5671&lt;/rec-number&gt;&lt;foreign-keys&gt;&lt;key app="EN" db-id="vw5apt20pfpxt3esex7vf901v2ppe59aezd0"&gt;5671&lt;/key&gt;&lt;/foreign-keys&gt;&lt;ref-type name="Journal Article"&gt;17&lt;/ref-type&gt;&lt;contributors&gt;&lt;authors&gt;&lt;author&gt;Escobar, GJ&lt;/author&gt;&lt;author&gt;Greene, JD&lt;/author&gt;&lt;author&gt;Scheirer, P&lt;/author&gt;&lt;author&gt;Gardner, MN&lt;/author&gt;&lt;author&gt;Draper, D&lt;/author&gt;&lt;author&gt;Kipnis, P&lt;/author&gt;&lt;/authors&gt;&lt;/contributors&gt;&lt;titles&gt;&lt;title&gt;Risk Adjusting Hospital Inpatient Mortality Using Automated Inpatient, Outpatient, and Laboratory Databases.&lt;/title&gt;&lt;secondary-title&gt;Medical Care&lt;/secondary-title&gt;&lt;/titles&gt;&lt;pages&gt;232-39&lt;/pages&gt;&lt;volume&gt;46&lt;/volume&gt;&lt;number&gt;3&lt;/number&gt;&lt;keywords&gt;&lt;keyword&gt;NIS3,&lt;/keyword&gt;&lt;keyword&gt;EDIP&lt;/keyword&gt;&lt;/keywords&gt;&lt;dates&gt;&lt;year&gt;2008&lt;/year&gt;&lt;pub-dates&gt;&lt;date&gt;March&lt;/date&gt;&lt;/pub-dates&gt;&lt;/dates&gt;&lt;urls&gt;&lt;/urls&gt;&lt;/record&gt;&lt;/Cite&gt;&lt;/EndNote&gt;</w:instrText>
      </w:r>
      <w:r w:rsidR="00C23371">
        <w:rPr>
          <w:rFonts w:ascii="Arial" w:hAnsi="Arial" w:cs="Arial"/>
        </w:rPr>
        <w:fldChar w:fldCharType="separate"/>
      </w:r>
      <w:r>
        <w:rPr>
          <w:rFonts w:ascii="Arial" w:hAnsi="Arial" w:cs="Arial"/>
          <w:noProof/>
        </w:rPr>
        <w:t>(</w:t>
      </w:r>
      <w:hyperlink w:anchor="_ENREF_1" w:tooltip="Escobar, 2008 #5671" w:history="1">
        <w:r w:rsidR="00C56859">
          <w:rPr>
            <w:rFonts w:ascii="Arial" w:hAnsi="Arial" w:cs="Arial"/>
            <w:noProof/>
          </w:rPr>
          <w:t>1</w:t>
        </w:r>
      </w:hyperlink>
      <w:r>
        <w:rPr>
          <w:rFonts w:ascii="Arial" w:hAnsi="Arial" w:cs="Arial"/>
          <w:noProof/>
        </w:rPr>
        <w:t>)</w:t>
      </w:r>
      <w:r w:rsidR="00C23371">
        <w:rPr>
          <w:rFonts w:ascii="Arial" w:hAnsi="Arial" w:cs="Arial"/>
        </w:rPr>
        <w:fldChar w:fldCharType="end"/>
      </w:r>
      <w:r>
        <w:rPr>
          <w:rFonts w:ascii="Arial" w:hAnsi="Arial" w:cs="Arial"/>
        </w:rPr>
        <w:t xml:space="preserve"> as well as the literature on the use of the anion gap and bicarbonate </w:t>
      </w:r>
      <w:r w:rsidR="00784F7B">
        <w:rPr>
          <w:rFonts w:ascii="Arial" w:hAnsi="Arial" w:cs="Arial"/>
        </w:rPr>
        <w:t>(3-5)</w:t>
      </w:r>
      <w:r>
        <w:rPr>
          <w:rFonts w:ascii="Arial" w:hAnsi="Arial" w:cs="Arial"/>
        </w:rPr>
        <w:t xml:space="preserve"> we combined the anion gap and bicarbonate into the PML (proxy for measured lactate) variable.</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 xml:space="preserve">Given the high rate of missing laboratory data, and given our experience with the LAPS, we knew that we could not adopt simple imputation strategies for laboratory tests (e.g., simply imputing missing data to normal, as is commonly done in some severity scores). Our initial attempts at imputation were based on the methodology of Saria et al </w:t>
      </w:r>
      <w:r w:rsidR="00C23371">
        <w:rPr>
          <w:rFonts w:ascii="Arial" w:hAnsi="Arial" w:cs="Arial"/>
        </w:rPr>
        <w:fldChar w:fldCharType="begin"/>
      </w:r>
      <w:r w:rsidR="009F66A3">
        <w:rPr>
          <w:rFonts w:ascii="Arial" w:hAnsi="Arial" w:cs="Arial"/>
        </w:rPr>
        <w:instrText xml:space="preserve"> ADDIN EN.CITE &lt;EndNote&gt;&lt;Cite ExcludeAuth="1" ExcludeYear="1"&gt;&lt;RecNum&gt;6845&lt;/RecNum&gt;&lt;DisplayText&gt;(4)&lt;/DisplayText&gt;&lt;record&gt;&lt;rec-number&gt;6845&lt;/rec-number&gt;&lt;foreign-keys&gt;&lt;key app="EN" db-id="vw5apt20pfpxt3esex7vf901v2ppe59aezd0"&gt;6845&lt;/key&gt;&lt;/foreign-keys&gt;&lt;ref-type name="Journal Article"&gt;17&lt;/ref-type&gt;&lt;contributors&gt;&lt;authors&gt;&lt;author&gt;Saria, S.&lt;/author&gt;&lt;author&gt;Rajani, A. K.&lt;/author&gt;&lt;author&gt;Gould, J.&lt;/author&gt;&lt;author&gt;Koller, D.&lt;/author&gt;&lt;author&gt;Penn, A. A.&lt;/author&gt;&lt;/authors&gt;&lt;/contributors&gt;&lt;auth-address&gt;Department of Computer Science, Stanford University, Stanford, CA 94305, USA.&lt;/auth-address&gt;&lt;titles&gt;&lt;title&gt;Integration of early physiological responses predicts later illness severity in preterm infants&lt;/title&gt;&lt;secondary-title&gt;Sci Transl Med&lt;/secondary-title&gt;&lt;/titles&gt;&lt;pages&gt;48ra65&lt;/pages&gt;&lt;volume&gt;2&lt;/volume&gt;&lt;number&gt;48&lt;/number&gt;&lt;edition&gt;2010/09/10&lt;/edition&gt;&lt;dates&gt;&lt;year&gt;2010&lt;/year&gt;&lt;pub-dates&gt;&lt;date&gt;Sep 8&lt;/date&gt;&lt;/pub-dates&gt;&lt;/dates&gt;&lt;isbn&gt;1946-6242 (Electronic)&amp;#xD;1946-6234 (Linking)&lt;/isbn&gt;&lt;accession-num&gt;20826840&lt;/accession-num&gt;&lt;urls&gt;&lt;related-urls&gt;&lt;url&gt;http://www.ncbi.nlm.nih.gov/entrez/query.fcgi?cmd=Retrieve&amp;amp;db=PubMed&amp;amp;dopt=Citation&amp;amp;list_uids=20826840&lt;/url&gt;&lt;/related-urls&gt;&lt;/urls&gt;&lt;electronic-resource-num&gt;2/48/48ra65 [pii]&amp;#xD;10.1126/scitranslmed.3001304&lt;/electronic-resource-num&gt;&lt;language&gt;eng&lt;/language&gt;&lt;/record&gt;&lt;/Cite&gt;&lt;/EndNote&gt;</w:instrText>
      </w:r>
      <w:r w:rsidR="00C23371">
        <w:rPr>
          <w:rFonts w:ascii="Arial" w:hAnsi="Arial" w:cs="Arial"/>
        </w:rPr>
        <w:fldChar w:fldCharType="separate"/>
      </w:r>
      <w:r w:rsidR="009F66A3">
        <w:rPr>
          <w:rFonts w:ascii="Arial" w:hAnsi="Arial" w:cs="Arial"/>
          <w:noProof/>
        </w:rPr>
        <w:t>(</w:t>
      </w:r>
      <w:hyperlink w:anchor="_ENREF_4" w:tooltip="Saria, 2010 #6845" w:history="1">
        <w:r w:rsidR="00C56859">
          <w:rPr>
            <w:rFonts w:ascii="Arial" w:hAnsi="Arial" w:cs="Arial"/>
            <w:noProof/>
          </w:rPr>
          <w:t>4</w:t>
        </w:r>
      </w:hyperlink>
      <w:r w:rsidR="009F66A3">
        <w:rPr>
          <w:rFonts w:ascii="Arial" w:hAnsi="Arial" w:cs="Arial"/>
          <w:noProof/>
        </w:rPr>
        <w:t>)</w:t>
      </w:r>
      <w:r w:rsidR="00C23371">
        <w:rPr>
          <w:rFonts w:ascii="Arial" w:hAnsi="Arial" w:cs="Arial"/>
        </w:rPr>
        <w:fldChar w:fldCharType="end"/>
      </w:r>
      <w:r>
        <w:rPr>
          <w:rFonts w:ascii="Arial" w:hAnsi="Arial" w:cs="Arial"/>
        </w:rPr>
        <w:t xml:space="preserve">, which addresses the variable relationship between missing data and outcome </w:t>
      </w:r>
      <w:r>
        <w:rPr>
          <w:rFonts w:ascii="Arial" w:hAnsi="Arial" w:cs="Arial"/>
        </w:rPr>
        <w:lastRenderedPageBreak/>
        <w:t xml:space="preserve">when a patient population is not of uniform risk. However, we found Saria et al.’s methodology computationally intensive and we also found that we could get comparable statistical performance with a simpler approach. Consequently, we settled on a simpler approach in which we subdivided the patient population into groups with a different underlying </w:t>
      </w:r>
      <w:r>
        <w:rPr>
          <w:rFonts w:ascii="Arial" w:hAnsi="Arial" w:cs="Arial"/>
          <w:i/>
          <w:iCs/>
        </w:rPr>
        <w:t>a priori</w:t>
      </w:r>
      <w:r>
        <w:rPr>
          <w:rFonts w:ascii="Arial" w:hAnsi="Arial" w:cs="Arial"/>
        </w:rPr>
        <w:t xml:space="preserve"> risk for deterioration. Imputation then varied depending on a patient’s underlying risk.</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To create these risk groups, we employed recursive partitioning using datasets containing a patient’s age, sex, LAPS, COPS, and care directive. The figure below shows the results of the analysis that we employed to define four risk groups. The number of shifts differs slightly from the numbers reported in the main manuscript because this process was performed prior to final cleaning of the cohort.</w:t>
      </w:r>
    </w:p>
    <w:p w:rsidR="00763EF1" w:rsidRDefault="00763EF1" w:rsidP="00066650">
      <w:pPr>
        <w:pStyle w:val="NoSpacing"/>
        <w:rPr>
          <w:rFonts w:ascii="Arial" w:hAnsi="Arial" w:cs="Arial"/>
        </w:rPr>
      </w:pPr>
    </w:p>
    <w:p w:rsidR="00763EF1" w:rsidRDefault="00763EF1" w:rsidP="00066650">
      <w:pPr>
        <w:pStyle w:val="NoSpacing"/>
        <w:rPr>
          <w:rFonts w:ascii="Arial" w:hAnsi="Arial" w:cs="Arial"/>
        </w:rPr>
      </w:pPr>
      <w:r>
        <w:rPr>
          <w:noProof/>
        </w:rPr>
        <w:drawing>
          <wp:inline distT="0" distB="0" distL="0" distR="0">
            <wp:extent cx="5934075" cy="4695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695825"/>
                    </a:xfrm>
                    <a:prstGeom prst="rect">
                      <a:avLst/>
                    </a:prstGeom>
                    <a:noFill/>
                    <a:ln>
                      <a:noFill/>
                    </a:ln>
                  </pic:spPr>
                </pic:pic>
              </a:graphicData>
            </a:graphic>
          </wp:inline>
        </w:drawing>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Within the four risk groups, we calculated the mean values of laboratory test results for all patients who had that test within 24 hours of the T</w:t>
      </w:r>
      <w:r w:rsidRPr="001B2959">
        <w:rPr>
          <w:rFonts w:ascii="Arial" w:hAnsi="Arial" w:cs="Arial"/>
          <w:vertAlign w:val="subscript"/>
        </w:rPr>
        <w:t>0</w:t>
      </w:r>
      <w:r>
        <w:rPr>
          <w:rFonts w:ascii="Arial" w:hAnsi="Arial" w:cs="Arial"/>
        </w:rPr>
        <w:t>. For patients without a given test result during their entire hospitalization, we imputed missing data to equal that of their risk group, as is shown in the table below.</w:t>
      </w:r>
    </w:p>
    <w:p w:rsidR="00680DE9" w:rsidRDefault="00680DE9" w:rsidP="00066650">
      <w:pPr>
        <w:pStyle w:val="NoSpacing"/>
        <w:rPr>
          <w:rFonts w:ascii="Arial" w:hAnsi="Arial" w:cs="Arial"/>
        </w:rPr>
      </w:pPr>
    </w:p>
    <w:p w:rsidR="008D724C" w:rsidRDefault="008D724C" w:rsidP="00066650">
      <w:pPr>
        <w:pStyle w:val="NoSpacing"/>
        <w:rPr>
          <w:rFonts w:ascii="Arial" w:hAnsi="Arial" w:cs="Arial"/>
        </w:rPr>
      </w:pPr>
    </w:p>
    <w:p w:rsidR="008D724C" w:rsidRDefault="008D724C" w:rsidP="00066650">
      <w:pPr>
        <w:pStyle w:val="NoSpacing"/>
        <w:rPr>
          <w:rFonts w:ascii="Arial" w:hAnsi="Arial" w:cs="Arial"/>
        </w:rPr>
      </w:pPr>
    </w:p>
    <w:p w:rsidR="008D724C" w:rsidRDefault="008D724C" w:rsidP="00066650">
      <w:pPr>
        <w:pStyle w:val="NoSpacing"/>
        <w:rPr>
          <w:rFonts w:ascii="Arial" w:hAnsi="Arial" w:cs="Arial"/>
        </w:rPr>
      </w:pPr>
    </w:p>
    <w:p w:rsidR="008566D2" w:rsidRDefault="008566D2" w:rsidP="00066650">
      <w:pPr>
        <w:pStyle w:val="NoSpacing"/>
        <w:rPr>
          <w:rFonts w:ascii="Arial" w:hAnsi="Arial" w:cs="Arial"/>
        </w:rPr>
      </w:pPr>
      <w:bookmarkStart w:id="4" w:name="_GoBack"/>
      <w:bookmarkEnd w:id="4"/>
    </w:p>
    <w:tbl>
      <w:tblPr>
        <w:tblpPr w:leftFromText="180" w:rightFromText="180" w:vertAnchor="text" w:horzAnchor="margin" w:tblpY="193"/>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8"/>
        <w:gridCol w:w="2250"/>
        <w:gridCol w:w="1890"/>
        <w:gridCol w:w="2070"/>
        <w:gridCol w:w="1710"/>
      </w:tblGrid>
      <w:tr w:rsidR="00577960" w:rsidRPr="00741216" w:rsidTr="00040D30">
        <w:tc>
          <w:tcPr>
            <w:tcW w:w="2538" w:type="dxa"/>
          </w:tcPr>
          <w:p w:rsidR="00577960" w:rsidRPr="00741216" w:rsidRDefault="00577960" w:rsidP="00577960">
            <w:pPr>
              <w:pStyle w:val="NoSpacing"/>
              <w:rPr>
                <w:rFonts w:ascii="Arial" w:hAnsi="Arial" w:cs="Arial"/>
                <w:b/>
                <w:bCs/>
              </w:rPr>
            </w:pPr>
            <w:r w:rsidRPr="00741216">
              <w:rPr>
                <w:rFonts w:ascii="Arial" w:hAnsi="Arial" w:cs="Arial"/>
                <w:b/>
                <w:bCs/>
              </w:rPr>
              <w:lastRenderedPageBreak/>
              <w:t>If Risk Group is…</w:t>
            </w:r>
          </w:p>
          <w:p w:rsidR="00577960" w:rsidRPr="00741216" w:rsidRDefault="00577960" w:rsidP="00577960">
            <w:pPr>
              <w:pStyle w:val="NoSpacing"/>
              <w:rPr>
                <w:rFonts w:ascii="Arial" w:hAnsi="Arial" w:cs="Arial"/>
                <w:b/>
                <w:bCs/>
              </w:rPr>
            </w:pPr>
          </w:p>
        </w:tc>
        <w:tc>
          <w:tcPr>
            <w:tcW w:w="2250" w:type="dxa"/>
          </w:tcPr>
          <w:p w:rsidR="00577960" w:rsidRPr="00741216" w:rsidRDefault="00577960" w:rsidP="00577960">
            <w:pPr>
              <w:pStyle w:val="NoSpacing"/>
              <w:rPr>
                <w:rFonts w:ascii="Arial" w:hAnsi="Arial" w:cs="Arial"/>
                <w:b/>
                <w:bCs/>
              </w:rPr>
            </w:pPr>
            <w:r w:rsidRPr="00741216">
              <w:rPr>
                <w:rFonts w:ascii="Arial" w:hAnsi="Arial" w:cs="Arial"/>
                <w:b/>
                <w:bCs/>
              </w:rPr>
              <w:t xml:space="preserve">Imputed </w:t>
            </w:r>
            <w:r w:rsidRPr="00741216">
              <w:rPr>
                <w:rFonts w:ascii="Arial" w:hAnsi="Arial" w:cs="Arial"/>
                <w:b/>
              </w:rPr>
              <w:t xml:space="preserve"> BUN_VALUE</w:t>
            </w:r>
          </w:p>
        </w:tc>
        <w:tc>
          <w:tcPr>
            <w:tcW w:w="1890" w:type="dxa"/>
          </w:tcPr>
          <w:p w:rsidR="00577960" w:rsidRPr="00741216" w:rsidRDefault="00577960" w:rsidP="00577960">
            <w:pPr>
              <w:pStyle w:val="NoSpacing"/>
              <w:rPr>
                <w:rFonts w:ascii="Arial" w:hAnsi="Arial" w:cs="Arial"/>
                <w:b/>
                <w:bCs/>
              </w:rPr>
            </w:pPr>
            <w:r w:rsidRPr="00741216">
              <w:rPr>
                <w:rFonts w:ascii="Arial" w:hAnsi="Arial" w:cs="Arial"/>
                <w:b/>
              </w:rPr>
              <w:t>Imputed pml_value</w:t>
            </w:r>
          </w:p>
        </w:tc>
        <w:tc>
          <w:tcPr>
            <w:tcW w:w="2070" w:type="dxa"/>
          </w:tcPr>
          <w:p w:rsidR="00577960" w:rsidRDefault="00577960" w:rsidP="00577960">
            <w:pPr>
              <w:pStyle w:val="NoSpacing"/>
              <w:rPr>
                <w:rFonts w:ascii="Arial" w:hAnsi="Arial" w:cs="Arial"/>
                <w:b/>
              </w:rPr>
            </w:pPr>
            <w:r w:rsidRPr="00741216">
              <w:rPr>
                <w:rFonts w:ascii="Arial" w:hAnsi="Arial" w:cs="Arial"/>
                <w:b/>
                <w:bCs/>
              </w:rPr>
              <w:t xml:space="preserve">Imputed </w:t>
            </w:r>
            <w:r w:rsidRPr="00741216">
              <w:rPr>
                <w:rFonts w:ascii="Arial" w:hAnsi="Arial" w:cs="Arial"/>
                <w:b/>
              </w:rPr>
              <w:t xml:space="preserve"> </w:t>
            </w:r>
          </w:p>
          <w:p w:rsidR="00577960" w:rsidRPr="00741216" w:rsidRDefault="00577960" w:rsidP="00577960">
            <w:pPr>
              <w:pStyle w:val="NoSpacing"/>
              <w:rPr>
                <w:rFonts w:ascii="Arial" w:hAnsi="Arial" w:cs="Arial"/>
                <w:b/>
                <w:bCs/>
              </w:rPr>
            </w:pPr>
            <w:proofErr w:type="spellStart"/>
            <w:r>
              <w:rPr>
                <w:rFonts w:ascii="Arial" w:hAnsi="Arial" w:cs="Arial"/>
                <w:b/>
              </w:rPr>
              <w:t>Hematocrit</w:t>
            </w:r>
            <w:proofErr w:type="spellEnd"/>
          </w:p>
        </w:tc>
        <w:tc>
          <w:tcPr>
            <w:tcW w:w="1710" w:type="dxa"/>
          </w:tcPr>
          <w:p w:rsidR="00577960" w:rsidRPr="00741216" w:rsidRDefault="00577960" w:rsidP="00577960">
            <w:pPr>
              <w:pStyle w:val="NoSpacing"/>
              <w:rPr>
                <w:rFonts w:ascii="Arial" w:hAnsi="Arial" w:cs="Arial"/>
                <w:b/>
                <w:bCs/>
              </w:rPr>
            </w:pPr>
            <w:r w:rsidRPr="00741216">
              <w:rPr>
                <w:rFonts w:ascii="Arial" w:hAnsi="Arial" w:cs="Arial"/>
                <w:b/>
                <w:bCs/>
              </w:rPr>
              <w:t>Imputed</w:t>
            </w:r>
            <w:r w:rsidRPr="00741216">
              <w:rPr>
                <w:rFonts w:ascii="Arial" w:hAnsi="Arial" w:cs="Arial"/>
                <w:b/>
              </w:rPr>
              <w:t xml:space="preserve"> WBC_VALUE</w:t>
            </w:r>
          </w:p>
        </w:tc>
      </w:tr>
      <w:tr w:rsidR="00577960" w:rsidRPr="009877F5" w:rsidTr="00040D30">
        <w:tc>
          <w:tcPr>
            <w:tcW w:w="2538" w:type="dxa"/>
          </w:tcPr>
          <w:p w:rsidR="00577960" w:rsidRPr="009877F5" w:rsidRDefault="00577960" w:rsidP="00577960">
            <w:pPr>
              <w:pStyle w:val="NoSpacing"/>
              <w:rPr>
                <w:rFonts w:ascii="Arial" w:hAnsi="Arial" w:cs="Arial"/>
                <w:b/>
                <w:bCs/>
              </w:rPr>
            </w:pPr>
            <w:r w:rsidRPr="009877F5">
              <w:rPr>
                <w:rFonts w:ascii="Arial" w:hAnsi="Arial" w:cs="Arial"/>
                <w:b/>
                <w:bCs/>
              </w:rPr>
              <w:t>1</w:t>
            </w:r>
          </w:p>
          <w:p w:rsidR="00577960" w:rsidRDefault="00577960" w:rsidP="00577960">
            <w:pPr>
              <w:pStyle w:val="NoSpacing"/>
            </w:pPr>
            <w:r>
              <w:t>Laps &lt; 27</w:t>
            </w:r>
          </w:p>
          <w:p w:rsidR="00577960" w:rsidRPr="009877F5" w:rsidRDefault="00577960" w:rsidP="00577960">
            <w:pPr>
              <w:pStyle w:val="NoSpacing"/>
              <w:rPr>
                <w:rFonts w:ascii="Arial" w:hAnsi="Arial" w:cs="Arial"/>
                <w:b/>
                <w:bCs/>
              </w:rPr>
            </w:pPr>
            <w:r>
              <w:t>Cops &lt; 118</w:t>
            </w:r>
          </w:p>
        </w:tc>
        <w:tc>
          <w:tcPr>
            <w:tcW w:w="2250" w:type="dxa"/>
            <w:vAlign w:val="center"/>
          </w:tcPr>
          <w:p w:rsidR="00577960" w:rsidRPr="009877F5" w:rsidRDefault="00577960" w:rsidP="00577960">
            <w:pPr>
              <w:pStyle w:val="NoSpacing"/>
              <w:jc w:val="center"/>
              <w:rPr>
                <w:rFonts w:ascii="Arial" w:hAnsi="Arial" w:cs="Arial"/>
              </w:rPr>
            </w:pPr>
            <w:r w:rsidRPr="009877F5">
              <w:rPr>
                <w:rFonts w:ascii="Arial" w:hAnsi="Arial" w:cs="Arial"/>
              </w:rPr>
              <w:t>15.2</w:t>
            </w:r>
          </w:p>
        </w:tc>
        <w:tc>
          <w:tcPr>
            <w:tcW w:w="1890" w:type="dxa"/>
            <w:vAlign w:val="center"/>
          </w:tcPr>
          <w:p w:rsidR="00577960" w:rsidRPr="009877F5" w:rsidRDefault="00577960" w:rsidP="00577960">
            <w:pPr>
              <w:pStyle w:val="NoSpacing"/>
              <w:jc w:val="center"/>
              <w:rPr>
                <w:rFonts w:ascii="Arial" w:hAnsi="Arial" w:cs="Arial"/>
              </w:rPr>
            </w:pPr>
            <w:r w:rsidRPr="009877F5">
              <w:rPr>
                <w:rFonts w:ascii="Arial" w:hAnsi="Arial" w:cs="Arial"/>
              </w:rPr>
              <w:t>27.4</w:t>
            </w:r>
          </w:p>
        </w:tc>
        <w:tc>
          <w:tcPr>
            <w:tcW w:w="207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34</w:t>
            </w:r>
          </w:p>
        </w:tc>
        <w:tc>
          <w:tcPr>
            <w:tcW w:w="1710" w:type="dxa"/>
            <w:vAlign w:val="center"/>
          </w:tcPr>
          <w:p w:rsidR="00577960" w:rsidRPr="009877F5" w:rsidRDefault="00577960" w:rsidP="00577960">
            <w:pPr>
              <w:pStyle w:val="NoSpacing"/>
              <w:jc w:val="center"/>
              <w:rPr>
                <w:rFonts w:ascii="Arial" w:hAnsi="Arial" w:cs="Arial"/>
              </w:rPr>
            </w:pPr>
            <w:r w:rsidRPr="009877F5">
              <w:rPr>
                <w:rFonts w:ascii="Arial" w:hAnsi="Arial" w:cs="Arial"/>
              </w:rPr>
              <w:t>9.4</w:t>
            </w:r>
          </w:p>
        </w:tc>
      </w:tr>
      <w:tr w:rsidR="00577960" w:rsidRPr="009877F5" w:rsidTr="00040D30">
        <w:tc>
          <w:tcPr>
            <w:tcW w:w="2538" w:type="dxa"/>
          </w:tcPr>
          <w:p w:rsidR="00577960" w:rsidRPr="009877F5" w:rsidRDefault="00577960" w:rsidP="00577960">
            <w:pPr>
              <w:pStyle w:val="NoSpacing"/>
              <w:rPr>
                <w:rFonts w:ascii="Arial" w:hAnsi="Arial" w:cs="Arial"/>
                <w:b/>
                <w:bCs/>
              </w:rPr>
            </w:pPr>
            <w:r w:rsidRPr="009877F5">
              <w:rPr>
                <w:rFonts w:ascii="Arial" w:hAnsi="Arial" w:cs="Arial"/>
                <w:b/>
                <w:bCs/>
              </w:rPr>
              <w:t>2</w:t>
            </w:r>
          </w:p>
          <w:p w:rsidR="00577960" w:rsidRDefault="00577960" w:rsidP="00577960">
            <w:pPr>
              <w:pStyle w:val="NoSpacing"/>
            </w:pPr>
            <w:r>
              <w:t>Laps &lt; 27</w:t>
            </w:r>
          </w:p>
          <w:p w:rsidR="00577960" w:rsidRPr="009877F5" w:rsidRDefault="00577960" w:rsidP="00577960">
            <w:pPr>
              <w:pStyle w:val="NoSpacing"/>
              <w:rPr>
                <w:rFonts w:ascii="Arial" w:hAnsi="Arial" w:cs="Arial"/>
                <w:b/>
                <w:bCs/>
              </w:rPr>
            </w:pPr>
            <w:r>
              <w:t>Cops &gt;=118</w:t>
            </w:r>
          </w:p>
        </w:tc>
        <w:tc>
          <w:tcPr>
            <w:tcW w:w="2250" w:type="dxa"/>
            <w:vAlign w:val="center"/>
          </w:tcPr>
          <w:p w:rsidR="00577960" w:rsidRPr="009877F5" w:rsidRDefault="00577960" w:rsidP="00577960">
            <w:pPr>
              <w:pStyle w:val="NoSpacing"/>
              <w:jc w:val="center"/>
              <w:rPr>
                <w:rFonts w:ascii="Arial" w:hAnsi="Arial" w:cs="Arial"/>
              </w:rPr>
            </w:pPr>
            <w:r w:rsidRPr="009877F5">
              <w:rPr>
                <w:rFonts w:ascii="Arial" w:hAnsi="Arial" w:cs="Arial"/>
              </w:rPr>
              <w:t>22.4</w:t>
            </w:r>
          </w:p>
        </w:tc>
        <w:tc>
          <w:tcPr>
            <w:tcW w:w="1890" w:type="dxa"/>
            <w:vAlign w:val="center"/>
          </w:tcPr>
          <w:p w:rsidR="00577960" w:rsidRPr="009877F5" w:rsidRDefault="00577960" w:rsidP="00577960">
            <w:pPr>
              <w:pStyle w:val="NoSpacing"/>
              <w:jc w:val="center"/>
              <w:rPr>
                <w:rFonts w:ascii="Arial" w:hAnsi="Arial" w:cs="Arial"/>
              </w:rPr>
            </w:pPr>
            <w:r w:rsidRPr="009877F5">
              <w:rPr>
                <w:rFonts w:ascii="Arial" w:hAnsi="Arial" w:cs="Arial"/>
              </w:rPr>
              <w:t>28.2</w:t>
            </w:r>
          </w:p>
        </w:tc>
        <w:tc>
          <w:tcPr>
            <w:tcW w:w="207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33.1</w:t>
            </w:r>
          </w:p>
        </w:tc>
        <w:tc>
          <w:tcPr>
            <w:tcW w:w="1710" w:type="dxa"/>
            <w:vAlign w:val="center"/>
          </w:tcPr>
          <w:p w:rsidR="00577960" w:rsidRPr="009877F5" w:rsidRDefault="00577960" w:rsidP="00577960">
            <w:pPr>
              <w:pStyle w:val="NoSpacing"/>
              <w:jc w:val="center"/>
              <w:rPr>
                <w:rFonts w:ascii="Arial" w:hAnsi="Arial" w:cs="Arial"/>
              </w:rPr>
            </w:pPr>
            <w:r w:rsidRPr="009877F5">
              <w:rPr>
                <w:rFonts w:ascii="Arial" w:hAnsi="Arial" w:cs="Arial"/>
              </w:rPr>
              <w:t>8.9</w:t>
            </w:r>
          </w:p>
        </w:tc>
      </w:tr>
      <w:tr w:rsidR="00577960" w:rsidRPr="009877F5" w:rsidTr="00040D30">
        <w:tc>
          <w:tcPr>
            <w:tcW w:w="2538" w:type="dxa"/>
          </w:tcPr>
          <w:p w:rsidR="00577960" w:rsidRDefault="00577960" w:rsidP="00577960">
            <w:pPr>
              <w:pStyle w:val="NoSpacing"/>
              <w:rPr>
                <w:rFonts w:ascii="Arial" w:hAnsi="Arial" w:cs="Arial"/>
                <w:b/>
                <w:bCs/>
              </w:rPr>
            </w:pPr>
            <w:r w:rsidRPr="009877F5">
              <w:rPr>
                <w:rFonts w:ascii="Arial" w:hAnsi="Arial" w:cs="Arial"/>
                <w:b/>
                <w:bCs/>
              </w:rPr>
              <w:t>3</w:t>
            </w:r>
          </w:p>
          <w:p w:rsidR="00577960" w:rsidRDefault="00577960" w:rsidP="00577960">
            <w:pPr>
              <w:pStyle w:val="NoSpacing"/>
            </w:pPr>
            <w:r>
              <w:t>Laps &gt;=27</w:t>
            </w:r>
          </w:p>
          <w:p w:rsidR="00577960" w:rsidRPr="009877F5" w:rsidRDefault="00577960" w:rsidP="00577960">
            <w:pPr>
              <w:pStyle w:val="NoSpacing"/>
              <w:rPr>
                <w:rFonts w:ascii="Arial" w:hAnsi="Arial" w:cs="Arial"/>
                <w:b/>
                <w:bCs/>
              </w:rPr>
            </w:pPr>
            <w:r>
              <w:t>Care Order = No order or DNR</w:t>
            </w:r>
          </w:p>
        </w:tc>
        <w:tc>
          <w:tcPr>
            <w:tcW w:w="225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31.8</w:t>
            </w:r>
          </w:p>
        </w:tc>
        <w:tc>
          <w:tcPr>
            <w:tcW w:w="189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32.0</w:t>
            </w:r>
          </w:p>
        </w:tc>
        <w:tc>
          <w:tcPr>
            <w:tcW w:w="207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32.6</w:t>
            </w:r>
          </w:p>
        </w:tc>
        <w:tc>
          <w:tcPr>
            <w:tcW w:w="1710" w:type="dxa"/>
            <w:vAlign w:val="center"/>
          </w:tcPr>
          <w:p w:rsidR="00577960" w:rsidRPr="009877F5" w:rsidRDefault="00577960" w:rsidP="00577960">
            <w:pPr>
              <w:pStyle w:val="NoSpacing"/>
              <w:jc w:val="center"/>
              <w:rPr>
                <w:rFonts w:ascii="Arial" w:hAnsi="Arial" w:cs="Arial"/>
              </w:rPr>
            </w:pPr>
            <w:r w:rsidRPr="009877F5">
              <w:rPr>
                <w:rFonts w:ascii="Arial" w:hAnsi="Arial" w:cs="Arial"/>
              </w:rPr>
              <w:t>11.1</w:t>
            </w:r>
          </w:p>
          <w:p w:rsidR="00577960" w:rsidRPr="009877F5" w:rsidRDefault="00577960" w:rsidP="00577960">
            <w:pPr>
              <w:pStyle w:val="NoSpacing"/>
              <w:jc w:val="center"/>
              <w:rPr>
                <w:rFonts w:ascii="Arial" w:hAnsi="Arial" w:cs="Arial"/>
              </w:rPr>
            </w:pPr>
          </w:p>
        </w:tc>
      </w:tr>
      <w:tr w:rsidR="00577960" w:rsidRPr="009877F5" w:rsidTr="00040D30">
        <w:tc>
          <w:tcPr>
            <w:tcW w:w="2538" w:type="dxa"/>
          </w:tcPr>
          <w:p w:rsidR="00577960" w:rsidRDefault="00577960" w:rsidP="00577960">
            <w:pPr>
              <w:pStyle w:val="NoSpacing"/>
              <w:rPr>
                <w:rFonts w:ascii="Arial" w:hAnsi="Arial" w:cs="Arial"/>
                <w:b/>
                <w:bCs/>
              </w:rPr>
            </w:pPr>
            <w:r w:rsidRPr="009877F5">
              <w:rPr>
                <w:rFonts w:ascii="Arial" w:hAnsi="Arial" w:cs="Arial"/>
                <w:b/>
                <w:bCs/>
              </w:rPr>
              <w:t>4</w:t>
            </w:r>
          </w:p>
          <w:p w:rsidR="00577960" w:rsidRDefault="00577960" w:rsidP="00577960">
            <w:pPr>
              <w:pStyle w:val="NoSpacing"/>
            </w:pPr>
            <w:r>
              <w:t>Laps &gt;=27</w:t>
            </w:r>
          </w:p>
          <w:p w:rsidR="00577960" w:rsidRPr="009877F5" w:rsidRDefault="00577960" w:rsidP="00577960">
            <w:pPr>
              <w:pStyle w:val="NoSpacing"/>
              <w:rPr>
                <w:rFonts w:ascii="Arial" w:hAnsi="Arial" w:cs="Arial"/>
                <w:b/>
                <w:bCs/>
              </w:rPr>
            </w:pPr>
            <w:r>
              <w:t>Care Order = Partial or Full code</w:t>
            </w:r>
          </w:p>
        </w:tc>
        <w:tc>
          <w:tcPr>
            <w:tcW w:w="225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33.3</w:t>
            </w:r>
          </w:p>
        </w:tc>
        <w:tc>
          <w:tcPr>
            <w:tcW w:w="189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32.3</w:t>
            </w:r>
          </w:p>
        </w:tc>
        <w:tc>
          <w:tcPr>
            <w:tcW w:w="2070" w:type="dxa"/>
            <w:vAlign w:val="center"/>
          </w:tcPr>
          <w:p w:rsidR="00577960" w:rsidRPr="009877F5" w:rsidRDefault="00577960" w:rsidP="00577960">
            <w:pPr>
              <w:pStyle w:val="NoSpacing"/>
              <w:jc w:val="center"/>
              <w:rPr>
                <w:rFonts w:ascii="Arial" w:hAnsi="Arial" w:cs="Arial"/>
              </w:rPr>
            </w:pPr>
            <w:r w:rsidRPr="009877F5">
              <w:rPr>
                <w:rFonts w:ascii="Arial" w:hAnsi="Arial" w:cs="Arial"/>
              </w:rPr>
              <w:t>32.2</w:t>
            </w:r>
          </w:p>
          <w:p w:rsidR="00577960" w:rsidRPr="009877F5" w:rsidRDefault="00577960" w:rsidP="00577960">
            <w:pPr>
              <w:pStyle w:val="NoSpacing"/>
              <w:jc w:val="center"/>
              <w:rPr>
                <w:rFonts w:ascii="Arial" w:hAnsi="Arial" w:cs="Arial"/>
              </w:rPr>
            </w:pPr>
          </w:p>
        </w:tc>
        <w:tc>
          <w:tcPr>
            <w:tcW w:w="1710" w:type="dxa"/>
            <w:vAlign w:val="center"/>
          </w:tcPr>
          <w:p w:rsidR="00577960" w:rsidRPr="009877F5" w:rsidRDefault="00577960" w:rsidP="00577960">
            <w:pPr>
              <w:pStyle w:val="NoSpacing"/>
              <w:jc w:val="center"/>
              <w:rPr>
                <w:rFonts w:ascii="Arial" w:hAnsi="Arial" w:cs="Arial"/>
              </w:rPr>
            </w:pPr>
            <w:r w:rsidRPr="009877F5">
              <w:rPr>
                <w:rFonts w:ascii="Arial" w:hAnsi="Arial" w:cs="Arial"/>
              </w:rPr>
              <w:t>10.8</w:t>
            </w:r>
          </w:p>
        </w:tc>
      </w:tr>
    </w:tbl>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
    <w:p w:rsidR="00763EF1" w:rsidRDefault="00763EF1" w:rsidP="00066650">
      <w:pPr>
        <w:pStyle w:val="NoSpacing"/>
        <w:rPr>
          <w:rFonts w:ascii="Arial" w:hAnsi="Arial" w:cs="Arial"/>
        </w:rPr>
      </w:pPr>
    </w:p>
    <w:p w:rsidR="00763EF1" w:rsidRDefault="00763EF1" w:rsidP="00066650">
      <w:pPr>
        <w:pStyle w:val="NoSpacing"/>
        <w:rPr>
          <w:rFonts w:ascii="Arial" w:hAnsi="Arial" w:cs="Arial"/>
        </w:rPr>
      </w:pPr>
    </w:p>
    <w:p w:rsidR="00680DE9" w:rsidRDefault="00680DE9" w:rsidP="00066650">
      <w:pPr>
        <w:pStyle w:val="NoSpacing"/>
        <w:rPr>
          <w:rFonts w:ascii="Arial" w:hAnsi="Arial" w:cs="Arial"/>
        </w:rPr>
      </w:pPr>
      <w:r>
        <w:rPr>
          <w:rFonts w:ascii="Arial" w:hAnsi="Arial" w:cs="Arial"/>
        </w:rPr>
        <w:t>If a patient had a laboratory test result that was &gt; 24 hours from the T</w:t>
      </w:r>
      <w:r w:rsidRPr="005470D9">
        <w:rPr>
          <w:rFonts w:ascii="Arial" w:hAnsi="Arial" w:cs="Arial"/>
          <w:vertAlign w:val="subscript"/>
        </w:rPr>
        <w:t>0</w:t>
      </w:r>
      <w:r>
        <w:rPr>
          <w:rFonts w:ascii="Arial" w:hAnsi="Arial" w:cs="Arial"/>
        </w:rPr>
        <w:t>, we employed a weighted average technique that combined the patient’s actual test result with what one would have expected the test result to have been given the patient’s underlying risk group. The formula we employed is shown below, and the figure shows an example of how an individual patient’s BUN was assigned.</w:t>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
    <w:p w:rsidR="00680DE9" w:rsidRDefault="00680DE9" w:rsidP="00066650"/>
    <w:p w:rsidR="00680DE9" w:rsidRDefault="009F66A3" w:rsidP="00066650">
      <w:pPr>
        <w:pStyle w:val="NoSpacing"/>
        <w:rPr>
          <w:rFonts w:ascii="Arial" w:hAnsi="Arial" w:cs="Arial"/>
        </w:rPr>
      </w:pPr>
      <w:r>
        <w:rPr>
          <w:noProof/>
        </w:rPr>
        <w:drawing>
          <wp:inline distT="0" distB="0" distL="0" distR="0">
            <wp:extent cx="5915025" cy="1295400"/>
            <wp:effectExtent l="0" t="0" r="0" b="0"/>
            <wp:docPr id="18" name="Picture 18" descr="2011-0304 EDIP ms fig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1-0304 EDIP ms figure1a.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295400"/>
                    </a:xfrm>
                    <a:prstGeom prst="rect">
                      <a:avLst/>
                    </a:prstGeom>
                    <a:noFill/>
                    <a:ln>
                      <a:noFill/>
                    </a:ln>
                  </pic:spPr>
                </pic:pic>
              </a:graphicData>
            </a:graphic>
          </wp:inline>
        </w:drawing>
      </w: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
    <w:p w:rsidR="00680DE9" w:rsidRDefault="00680DE9" w:rsidP="00066650">
      <w:pPr>
        <w:pStyle w:val="NoSpacing"/>
        <w:rPr>
          <w:rFonts w:ascii="Arial" w:hAnsi="Arial" w:cs="Arial"/>
        </w:rPr>
      </w:pPr>
    </w:p>
    <w:p w:rsidR="00680DE9" w:rsidRDefault="00680DE9" w:rsidP="00066650">
      <w:pPr>
        <w:pStyle w:val="NoSpacing"/>
        <w:rPr>
          <w:rFonts w:ascii="Arial" w:hAnsi="Arial" w:cs="Arial"/>
          <w:b/>
          <w:bCs/>
        </w:rPr>
      </w:pPr>
      <w:r>
        <w:rPr>
          <w:rFonts w:ascii="Arial" w:hAnsi="Arial" w:cs="Arial"/>
          <w:b/>
          <w:bCs/>
        </w:rPr>
        <w:br w:type="page"/>
      </w:r>
      <w:r w:rsidRPr="00183C72">
        <w:rPr>
          <w:rFonts w:ascii="Arial" w:hAnsi="Arial" w:cs="Arial"/>
          <w:b/>
          <w:bCs/>
        </w:rPr>
        <w:lastRenderedPageBreak/>
        <w:t xml:space="preserve">5.6 </w:t>
      </w:r>
      <w:r>
        <w:rPr>
          <w:rFonts w:ascii="Arial" w:hAnsi="Arial" w:cs="Arial"/>
          <w:b/>
          <w:bCs/>
        </w:rPr>
        <w:t xml:space="preserve">VARIABLE TRANSFORMATION </w:t>
      </w:r>
    </w:p>
    <w:p w:rsidR="00680DE9" w:rsidRDefault="00680DE9" w:rsidP="00066650">
      <w:pPr>
        <w:pStyle w:val="NoSpacing"/>
        <w:rPr>
          <w:rFonts w:ascii="Arial" w:hAnsi="Arial" w:cs="Arial"/>
          <w:b/>
          <w:bCs/>
        </w:rPr>
      </w:pPr>
    </w:p>
    <w:p w:rsidR="00680DE9" w:rsidRPr="00652A37" w:rsidRDefault="00680DE9" w:rsidP="00066650">
      <w:pPr>
        <w:pStyle w:val="NoSpacing"/>
        <w:rPr>
          <w:rFonts w:ascii="Arial" w:hAnsi="Arial" w:cs="Arial"/>
        </w:rPr>
      </w:pPr>
      <w:r>
        <w:rPr>
          <w:rFonts w:ascii="Arial" w:hAnsi="Arial" w:cs="Arial"/>
        </w:rPr>
        <w:t>In this section we provide two examples of the approach we employed to transform variables.</w:t>
      </w:r>
    </w:p>
    <w:p w:rsidR="00680DE9" w:rsidRDefault="00680DE9" w:rsidP="00066650">
      <w:pPr>
        <w:pStyle w:val="NoSpacing"/>
        <w:rPr>
          <w:rFonts w:ascii="Arial" w:hAnsi="Arial" w:cs="Arial"/>
          <w:b/>
          <w:bCs/>
        </w:rPr>
      </w:pPr>
    </w:p>
    <w:p w:rsidR="00680DE9" w:rsidRDefault="00680DE9" w:rsidP="00066650">
      <w:pPr>
        <w:pStyle w:val="NoSpacing"/>
        <w:rPr>
          <w:rFonts w:ascii="Arial" w:hAnsi="Arial" w:cs="Arial"/>
        </w:rPr>
      </w:pPr>
      <w:r>
        <w:rPr>
          <w:rFonts w:ascii="Arial" w:hAnsi="Arial" w:cs="Arial"/>
        </w:rPr>
        <w:t xml:space="preserve">We used bivariate comparisons between event shifts and comparison shifts in determining the overall strength of the predictor-outcome relationships. We also employed LOWESS (locally weighted scatterplot smoothing curves) </w:t>
      </w:r>
      <w:r w:rsidR="00C23371">
        <w:rPr>
          <w:rFonts w:ascii="Arial" w:hAnsi="Arial" w:cs="Arial"/>
        </w:rPr>
        <w:fldChar w:fldCharType="begin"/>
      </w:r>
      <w:r w:rsidR="009F66A3">
        <w:rPr>
          <w:rFonts w:ascii="Arial" w:hAnsi="Arial" w:cs="Arial"/>
        </w:rPr>
        <w:instrText xml:space="preserve"> ADDIN EN.CITE &lt;EndNote&gt;&lt;Cite ExcludeAuth="1" ExcludeYear="1"&gt;&lt;RecNum&gt;3681&lt;/RecNum&gt;&lt;DisplayText&gt;(5)&lt;/DisplayText&gt;&lt;record&gt;&lt;rec-number&gt;3681&lt;/rec-number&gt;&lt;foreign-keys&gt;&lt;key app="EN" db-id="vw5apt20pfpxt3esex7vf901v2ppe59aezd0"&gt;3681&lt;/key&gt;&lt;/foreign-keys&gt;&lt;ref-type name="Journal Article"&gt;17&lt;/ref-type&gt;&lt;contributors&gt;&lt;authors&gt;&lt;author&gt;Cleveland, William S.&lt;/author&gt;&lt;/authors&gt;&lt;/contributors&gt;&lt;titles&gt;&lt;title&gt;Robust Locally Weighted Regression and Smoothing Scatterplots&lt;/title&gt;&lt;secondary-title&gt;Journal of American Statistical Association&lt;/secondary-title&gt;&lt;short-title&gt;Cleveland: Smoothing Scatterplots&lt;/short-title&gt;&lt;/titles&gt;&lt;pages&gt;829-36&lt;/pages&gt;&lt;volume&gt;74&lt;/volume&gt;&lt;number&gt;368&lt;/number&gt;&lt;keywords&gt;&lt;keyword&gt;Methods&lt;/keyword&gt;&lt;keyword&gt;Statistics&lt;/keyword&gt;&lt;keyword&gt;Regression Analysis&lt;/keyword&gt;&lt;keyword&gt;Lead/*adverse effects&lt;/keyword&gt;&lt;keyword&gt;Graphics&lt;/keyword&gt;&lt;keyword&gt;Scatterplots&lt;/keyword&gt;&lt;keyword&gt;nonparametric regression&lt;/keyword&gt;&lt;keyword&gt;Smoothing&lt;/keyword&gt;&lt;keyword&gt;Robust estimation&lt;/keyword&gt;&lt;/keywords&gt;&lt;dates&gt;&lt;year&gt;1979&lt;/year&gt;&lt;pub-dates&gt;&lt;date&gt;December&lt;/date&gt;&lt;/pub-dates&gt;&lt;/dates&gt;&lt;urls&gt;&lt;/urls&gt;&lt;/record&gt;&lt;/Cite&gt;&lt;/EndNote&gt;</w:instrText>
      </w:r>
      <w:r w:rsidR="00C23371">
        <w:rPr>
          <w:rFonts w:ascii="Arial" w:hAnsi="Arial" w:cs="Arial"/>
        </w:rPr>
        <w:fldChar w:fldCharType="separate"/>
      </w:r>
      <w:r w:rsidR="009F66A3">
        <w:rPr>
          <w:rFonts w:ascii="Arial" w:hAnsi="Arial" w:cs="Arial"/>
          <w:noProof/>
        </w:rPr>
        <w:t>(</w:t>
      </w:r>
      <w:hyperlink w:anchor="_ENREF_5" w:tooltip="Cleveland, 1979 #3681" w:history="1">
        <w:r w:rsidR="00C56859">
          <w:rPr>
            <w:rFonts w:ascii="Arial" w:hAnsi="Arial" w:cs="Arial"/>
            <w:noProof/>
          </w:rPr>
          <w:t>5</w:t>
        </w:r>
      </w:hyperlink>
      <w:r w:rsidR="009F66A3">
        <w:rPr>
          <w:rFonts w:ascii="Arial" w:hAnsi="Arial" w:cs="Arial"/>
          <w:noProof/>
        </w:rPr>
        <w:t>)</w:t>
      </w:r>
      <w:r w:rsidR="00C23371">
        <w:rPr>
          <w:rFonts w:ascii="Arial" w:hAnsi="Arial" w:cs="Arial"/>
        </w:rPr>
        <w:fldChar w:fldCharType="end"/>
      </w:r>
      <w:r>
        <w:rPr>
          <w:rFonts w:ascii="Arial" w:hAnsi="Arial" w:cs="Arial"/>
        </w:rPr>
        <w:t xml:space="preserve"> to determine if any predictor-outcome relationship was non-linear. For example, both high and low hematocrits were associated with unplanned transfer to intensive care. Therefore, we subtracted individual hematocrit results from the mean hematocrit value among all the observations and then squared the results. This transformation captured the underlying quadratic relationship (Figure 5.6.1) found and transformed it into a linear one (Figure 5.6.2).  Consequently, we introduced </w:t>
      </w:r>
      <w:r w:rsidR="00F7328B">
        <w:rPr>
          <w:rFonts w:ascii="Arial" w:hAnsi="Arial" w:cs="Arial"/>
        </w:rPr>
        <w:t xml:space="preserve">the transformed </w:t>
      </w:r>
      <w:r>
        <w:rPr>
          <w:rFonts w:ascii="Arial" w:hAnsi="Arial" w:cs="Arial"/>
        </w:rPr>
        <w:t>hematocrit into all models as a linear term (i.e, hematocrit transformed as in figure 5.6.2). We employed a similar strategy for diastolic blood pressure, although we found that applying a ceiling was necessary to adjust for out</w:t>
      </w:r>
      <w:r w:rsidR="00EF3C61">
        <w:rPr>
          <w:rFonts w:ascii="Arial" w:hAnsi="Arial" w:cs="Arial"/>
        </w:rPr>
        <w:t>l</w:t>
      </w:r>
      <w:r>
        <w:rPr>
          <w:rFonts w:ascii="Arial" w:hAnsi="Arial" w:cs="Arial"/>
        </w:rPr>
        <w:t>iers. This extra step prevented outliers from having an excessive effect on predicted risk.</w:t>
      </w:r>
    </w:p>
    <w:p w:rsidR="00680DE9" w:rsidRDefault="00680DE9" w:rsidP="00066650">
      <w:pPr>
        <w:pStyle w:val="NoSpacing"/>
        <w:rPr>
          <w:rFonts w:ascii="Arial" w:hAnsi="Arial" w:cs="Arial"/>
        </w:rPr>
      </w:pPr>
      <w:r>
        <w:rPr>
          <w:rFonts w:ascii="Arial" w:hAnsi="Arial" w:cs="Arial"/>
        </w:rPr>
        <w:t xml:space="preserve"> </w:t>
      </w:r>
    </w:p>
    <w:p w:rsidR="00680DE9" w:rsidRPr="00BC2DC7" w:rsidRDefault="00680DE9" w:rsidP="00066650">
      <w:pPr>
        <w:pStyle w:val="NoSpacing"/>
        <w:rPr>
          <w:rFonts w:ascii="Arial" w:hAnsi="Arial" w:cs="Arial"/>
          <w:b/>
          <w:bCs/>
        </w:rPr>
      </w:pPr>
      <w:r w:rsidRPr="00BC2DC7">
        <w:rPr>
          <w:rFonts w:ascii="Arial" w:hAnsi="Arial" w:cs="Arial"/>
          <w:b/>
          <w:bCs/>
        </w:rPr>
        <w:t>Figure 5.6.1</w:t>
      </w:r>
    </w:p>
    <w:p w:rsidR="00334142" w:rsidRDefault="009F66A3" w:rsidP="00066650">
      <w:pPr>
        <w:pStyle w:val="NoSpacing"/>
        <w:rPr>
          <w:rFonts w:ascii="Arial" w:hAnsi="Arial" w:cs="Arial"/>
          <w:noProof/>
        </w:rPr>
      </w:pPr>
      <w:r>
        <w:rPr>
          <w:rFonts w:ascii="Arial" w:hAnsi="Arial" w:cs="Arial"/>
          <w:noProof/>
        </w:rPr>
        <w:drawing>
          <wp:inline distT="0" distB="0" distL="0" distR="0">
            <wp:extent cx="6712686" cy="4929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2686" cy="4929830"/>
                    </a:xfrm>
                    <a:prstGeom prst="rect">
                      <a:avLst/>
                    </a:prstGeom>
                    <a:noFill/>
                    <a:ln>
                      <a:noFill/>
                    </a:ln>
                  </pic:spPr>
                </pic:pic>
              </a:graphicData>
            </a:graphic>
          </wp:inline>
        </w:drawing>
      </w:r>
    </w:p>
    <w:p w:rsidR="00563F91" w:rsidRDefault="00563F91" w:rsidP="00066650">
      <w:pPr>
        <w:pStyle w:val="NoSpacing"/>
        <w:rPr>
          <w:rFonts w:ascii="Arial" w:hAnsi="Arial" w:cs="Arial"/>
          <w:b/>
          <w:bCs/>
          <w:noProof/>
        </w:rPr>
      </w:pPr>
    </w:p>
    <w:p w:rsidR="00CD4C69" w:rsidRDefault="00CD4C69" w:rsidP="00066650">
      <w:pPr>
        <w:pStyle w:val="NoSpacing"/>
        <w:rPr>
          <w:rFonts w:ascii="Arial" w:hAnsi="Arial" w:cs="Arial"/>
          <w:b/>
          <w:bCs/>
          <w:noProof/>
        </w:rPr>
      </w:pPr>
    </w:p>
    <w:p w:rsidR="00680DE9" w:rsidRPr="00BD08F6" w:rsidRDefault="00680DE9" w:rsidP="00066650">
      <w:pPr>
        <w:pStyle w:val="NoSpacing"/>
        <w:rPr>
          <w:rFonts w:ascii="Arial" w:hAnsi="Arial" w:cs="Arial"/>
          <w:b/>
          <w:bCs/>
          <w:noProof/>
        </w:rPr>
      </w:pPr>
      <w:r w:rsidRPr="00BC2DC7">
        <w:rPr>
          <w:rFonts w:ascii="Arial" w:hAnsi="Arial" w:cs="Arial"/>
          <w:b/>
          <w:bCs/>
          <w:noProof/>
        </w:rPr>
        <w:t>Figure 5.6.2</w:t>
      </w:r>
    </w:p>
    <w:p w:rsidR="00680DE9" w:rsidRDefault="009F66A3" w:rsidP="00066650">
      <w:pPr>
        <w:pStyle w:val="NoSpacing"/>
        <w:rPr>
          <w:rFonts w:ascii="Arial" w:hAnsi="Arial" w:cs="Arial"/>
          <w:noProof/>
        </w:rPr>
      </w:pPr>
      <w:r>
        <w:rPr>
          <w:rFonts w:ascii="Arial" w:hAnsi="Arial" w:cs="Arial"/>
          <w:noProof/>
        </w:rPr>
        <w:lastRenderedPageBreak/>
        <w:drawing>
          <wp:inline distT="0" distB="0" distL="0" distR="0">
            <wp:extent cx="6712686" cy="492983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2686" cy="4929830"/>
                    </a:xfrm>
                    <a:prstGeom prst="rect">
                      <a:avLst/>
                    </a:prstGeom>
                    <a:noFill/>
                    <a:ln>
                      <a:noFill/>
                    </a:ln>
                  </pic:spPr>
                </pic:pic>
              </a:graphicData>
            </a:graphic>
          </wp:inline>
        </w:drawing>
      </w:r>
    </w:p>
    <w:p w:rsidR="00680DE9" w:rsidRDefault="00680DE9" w:rsidP="00066650">
      <w:pPr>
        <w:pStyle w:val="NoSpacing"/>
        <w:rPr>
          <w:rFonts w:ascii="Arial" w:hAnsi="Arial" w:cs="Arial"/>
          <w:noProof/>
        </w:rPr>
      </w:pPr>
    </w:p>
    <w:p w:rsidR="00680DE9" w:rsidRDefault="00680DE9" w:rsidP="00066650">
      <w:pPr>
        <w:pStyle w:val="NoSpacing"/>
        <w:rPr>
          <w:rFonts w:ascii="Arial" w:hAnsi="Arial" w:cs="Arial"/>
          <w:b/>
          <w:bCs/>
          <w:noProof/>
          <w:color w:val="000000"/>
        </w:rPr>
      </w:pPr>
      <w:r>
        <w:rPr>
          <w:rFonts w:ascii="Arial" w:hAnsi="Arial" w:cs="Arial"/>
          <w:noProof/>
        </w:rPr>
        <w:tab/>
      </w:r>
    </w:p>
    <w:p w:rsidR="00680DE9" w:rsidRDefault="00680DE9" w:rsidP="00066650">
      <w:pPr>
        <w:pStyle w:val="NoSpacing"/>
        <w:rPr>
          <w:rFonts w:ascii="Arial" w:hAnsi="Arial" w:cs="Arial"/>
          <w:b/>
          <w:bCs/>
          <w:noProof/>
          <w:color w:val="000000"/>
        </w:rPr>
      </w:pPr>
    </w:p>
    <w:p w:rsidR="00680DE9" w:rsidRDefault="00680DE9" w:rsidP="00066650">
      <w:pPr>
        <w:pStyle w:val="NoSpacing"/>
        <w:rPr>
          <w:rFonts w:ascii="Arial" w:hAnsi="Arial" w:cs="Arial"/>
          <w:b/>
          <w:bCs/>
          <w:noProof/>
          <w:color w:val="000000"/>
        </w:rPr>
      </w:pPr>
    </w:p>
    <w:p w:rsidR="00680DE9" w:rsidRDefault="00680DE9" w:rsidP="00066650">
      <w:pPr>
        <w:pStyle w:val="NoSpacing"/>
        <w:rPr>
          <w:rFonts w:ascii="Arial" w:hAnsi="Arial" w:cs="Arial"/>
          <w:b/>
          <w:bCs/>
          <w:noProof/>
          <w:color w:val="000000"/>
        </w:rPr>
      </w:pPr>
    </w:p>
    <w:p w:rsidR="00680DE9" w:rsidRDefault="00680DE9" w:rsidP="00C10662">
      <w:pPr>
        <w:pStyle w:val="NoSpacing"/>
        <w:rPr>
          <w:rFonts w:ascii="Arial" w:hAnsi="Arial" w:cs="Arial"/>
          <w:b/>
          <w:bCs/>
          <w:noProof/>
          <w:color w:val="FF0000"/>
        </w:rPr>
      </w:pPr>
      <w:r>
        <w:rPr>
          <w:rFonts w:ascii="Arial" w:hAnsi="Arial" w:cs="Arial"/>
          <w:noProof/>
        </w:rPr>
        <w:br w:type="page"/>
      </w:r>
      <w:r>
        <w:rPr>
          <w:rFonts w:ascii="Arial" w:hAnsi="Arial" w:cs="Arial"/>
          <w:noProof/>
        </w:rPr>
        <w:lastRenderedPageBreak/>
        <w:t xml:space="preserve">Figure 5.6.3, below, shows that the relationship of transformed hematocrit to outcome varied across primary conditions. </w:t>
      </w:r>
    </w:p>
    <w:p w:rsidR="00680DE9" w:rsidRDefault="00680DE9" w:rsidP="00066650">
      <w:pPr>
        <w:pStyle w:val="NoSpacing"/>
        <w:rPr>
          <w:rFonts w:ascii="Arial" w:hAnsi="Arial" w:cs="Arial"/>
          <w:b/>
          <w:bCs/>
          <w:noProof/>
          <w:color w:val="000000"/>
        </w:rPr>
      </w:pPr>
    </w:p>
    <w:p w:rsidR="00680DE9" w:rsidRDefault="00680DE9" w:rsidP="00066650">
      <w:pPr>
        <w:pStyle w:val="NoSpacing"/>
        <w:rPr>
          <w:rFonts w:ascii="Arial" w:hAnsi="Arial" w:cs="Arial"/>
          <w:b/>
          <w:bCs/>
          <w:noProof/>
          <w:color w:val="000000"/>
        </w:rPr>
      </w:pPr>
    </w:p>
    <w:p w:rsidR="00680DE9" w:rsidRPr="00BD08F6" w:rsidRDefault="00680DE9" w:rsidP="00066650">
      <w:pPr>
        <w:pStyle w:val="NoSpacing"/>
        <w:rPr>
          <w:rFonts w:ascii="Arial" w:hAnsi="Arial" w:cs="Arial"/>
          <w:b/>
          <w:bCs/>
          <w:noProof/>
          <w:color w:val="000000"/>
        </w:rPr>
      </w:pPr>
      <w:r w:rsidRPr="0099000F">
        <w:rPr>
          <w:rFonts w:ascii="Arial" w:hAnsi="Arial" w:cs="Arial"/>
          <w:b/>
          <w:bCs/>
          <w:noProof/>
          <w:color w:val="000000"/>
        </w:rPr>
        <w:t>Figure 5.6.3</w:t>
      </w:r>
    </w:p>
    <w:p w:rsidR="00334142" w:rsidRDefault="009F66A3" w:rsidP="00A2601D">
      <w:pPr>
        <w:pStyle w:val="NoSpacing"/>
        <w:jc w:val="center"/>
      </w:pPr>
      <w:r>
        <w:rPr>
          <w:rFonts w:ascii="Arial" w:hAnsi="Arial" w:cs="Arial"/>
          <w:noProof/>
        </w:rPr>
        <w:drawing>
          <wp:inline distT="0" distB="0" distL="0" distR="0">
            <wp:extent cx="7162800" cy="5216681"/>
            <wp:effectExtent l="19050" t="0" r="0" b="0"/>
            <wp:docPr id="21" name="Picture 3" descr="hemat by prim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mat by primcond"/>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0" cy="5216681"/>
                    </a:xfrm>
                    <a:prstGeom prst="rect">
                      <a:avLst/>
                    </a:prstGeom>
                    <a:noFill/>
                    <a:ln>
                      <a:noFill/>
                    </a:ln>
                  </pic:spPr>
                </pic:pic>
              </a:graphicData>
            </a:graphic>
          </wp:inline>
        </w:drawing>
      </w:r>
    </w:p>
    <w:p w:rsidR="00680DE9" w:rsidRDefault="00334142" w:rsidP="00066650">
      <w:pPr>
        <w:pStyle w:val="NoSpacing"/>
        <w:rPr>
          <w:rFonts w:ascii="Arial" w:hAnsi="Arial" w:cs="Arial"/>
          <w:noProof/>
        </w:rPr>
      </w:pPr>
      <w:r>
        <w:br w:type="page"/>
      </w:r>
    </w:p>
    <w:p w:rsidR="00680DE9" w:rsidRDefault="00680DE9" w:rsidP="00C10662">
      <w:pPr>
        <w:pStyle w:val="NoSpacing"/>
        <w:rPr>
          <w:rFonts w:ascii="Arial" w:hAnsi="Arial" w:cs="Arial"/>
        </w:rPr>
      </w:pPr>
      <w:r>
        <w:rPr>
          <w:rFonts w:ascii="Arial" w:hAnsi="Arial" w:cs="Arial"/>
        </w:rPr>
        <w:lastRenderedPageBreak/>
        <w:t>Incorporation of systolic blood pressure was more challenging. For some primary conditions, a quadratic relationship was present, as was the case with hematocrit. However, for some conditions only hypotension was predictive (Figure 5.6.4, below).</w:t>
      </w:r>
    </w:p>
    <w:p w:rsidR="00680DE9" w:rsidRDefault="00680DE9" w:rsidP="00066650">
      <w:pPr>
        <w:pStyle w:val="NoSpacing"/>
        <w:rPr>
          <w:rFonts w:ascii="Arial" w:hAnsi="Arial" w:cs="Arial"/>
          <w:b/>
          <w:bCs/>
        </w:rPr>
      </w:pPr>
    </w:p>
    <w:p w:rsidR="00680DE9" w:rsidRPr="0099000F" w:rsidRDefault="00680DE9" w:rsidP="00066650">
      <w:pPr>
        <w:pStyle w:val="NoSpacing"/>
        <w:rPr>
          <w:rFonts w:ascii="Arial" w:hAnsi="Arial" w:cs="Arial"/>
          <w:b/>
          <w:bCs/>
        </w:rPr>
      </w:pPr>
      <w:r>
        <w:rPr>
          <w:rFonts w:ascii="Arial" w:hAnsi="Arial" w:cs="Arial"/>
          <w:b/>
          <w:bCs/>
        </w:rPr>
        <w:t>Figure 5.6.4</w:t>
      </w:r>
    </w:p>
    <w:p w:rsidR="00680DE9" w:rsidRDefault="009F66A3" w:rsidP="00066650">
      <w:pPr>
        <w:pStyle w:val="NoSpacing"/>
        <w:rPr>
          <w:rFonts w:ascii="Arial" w:hAnsi="Arial" w:cs="Arial"/>
          <w:noProof/>
        </w:rPr>
      </w:pPr>
      <w:r>
        <w:rPr>
          <w:rFonts w:ascii="Arial" w:hAnsi="Arial" w:cs="Arial"/>
          <w:noProof/>
        </w:rPr>
        <w:drawing>
          <wp:inline distT="0" distB="0" distL="0" distR="0">
            <wp:extent cx="6981825" cy="5076825"/>
            <wp:effectExtent l="0" t="0" r="0" b="0"/>
            <wp:docPr id="22" name="Picture 7" descr="lowess 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wess bps"/>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1825" cy="5076825"/>
                    </a:xfrm>
                    <a:prstGeom prst="rect">
                      <a:avLst/>
                    </a:prstGeom>
                    <a:noFill/>
                    <a:ln>
                      <a:noFill/>
                    </a:ln>
                  </pic:spPr>
                </pic:pic>
              </a:graphicData>
            </a:graphic>
          </wp:inline>
        </w:drawing>
      </w:r>
    </w:p>
    <w:p w:rsidR="00680DE9" w:rsidRDefault="00680DE9" w:rsidP="00066650">
      <w:pPr>
        <w:pStyle w:val="NoSpacing"/>
        <w:rPr>
          <w:rFonts w:ascii="Arial" w:hAnsi="Arial" w:cs="Arial"/>
        </w:rPr>
      </w:pPr>
    </w:p>
    <w:p w:rsidR="00680DE9" w:rsidRPr="004F6816" w:rsidRDefault="00680DE9" w:rsidP="00066650">
      <w:pPr>
        <w:pStyle w:val="NoSpacing"/>
        <w:rPr>
          <w:rFonts w:ascii="Arial" w:hAnsi="Arial" w:cs="Arial"/>
        </w:rPr>
      </w:pPr>
      <w:r w:rsidRPr="004F6816">
        <w:rPr>
          <w:rFonts w:ascii="Arial" w:hAnsi="Arial" w:cs="Arial"/>
        </w:rPr>
        <w:t>Given these relationships, we experimented with various approaches and eventually settled on the following one</w:t>
      </w:r>
      <w:r w:rsidR="00C56859">
        <w:rPr>
          <w:rFonts w:ascii="Arial" w:hAnsi="Arial" w:cs="Arial"/>
        </w:rPr>
        <w:t xml:space="preserve"> for how we handled systolic blood pressure</w:t>
      </w:r>
      <w:r w:rsidRPr="004F6816">
        <w:rPr>
          <w:rFonts w:ascii="Arial" w:hAnsi="Arial" w:cs="Arial"/>
        </w:rPr>
        <w:t xml:space="preserve">. First, we created 5 systolic blood pressure groupings based on known physiology (&lt; 90, 90-99, 100-139, 140-159, and </w:t>
      </w:r>
      <w:r w:rsidRPr="004F6816">
        <w:rPr>
          <w:rFonts w:ascii="Arial" w:hAnsi="Arial" w:cs="Arial"/>
        </w:rPr>
        <w:sym w:font="Symbol" w:char="F0B3"/>
      </w:r>
      <w:r w:rsidRPr="004F6816">
        <w:rPr>
          <w:rFonts w:ascii="Arial" w:hAnsi="Arial" w:cs="Arial"/>
        </w:rPr>
        <w:t xml:space="preserve"> 160 mm Hg). The table below shows the relationship between these groupings and the rate of event shifts in the derivation dataset.</w:t>
      </w:r>
    </w:p>
    <w:p w:rsidR="00680DE9" w:rsidRPr="004F6816" w:rsidRDefault="00680DE9" w:rsidP="00066650">
      <w:pPr>
        <w:pStyle w:val="NoSpacing"/>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8"/>
        <w:gridCol w:w="2790"/>
        <w:gridCol w:w="2808"/>
      </w:tblGrid>
      <w:tr w:rsidR="00680DE9" w:rsidRPr="004F6816">
        <w:trPr>
          <w:trHeight w:val="516"/>
        </w:trPr>
        <w:tc>
          <w:tcPr>
            <w:tcW w:w="3978" w:type="dxa"/>
          </w:tcPr>
          <w:p w:rsidR="00680DE9" w:rsidRPr="004F6816" w:rsidRDefault="00680DE9" w:rsidP="003405CB">
            <w:pPr>
              <w:pStyle w:val="NoSpacing"/>
              <w:rPr>
                <w:rFonts w:ascii="Arial" w:hAnsi="Arial" w:cs="Arial"/>
                <w:b/>
                <w:bCs/>
              </w:rPr>
            </w:pPr>
            <w:r w:rsidRPr="004F6816">
              <w:rPr>
                <w:rFonts w:ascii="Arial" w:hAnsi="Arial" w:cs="Arial"/>
                <w:b/>
                <w:bCs/>
              </w:rPr>
              <w:t>Systolic blood pressure range</w:t>
            </w:r>
          </w:p>
          <w:p w:rsidR="00680DE9" w:rsidRPr="004F6816" w:rsidRDefault="00680DE9" w:rsidP="003405CB">
            <w:pPr>
              <w:pStyle w:val="NoSpacing"/>
              <w:rPr>
                <w:rFonts w:ascii="Arial" w:hAnsi="Arial" w:cs="Arial"/>
                <w:b/>
                <w:bCs/>
              </w:rPr>
            </w:pPr>
            <w:r w:rsidRPr="004F6816">
              <w:rPr>
                <w:rFonts w:ascii="Arial" w:hAnsi="Arial" w:cs="Arial"/>
                <w:b/>
                <w:bCs/>
              </w:rPr>
              <w:t>(mm Hg)</w:t>
            </w:r>
          </w:p>
        </w:tc>
        <w:tc>
          <w:tcPr>
            <w:tcW w:w="2790" w:type="dxa"/>
          </w:tcPr>
          <w:p w:rsidR="00680DE9" w:rsidRPr="004F6816" w:rsidRDefault="00680DE9" w:rsidP="003405CB">
            <w:pPr>
              <w:pStyle w:val="NoSpacing"/>
              <w:rPr>
                <w:rFonts w:ascii="Arial" w:hAnsi="Arial" w:cs="Arial"/>
                <w:b/>
                <w:bCs/>
              </w:rPr>
            </w:pPr>
            <w:r w:rsidRPr="004F6816">
              <w:rPr>
                <w:rFonts w:ascii="Arial" w:hAnsi="Arial" w:cs="Arial"/>
                <w:b/>
                <w:bCs/>
              </w:rPr>
              <w:t>N of shifts in derivation dataset</w:t>
            </w:r>
          </w:p>
        </w:tc>
        <w:tc>
          <w:tcPr>
            <w:tcW w:w="2808" w:type="dxa"/>
          </w:tcPr>
          <w:p w:rsidR="00680DE9" w:rsidRPr="004F6816" w:rsidRDefault="00680DE9" w:rsidP="003405CB">
            <w:pPr>
              <w:pStyle w:val="NoSpacing"/>
              <w:rPr>
                <w:rFonts w:ascii="Arial" w:hAnsi="Arial" w:cs="Arial"/>
                <w:b/>
                <w:bCs/>
              </w:rPr>
            </w:pPr>
            <w:r w:rsidRPr="004F6816">
              <w:rPr>
                <w:rFonts w:ascii="Arial" w:hAnsi="Arial" w:cs="Arial"/>
                <w:b/>
                <w:bCs/>
              </w:rPr>
              <w:t>Rate (%) of event shifts</w:t>
            </w:r>
          </w:p>
        </w:tc>
      </w:tr>
      <w:tr w:rsidR="00680DE9" w:rsidRPr="004F6816">
        <w:tc>
          <w:tcPr>
            <w:tcW w:w="3978" w:type="dxa"/>
          </w:tcPr>
          <w:p w:rsidR="00680DE9" w:rsidRPr="004F6816" w:rsidRDefault="00680DE9" w:rsidP="003405CB">
            <w:pPr>
              <w:pStyle w:val="NoSpacing"/>
              <w:rPr>
                <w:rFonts w:ascii="Arial" w:hAnsi="Arial" w:cs="Arial"/>
                <w:b/>
                <w:bCs/>
              </w:rPr>
            </w:pPr>
            <w:r w:rsidRPr="004F6816">
              <w:rPr>
                <w:rFonts w:ascii="Arial" w:hAnsi="Arial" w:cs="Arial"/>
                <w:b/>
                <w:bCs/>
              </w:rPr>
              <w:t>&lt; 90</w:t>
            </w:r>
          </w:p>
        </w:tc>
        <w:tc>
          <w:tcPr>
            <w:tcW w:w="2790" w:type="dxa"/>
            <w:vAlign w:val="center"/>
          </w:tcPr>
          <w:p w:rsidR="00680DE9" w:rsidRPr="004F6816" w:rsidRDefault="00680DE9" w:rsidP="00C17087">
            <w:pPr>
              <w:pStyle w:val="NoSpacing"/>
              <w:jc w:val="right"/>
              <w:rPr>
                <w:rFonts w:ascii="Arial" w:hAnsi="Arial" w:cs="Arial"/>
              </w:rPr>
            </w:pPr>
            <w:r w:rsidRPr="004F6816">
              <w:rPr>
                <w:rFonts w:ascii="Arial" w:hAnsi="Arial" w:cs="Arial"/>
              </w:rPr>
              <w:t xml:space="preserve">428 </w:t>
            </w:r>
          </w:p>
        </w:tc>
        <w:tc>
          <w:tcPr>
            <w:tcW w:w="2808" w:type="dxa"/>
            <w:vAlign w:val="center"/>
          </w:tcPr>
          <w:p w:rsidR="00680DE9" w:rsidRPr="004F6816" w:rsidRDefault="00680DE9" w:rsidP="003405CB">
            <w:pPr>
              <w:pStyle w:val="NoSpacing"/>
              <w:jc w:val="right"/>
              <w:rPr>
                <w:rFonts w:ascii="Arial" w:hAnsi="Arial" w:cs="Arial"/>
              </w:rPr>
            </w:pPr>
            <w:r w:rsidRPr="004F6816">
              <w:rPr>
                <w:rFonts w:ascii="Arial" w:hAnsi="Arial" w:cs="Arial"/>
              </w:rPr>
              <w:t>27.1</w:t>
            </w:r>
          </w:p>
        </w:tc>
      </w:tr>
      <w:tr w:rsidR="00680DE9" w:rsidRPr="004F6816">
        <w:tc>
          <w:tcPr>
            <w:tcW w:w="3978" w:type="dxa"/>
          </w:tcPr>
          <w:p w:rsidR="00680DE9" w:rsidRPr="004F6816" w:rsidRDefault="00680DE9" w:rsidP="003405CB">
            <w:pPr>
              <w:pStyle w:val="NoSpacing"/>
              <w:rPr>
                <w:rFonts w:ascii="Arial" w:hAnsi="Arial" w:cs="Arial"/>
                <w:b/>
                <w:bCs/>
              </w:rPr>
            </w:pPr>
            <w:r w:rsidRPr="004F6816">
              <w:rPr>
                <w:rFonts w:ascii="Arial" w:hAnsi="Arial" w:cs="Arial"/>
                <w:b/>
                <w:bCs/>
              </w:rPr>
              <w:t xml:space="preserve">90 - 100 </w:t>
            </w:r>
          </w:p>
        </w:tc>
        <w:tc>
          <w:tcPr>
            <w:tcW w:w="2790" w:type="dxa"/>
            <w:vAlign w:val="center"/>
          </w:tcPr>
          <w:p w:rsidR="00680DE9" w:rsidRPr="004F6816" w:rsidRDefault="00680DE9" w:rsidP="003405CB">
            <w:pPr>
              <w:pStyle w:val="NoSpacing"/>
              <w:jc w:val="right"/>
              <w:rPr>
                <w:rFonts w:ascii="Arial" w:hAnsi="Arial" w:cs="Arial"/>
              </w:rPr>
            </w:pPr>
            <w:r w:rsidRPr="004F6816">
              <w:rPr>
                <w:rFonts w:ascii="Arial" w:hAnsi="Arial" w:cs="Arial"/>
              </w:rPr>
              <w:t>1,479</w:t>
            </w:r>
          </w:p>
        </w:tc>
        <w:tc>
          <w:tcPr>
            <w:tcW w:w="2808" w:type="dxa"/>
            <w:vAlign w:val="center"/>
          </w:tcPr>
          <w:p w:rsidR="00680DE9" w:rsidRPr="004F6816" w:rsidRDefault="00680DE9" w:rsidP="003405CB">
            <w:pPr>
              <w:pStyle w:val="NoSpacing"/>
              <w:jc w:val="right"/>
              <w:rPr>
                <w:rFonts w:ascii="Arial" w:hAnsi="Arial" w:cs="Arial"/>
              </w:rPr>
            </w:pPr>
            <w:r w:rsidRPr="004F6816">
              <w:rPr>
                <w:rFonts w:ascii="Arial" w:hAnsi="Arial" w:cs="Arial"/>
              </w:rPr>
              <w:t>14.4</w:t>
            </w:r>
          </w:p>
        </w:tc>
      </w:tr>
      <w:tr w:rsidR="00680DE9" w:rsidRPr="004F6816">
        <w:tc>
          <w:tcPr>
            <w:tcW w:w="3978" w:type="dxa"/>
          </w:tcPr>
          <w:p w:rsidR="00680DE9" w:rsidRPr="004F6816" w:rsidRDefault="00680DE9" w:rsidP="00A54C1E">
            <w:pPr>
              <w:pStyle w:val="NoSpacing"/>
              <w:rPr>
                <w:rFonts w:ascii="Arial" w:hAnsi="Arial" w:cs="Arial"/>
                <w:b/>
                <w:bCs/>
              </w:rPr>
            </w:pPr>
            <w:r w:rsidRPr="004F6816">
              <w:rPr>
                <w:rFonts w:ascii="Arial" w:hAnsi="Arial" w:cs="Arial"/>
                <w:b/>
                <w:bCs/>
              </w:rPr>
              <w:t>100 – 139</w:t>
            </w:r>
          </w:p>
        </w:tc>
        <w:tc>
          <w:tcPr>
            <w:tcW w:w="2790" w:type="dxa"/>
            <w:vAlign w:val="center"/>
          </w:tcPr>
          <w:p w:rsidR="00680DE9" w:rsidRPr="004F6816" w:rsidRDefault="00680DE9" w:rsidP="003405CB">
            <w:pPr>
              <w:pStyle w:val="NoSpacing"/>
              <w:jc w:val="right"/>
              <w:rPr>
                <w:rFonts w:ascii="Arial" w:hAnsi="Arial" w:cs="Arial"/>
              </w:rPr>
            </w:pPr>
            <w:r w:rsidRPr="004F6816">
              <w:rPr>
                <w:rFonts w:ascii="Arial" w:hAnsi="Arial" w:cs="Arial"/>
              </w:rPr>
              <w:t>14,253</w:t>
            </w:r>
          </w:p>
        </w:tc>
        <w:tc>
          <w:tcPr>
            <w:tcW w:w="2808" w:type="dxa"/>
            <w:vAlign w:val="center"/>
          </w:tcPr>
          <w:p w:rsidR="00680DE9" w:rsidRPr="004F6816" w:rsidRDefault="00680DE9" w:rsidP="003405CB">
            <w:pPr>
              <w:pStyle w:val="NoSpacing"/>
              <w:jc w:val="right"/>
              <w:rPr>
                <w:rFonts w:ascii="Arial" w:hAnsi="Arial" w:cs="Arial"/>
              </w:rPr>
            </w:pPr>
            <w:r w:rsidRPr="004F6816">
              <w:rPr>
                <w:rFonts w:ascii="Arial" w:hAnsi="Arial" w:cs="Arial"/>
              </w:rPr>
              <w:t>8.2</w:t>
            </w:r>
          </w:p>
        </w:tc>
      </w:tr>
      <w:tr w:rsidR="00680DE9" w:rsidRPr="004F6816">
        <w:tc>
          <w:tcPr>
            <w:tcW w:w="3978" w:type="dxa"/>
          </w:tcPr>
          <w:p w:rsidR="00680DE9" w:rsidRPr="004F6816" w:rsidRDefault="00680DE9" w:rsidP="00A54C1E">
            <w:pPr>
              <w:pStyle w:val="NoSpacing"/>
              <w:rPr>
                <w:rFonts w:ascii="Arial" w:hAnsi="Arial" w:cs="Arial"/>
                <w:b/>
                <w:bCs/>
              </w:rPr>
            </w:pPr>
            <w:r w:rsidRPr="004F6816">
              <w:rPr>
                <w:rFonts w:ascii="Arial" w:hAnsi="Arial" w:cs="Arial"/>
                <w:b/>
                <w:bCs/>
              </w:rPr>
              <w:t>140 – 159</w:t>
            </w:r>
          </w:p>
        </w:tc>
        <w:tc>
          <w:tcPr>
            <w:tcW w:w="2790" w:type="dxa"/>
            <w:vAlign w:val="center"/>
          </w:tcPr>
          <w:p w:rsidR="00680DE9" w:rsidRPr="004F6816" w:rsidRDefault="00680DE9" w:rsidP="003405CB">
            <w:pPr>
              <w:pStyle w:val="NoSpacing"/>
              <w:jc w:val="right"/>
              <w:rPr>
                <w:rFonts w:ascii="Arial" w:hAnsi="Arial" w:cs="Arial"/>
              </w:rPr>
            </w:pPr>
            <w:r w:rsidRPr="004F6816">
              <w:rPr>
                <w:rFonts w:ascii="Arial" w:hAnsi="Arial" w:cs="Arial"/>
              </w:rPr>
              <w:t>4,141</w:t>
            </w:r>
          </w:p>
        </w:tc>
        <w:tc>
          <w:tcPr>
            <w:tcW w:w="2808" w:type="dxa"/>
            <w:vAlign w:val="center"/>
          </w:tcPr>
          <w:p w:rsidR="00680DE9" w:rsidRPr="004F6816" w:rsidRDefault="00680DE9" w:rsidP="003405CB">
            <w:pPr>
              <w:pStyle w:val="NoSpacing"/>
              <w:jc w:val="right"/>
              <w:rPr>
                <w:rFonts w:ascii="Arial" w:hAnsi="Arial" w:cs="Arial"/>
              </w:rPr>
            </w:pPr>
            <w:r w:rsidRPr="004F6816">
              <w:rPr>
                <w:rFonts w:ascii="Arial" w:hAnsi="Arial" w:cs="Arial"/>
              </w:rPr>
              <w:t>8.3</w:t>
            </w:r>
          </w:p>
        </w:tc>
      </w:tr>
      <w:tr w:rsidR="00680DE9" w:rsidRPr="004F6816">
        <w:tc>
          <w:tcPr>
            <w:tcW w:w="3978" w:type="dxa"/>
          </w:tcPr>
          <w:p w:rsidR="00680DE9" w:rsidRPr="004F6816" w:rsidRDefault="00680DE9" w:rsidP="003405CB">
            <w:pPr>
              <w:pStyle w:val="NoSpacing"/>
              <w:rPr>
                <w:rFonts w:ascii="Arial" w:hAnsi="Arial" w:cs="Arial"/>
                <w:b/>
                <w:bCs/>
              </w:rPr>
            </w:pPr>
            <w:r w:rsidRPr="004F6816">
              <w:rPr>
                <w:rFonts w:ascii="Arial" w:hAnsi="Arial" w:cs="Arial"/>
                <w:b/>
                <w:bCs/>
              </w:rPr>
              <w:t>≥ 160</w:t>
            </w:r>
          </w:p>
        </w:tc>
        <w:tc>
          <w:tcPr>
            <w:tcW w:w="2790" w:type="dxa"/>
            <w:vAlign w:val="center"/>
          </w:tcPr>
          <w:p w:rsidR="00680DE9" w:rsidRPr="004F6816" w:rsidRDefault="00680DE9" w:rsidP="003405CB">
            <w:pPr>
              <w:pStyle w:val="NoSpacing"/>
              <w:jc w:val="right"/>
              <w:rPr>
                <w:rFonts w:ascii="Arial" w:hAnsi="Arial" w:cs="Arial"/>
              </w:rPr>
            </w:pPr>
            <w:r w:rsidRPr="004F6816">
              <w:rPr>
                <w:rFonts w:ascii="Arial" w:hAnsi="Arial" w:cs="Arial"/>
              </w:rPr>
              <w:t>1,187</w:t>
            </w:r>
          </w:p>
        </w:tc>
        <w:tc>
          <w:tcPr>
            <w:tcW w:w="2808" w:type="dxa"/>
            <w:vAlign w:val="center"/>
          </w:tcPr>
          <w:p w:rsidR="00680DE9" w:rsidRPr="004F6816" w:rsidRDefault="00680DE9" w:rsidP="003405CB">
            <w:pPr>
              <w:pStyle w:val="NoSpacing"/>
              <w:jc w:val="right"/>
              <w:rPr>
                <w:rFonts w:ascii="Arial" w:hAnsi="Arial" w:cs="Arial"/>
              </w:rPr>
            </w:pPr>
            <w:r w:rsidRPr="004F6816">
              <w:rPr>
                <w:rFonts w:ascii="Arial" w:hAnsi="Arial" w:cs="Arial"/>
              </w:rPr>
              <w:t>11.0</w:t>
            </w:r>
          </w:p>
        </w:tc>
      </w:tr>
    </w:tbl>
    <w:p w:rsidR="00680DE9" w:rsidRPr="004F6816" w:rsidRDefault="00680DE9" w:rsidP="00066650">
      <w:pPr>
        <w:pStyle w:val="NoSpacing"/>
        <w:rPr>
          <w:rFonts w:ascii="Arial" w:hAnsi="Arial" w:cs="Arial"/>
          <w:b/>
          <w:bCs/>
          <w:color w:val="1F497D"/>
        </w:rPr>
      </w:pPr>
    </w:p>
    <w:p w:rsidR="00680DE9" w:rsidRDefault="00680DE9" w:rsidP="00A54C1E">
      <w:pPr>
        <w:pStyle w:val="NoSpacing"/>
        <w:rPr>
          <w:rFonts w:ascii="Arial" w:hAnsi="Arial" w:cs="Arial"/>
        </w:rPr>
      </w:pPr>
      <w:r w:rsidRPr="004F6816">
        <w:rPr>
          <w:rFonts w:ascii="Arial" w:hAnsi="Arial" w:cs="Arial"/>
        </w:rPr>
        <w:lastRenderedPageBreak/>
        <w:t xml:space="preserve">We created five categorical risk groups for systolic blood pressure and found that multiplying the risk group by the actual value of systolic blood pressure mimicked a splined variable (group cut points would be considered the knots within a spline). Although in the table </w:t>
      </w:r>
      <w:r w:rsidR="00F7328B">
        <w:rPr>
          <w:rFonts w:ascii="Arial" w:hAnsi="Arial" w:cs="Arial"/>
        </w:rPr>
        <w:t>above</w:t>
      </w:r>
      <w:r w:rsidR="00F7328B" w:rsidRPr="004F6816">
        <w:rPr>
          <w:rFonts w:ascii="Arial" w:hAnsi="Arial" w:cs="Arial"/>
        </w:rPr>
        <w:t xml:space="preserve"> </w:t>
      </w:r>
      <w:r w:rsidRPr="004F6816">
        <w:rPr>
          <w:rFonts w:ascii="Arial" w:hAnsi="Arial" w:cs="Arial"/>
        </w:rPr>
        <w:t>it appears that little difference exists between two of the groups (100 – 139 and 140 – 159), we did find that these two groupings did differ when looking at individual primary conditions.</w:t>
      </w:r>
    </w:p>
    <w:p w:rsidR="00680DE9" w:rsidRDefault="00680DE9" w:rsidP="00066650">
      <w:pPr>
        <w:autoSpaceDE w:val="0"/>
        <w:autoSpaceDN w:val="0"/>
        <w:adjustRightInd w:val="0"/>
        <w:spacing w:after="0" w:line="240" w:lineRule="auto"/>
        <w:rPr>
          <w:rFonts w:ascii="Courier New" w:hAnsi="Courier New" w:cs="Courier New"/>
          <w:sz w:val="20"/>
          <w:szCs w:val="20"/>
          <w:shd w:val="clear" w:color="auto" w:fill="FFFFFF"/>
        </w:rPr>
      </w:pPr>
    </w:p>
    <w:p w:rsidR="00C56859" w:rsidRPr="00FF10E9" w:rsidRDefault="00C56859" w:rsidP="00066650">
      <w:pPr>
        <w:autoSpaceDE w:val="0"/>
        <w:autoSpaceDN w:val="0"/>
        <w:adjustRightInd w:val="0"/>
        <w:spacing w:after="0" w:line="240" w:lineRule="auto"/>
        <w:rPr>
          <w:rFonts w:ascii="Arial" w:hAnsi="Arial" w:cs="Arial"/>
          <w:b/>
          <w:shd w:val="clear" w:color="auto" w:fill="FFFFFF"/>
        </w:rPr>
      </w:pPr>
      <w:r w:rsidRPr="00FF10E9">
        <w:rPr>
          <w:rFonts w:ascii="Arial" w:hAnsi="Arial" w:cs="Arial"/>
          <w:b/>
          <w:shd w:val="clear" w:color="auto" w:fill="FFFFFF"/>
        </w:rPr>
        <w:t>5.7. Final variable selection</w:t>
      </w:r>
    </w:p>
    <w:p w:rsidR="00C56859" w:rsidRPr="00BD08F6" w:rsidRDefault="00C56859" w:rsidP="00066650">
      <w:pPr>
        <w:autoSpaceDE w:val="0"/>
        <w:autoSpaceDN w:val="0"/>
        <w:adjustRightInd w:val="0"/>
        <w:spacing w:after="0" w:line="240" w:lineRule="auto"/>
        <w:rPr>
          <w:rFonts w:ascii="Courier New" w:hAnsi="Courier New" w:cs="Courier New"/>
          <w:sz w:val="20"/>
          <w:szCs w:val="20"/>
          <w:shd w:val="clear" w:color="auto" w:fill="FFFFFF"/>
        </w:rPr>
      </w:pPr>
    </w:p>
    <w:p w:rsidR="00680DE9" w:rsidRPr="00BD08F6" w:rsidRDefault="00680DE9" w:rsidP="00066650">
      <w:pPr>
        <w:autoSpaceDE w:val="0"/>
        <w:autoSpaceDN w:val="0"/>
        <w:adjustRightInd w:val="0"/>
        <w:spacing w:after="0" w:line="240" w:lineRule="auto"/>
        <w:rPr>
          <w:rFonts w:ascii="Arial" w:hAnsi="Arial" w:cs="Arial"/>
          <w:shd w:val="clear" w:color="auto" w:fill="FFFFFF"/>
        </w:rPr>
      </w:pPr>
      <w:r w:rsidRPr="00BD08F6">
        <w:rPr>
          <w:rFonts w:ascii="Courier New" w:hAnsi="Courier New" w:cs="Courier New"/>
          <w:sz w:val="20"/>
          <w:szCs w:val="20"/>
          <w:shd w:val="clear" w:color="auto" w:fill="FFFFFF"/>
        </w:rPr>
        <w:tab/>
      </w:r>
      <w:r w:rsidRPr="00BD08F6">
        <w:rPr>
          <w:rFonts w:ascii="Arial" w:hAnsi="Arial" w:cs="Arial"/>
          <w:shd w:val="clear" w:color="auto" w:fill="FFFFFF"/>
        </w:rPr>
        <w:t>We defined a final set of variables and models using manual variable selection  We assessed models using the approach recommended by Cook</w:t>
      </w:r>
      <w:r>
        <w:rPr>
          <w:rFonts w:ascii="Arial" w:hAnsi="Arial" w:cs="Arial"/>
          <w:shd w:val="clear" w:color="auto" w:fill="FFFFFF"/>
        </w:rPr>
        <w:t xml:space="preserve"> </w:t>
      </w:r>
      <w:r w:rsidR="00C23371">
        <w:rPr>
          <w:rFonts w:ascii="Arial" w:hAnsi="Arial" w:cs="Arial"/>
          <w:shd w:val="clear" w:color="auto" w:fill="FFFFFF"/>
        </w:rPr>
        <w:fldChar w:fldCharType="begin"/>
      </w:r>
      <w:r w:rsidR="009F66A3">
        <w:rPr>
          <w:rFonts w:ascii="Arial" w:hAnsi="Arial" w:cs="Arial"/>
          <w:shd w:val="clear" w:color="auto" w:fill="FFFFFF"/>
        </w:rPr>
        <w:instrText xml:space="preserve"> ADDIN EN.CITE &lt;EndNote&gt;&lt;Cite ExcludeAuth="1" ExcludeYear="1"&gt;&lt;RecNum&gt;6063&lt;/RecNum&gt;&lt;DisplayText&gt;(6)&lt;/DisplayText&gt;&lt;record&gt;&lt;rec-number&gt;6063&lt;/rec-number&gt;&lt;foreign-keys&gt;&lt;key app="EN" db-id="vw5apt20pfpxt3esex7vf901v2ppe59aezd0"&gt;6063&lt;/key&gt;&lt;/foreign-keys&gt;&lt;ref-type name="Journal Article"&gt;17&lt;/ref-type&gt;&lt;contributors&gt;&lt;authors&gt;&lt;author&gt;Cook, N. R.&lt;/author&gt;&lt;/authors&gt;&lt;/contributors&gt;&lt;auth-address&gt;Division of Preventive Medicine, Brigham and Women&amp;apos;s Hospital, 900 Commonwealth Ave East, Boston, MA 02215, USA. ncook@rics.bwh.harvard.edu&lt;/auth-address&gt;&lt;titles&gt;&lt;title&gt;Use and misuse of the receiver operating characteristic curve in risk prediction&lt;/title&gt;&lt;secondary-title&gt;Circulation&lt;/secondary-title&gt;&lt;alt-title&gt;Circulation&lt;/alt-title&gt;&lt;/titles&gt;&lt;pages&gt;928-35&lt;/pages&gt;&lt;volume&gt;115&lt;/volume&gt;&lt;number&gt;7&lt;/number&gt;&lt;keywords&gt;&lt;keyword&gt;Area Under Curve&lt;/keyword&gt;&lt;keyword&gt;Humans&lt;/keyword&gt;&lt;keyword&gt;*Models, Cardiovascular&lt;/keyword&gt;&lt;keyword&gt;Odds Ratio&lt;/keyword&gt;&lt;keyword&gt;Predictive Value of Tests&lt;/keyword&gt;&lt;keyword&gt;Prognosis&lt;/keyword&gt;&lt;keyword&gt;*ROC Curve&lt;/keyword&gt;&lt;keyword&gt;Risk Assessment&lt;/keyword&gt;&lt;/keywords&gt;&lt;dates&gt;&lt;year&gt;2007&lt;/year&gt;&lt;pub-dates&gt;&lt;date&gt;Feb 20&lt;/date&gt;&lt;/pub-dates&gt;&lt;/dates&gt;&lt;isbn&gt;1524-4539 (Electronic)&lt;/isbn&gt;&lt;accession-num&gt;17309939&lt;/accession-num&gt;&lt;urls&gt;&lt;related-urls&gt;&lt;url&gt;http://www.ncbi.nlm.nih.gov/entrez/query.fcgi?cmd=Retrieve&amp;amp;db=PubMed&amp;amp;dopt=Citation&amp;amp;list_uids=17309939 &lt;/url&gt;&lt;/related-urls&gt;&lt;/urls&gt;&lt;language&gt;eng&lt;/language&gt;&lt;/record&gt;&lt;/Cite&gt;&lt;/EndNote&gt;</w:instrText>
      </w:r>
      <w:r w:rsidR="00C23371">
        <w:rPr>
          <w:rFonts w:ascii="Arial" w:hAnsi="Arial" w:cs="Arial"/>
          <w:shd w:val="clear" w:color="auto" w:fill="FFFFFF"/>
        </w:rPr>
        <w:fldChar w:fldCharType="separate"/>
      </w:r>
      <w:r w:rsidR="009F66A3">
        <w:rPr>
          <w:rFonts w:ascii="Arial" w:hAnsi="Arial" w:cs="Arial"/>
          <w:noProof/>
          <w:shd w:val="clear" w:color="auto" w:fill="FFFFFF"/>
        </w:rPr>
        <w:t>(</w:t>
      </w:r>
      <w:hyperlink w:anchor="_ENREF_6" w:tooltip="Cook, 2007 #6063" w:history="1">
        <w:r w:rsidR="00C56859">
          <w:rPr>
            <w:rFonts w:ascii="Arial" w:hAnsi="Arial" w:cs="Arial"/>
            <w:noProof/>
            <w:shd w:val="clear" w:color="auto" w:fill="FFFFFF"/>
          </w:rPr>
          <w:t>6</w:t>
        </w:r>
      </w:hyperlink>
      <w:r w:rsidR="009F66A3">
        <w:rPr>
          <w:rFonts w:ascii="Arial" w:hAnsi="Arial" w:cs="Arial"/>
          <w:noProof/>
          <w:shd w:val="clear" w:color="auto" w:fill="FFFFFF"/>
        </w:rPr>
        <w:t>)</w:t>
      </w:r>
      <w:r w:rsidR="00C23371">
        <w:rPr>
          <w:rFonts w:ascii="Arial" w:hAnsi="Arial" w:cs="Arial"/>
          <w:shd w:val="clear" w:color="auto" w:fill="FFFFFF"/>
        </w:rPr>
        <w:fldChar w:fldCharType="end"/>
      </w:r>
      <w:r w:rsidRPr="00BD08F6">
        <w:rPr>
          <w:rFonts w:ascii="Arial" w:hAnsi="Arial" w:cs="Arial"/>
          <w:shd w:val="clear" w:color="auto" w:fill="FFFFFF"/>
        </w:rPr>
        <w:t>, which includes examining the c statistic (area under the receiver operator characteristic curve), Hosmer-Lemeshow p value</w:t>
      </w:r>
      <w:r>
        <w:rPr>
          <w:rFonts w:ascii="Arial" w:hAnsi="Arial" w:cs="Arial"/>
          <w:shd w:val="clear" w:color="auto" w:fill="FFFFFF"/>
        </w:rPr>
        <w:t xml:space="preserve"> </w:t>
      </w:r>
      <w:r w:rsidR="00C23371">
        <w:rPr>
          <w:rFonts w:ascii="Arial" w:hAnsi="Arial" w:cs="Arial"/>
          <w:shd w:val="clear" w:color="auto" w:fill="FFFFFF"/>
        </w:rPr>
        <w:fldChar w:fldCharType="begin"/>
      </w:r>
      <w:r w:rsidR="009F66A3">
        <w:rPr>
          <w:rFonts w:ascii="Arial" w:hAnsi="Arial" w:cs="Arial"/>
          <w:shd w:val="clear" w:color="auto" w:fill="FFFFFF"/>
        </w:rPr>
        <w:instrText xml:space="preserve"> ADDIN EN.CITE &lt;EndNote&gt;&lt;Cite ExcludeAuth="1" ExcludeYear="1"&gt;&lt;RecNum&gt;3529&lt;/RecNum&gt;&lt;DisplayText&gt;(7)&lt;/DisplayText&gt;&lt;record&gt;&lt;rec-number&gt;3529&lt;/rec-number&gt;&lt;foreign-keys&gt;&lt;key app="EN" db-id="vw5apt20pfpxt3esex7vf901v2ppe59aezd0"&gt;3529&lt;/key&gt;&lt;/foreign-keys&gt;&lt;ref-type name="Book"&gt;6&lt;/ref-type&gt;&lt;contributors&gt;&lt;authors&gt;&lt;author&gt;Hosmer, D. W.&lt;/author&gt;&lt;author&gt;Lemeshow, S.&lt;/author&gt;&lt;/authors&gt;&lt;/contributors&gt;&lt;titles&gt;&lt;title&gt;Applied logistic regression&lt;/title&gt;&lt;/titles&gt;&lt;keywords&gt;&lt;keyword&gt;BABE II&lt;/keyword&gt;&lt;/keywords&gt;&lt;dates&gt;&lt;year&gt;1989&lt;/year&gt;&lt;/dates&gt;&lt;pub-location&gt;New York&lt;/pub-location&gt;&lt;publisher&gt;John Wiley and Sons, Inc.&lt;/publisher&gt;&lt;urls&gt;&lt;/urls&gt;&lt;/record&gt;&lt;/Cite&gt;&lt;/EndNote&gt;</w:instrText>
      </w:r>
      <w:r w:rsidR="00C23371">
        <w:rPr>
          <w:rFonts w:ascii="Arial" w:hAnsi="Arial" w:cs="Arial"/>
          <w:shd w:val="clear" w:color="auto" w:fill="FFFFFF"/>
        </w:rPr>
        <w:fldChar w:fldCharType="separate"/>
      </w:r>
      <w:r w:rsidR="009F66A3">
        <w:rPr>
          <w:rFonts w:ascii="Arial" w:hAnsi="Arial" w:cs="Arial"/>
          <w:noProof/>
          <w:shd w:val="clear" w:color="auto" w:fill="FFFFFF"/>
        </w:rPr>
        <w:t>(</w:t>
      </w:r>
      <w:hyperlink w:anchor="_ENREF_7" w:tooltip="Hosmer, 1989 #3529" w:history="1">
        <w:r w:rsidR="00C56859">
          <w:rPr>
            <w:rFonts w:ascii="Arial" w:hAnsi="Arial" w:cs="Arial"/>
            <w:noProof/>
            <w:shd w:val="clear" w:color="auto" w:fill="FFFFFF"/>
          </w:rPr>
          <w:t>7</w:t>
        </w:r>
      </w:hyperlink>
      <w:r w:rsidR="009F66A3">
        <w:rPr>
          <w:rFonts w:ascii="Arial" w:hAnsi="Arial" w:cs="Arial"/>
          <w:noProof/>
          <w:shd w:val="clear" w:color="auto" w:fill="FFFFFF"/>
        </w:rPr>
        <w:t>)</w:t>
      </w:r>
      <w:r w:rsidR="00C23371">
        <w:rPr>
          <w:rFonts w:ascii="Arial" w:hAnsi="Arial" w:cs="Arial"/>
          <w:shd w:val="clear" w:color="auto" w:fill="FFFFFF"/>
        </w:rPr>
        <w:fldChar w:fldCharType="end"/>
      </w:r>
      <w:r w:rsidRPr="00BD08F6">
        <w:rPr>
          <w:rFonts w:ascii="Arial" w:hAnsi="Arial" w:cs="Arial"/>
          <w:shd w:val="clear" w:color="auto" w:fill="FFFFFF"/>
        </w:rPr>
        <w:t>, the Bayes Information Criterion, and the Nagelkerke pseudo R</w:t>
      </w:r>
      <w:r w:rsidRPr="005B3C16">
        <w:rPr>
          <w:rFonts w:ascii="Arial" w:hAnsi="Arial" w:cs="Arial"/>
          <w:shd w:val="clear" w:color="auto" w:fill="FFFFFF"/>
          <w:vertAlign w:val="superscript"/>
        </w:rPr>
        <w:t>2</w:t>
      </w:r>
      <w:r w:rsidRPr="00BD08F6">
        <w:rPr>
          <w:rFonts w:ascii="Arial" w:hAnsi="Arial" w:cs="Arial"/>
          <w:shd w:val="clear" w:color="auto" w:fill="FFFFFF"/>
        </w:rPr>
        <w:t>. As a result of this process, we settled on the final variable list shown in Table 3 of the manuscript.</w:t>
      </w:r>
    </w:p>
    <w:p w:rsidR="00680DE9" w:rsidRPr="00BD08F6" w:rsidRDefault="00680DE9" w:rsidP="00066650">
      <w:pPr>
        <w:autoSpaceDE w:val="0"/>
        <w:autoSpaceDN w:val="0"/>
        <w:adjustRightInd w:val="0"/>
        <w:spacing w:after="0" w:line="240" w:lineRule="auto"/>
        <w:rPr>
          <w:rFonts w:ascii="Courier New" w:hAnsi="Courier New" w:cs="Courier New"/>
          <w:color w:val="0000FF"/>
          <w:sz w:val="20"/>
          <w:szCs w:val="20"/>
          <w:shd w:val="clear" w:color="auto" w:fill="FFFFFF"/>
        </w:rPr>
      </w:pPr>
    </w:p>
    <w:p w:rsidR="00680DE9" w:rsidRPr="00811D2B" w:rsidRDefault="00680DE9" w:rsidP="00066650">
      <w:pPr>
        <w:pStyle w:val="NoSpacing"/>
        <w:rPr>
          <w:rFonts w:ascii="Arial" w:hAnsi="Arial" w:cs="Arial"/>
          <w:color w:val="000000"/>
          <w:shd w:val="clear" w:color="auto" w:fill="FFFFFF"/>
        </w:rPr>
      </w:pPr>
      <w:r w:rsidRPr="00811D2B">
        <w:rPr>
          <w:rFonts w:ascii="Arial" w:hAnsi="Arial" w:cs="Arial"/>
          <w:color w:val="000000"/>
          <w:shd w:val="clear" w:color="auto" w:fill="FFFFFF"/>
        </w:rPr>
        <w:t xml:space="preserve">The table below </w:t>
      </w:r>
      <w:r>
        <w:rPr>
          <w:rFonts w:ascii="Arial" w:hAnsi="Arial" w:cs="Arial"/>
          <w:color w:val="000000"/>
          <w:shd w:val="clear" w:color="auto" w:fill="FFFFFF"/>
        </w:rPr>
        <w:t xml:space="preserve">describes the values we used for each type of variable in the model.  </w:t>
      </w:r>
    </w:p>
    <w:p w:rsidR="00680DE9" w:rsidRPr="009F50AF" w:rsidRDefault="00680DE9" w:rsidP="00066650">
      <w:pPr>
        <w:pStyle w:val="NoSpacing"/>
        <w:rPr>
          <w:rFonts w:ascii="Arial" w:hAnsi="Arial" w:cs="Arial"/>
          <w:highlight w:val="yellow"/>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1854"/>
        <w:gridCol w:w="1476"/>
        <w:gridCol w:w="2790"/>
        <w:gridCol w:w="2430"/>
      </w:tblGrid>
      <w:tr w:rsidR="00680DE9" w:rsidRPr="003325F4">
        <w:tc>
          <w:tcPr>
            <w:tcW w:w="5148" w:type="dxa"/>
            <w:gridSpan w:val="3"/>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VITAL</w:t>
            </w:r>
            <w:r>
              <w:rPr>
                <w:rFonts w:ascii="Arial" w:hAnsi="Arial" w:cs="Arial"/>
                <w:b/>
                <w:bCs/>
                <w:shd w:val="clear" w:color="auto" w:fill="FFFFFF"/>
              </w:rPr>
              <w:t xml:space="preserve"> </w:t>
            </w:r>
            <w:r w:rsidRPr="00BE477F">
              <w:rPr>
                <w:rFonts w:ascii="Arial" w:hAnsi="Arial" w:cs="Arial"/>
                <w:b/>
                <w:bCs/>
                <w:shd w:val="clear" w:color="auto" w:fill="FFFFFF"/>
              </w:rPr>
              <w:t>S</w:t>
            </w:r>
            <w:r>
              <w:rPr>
                <w:rFonts w:ascii="Arial" w:hAnsi="Arial" w:cs="Arial"/>
                <w:b/>
                <w:bCs/>
                <w:shd w:val="clear" w:color="auto" w:fill="FFFFFF"/>
              </w:rPr>
              <w:t>IGNS</w:t>
            </w:r>
          </w:p>
        </w:tc>
        <w:tc>
          <w:tcPr>
            <w:tcW w:w="2790"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LABORATORY VALUES</w:t>
            </w:r>
          </w:p>
        </w:tc>
        <w:tc>
          <w:tcPr>
            <w:tcW w:w="2430"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PATIENT STATUS</w:t>
            </w:r>
          </w:p>
        </w:tc>
      </w:tr>
      <w:tr w:rsidR="00680DE9" w:rsidRPr="003325F4">
        <w:tc>
          <w:tcPr>
            <w:tcW w:w="1818"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Most recent</w:t>
            </w:r>
          </w:p>
        </w:tc>
        <w:tc>
          <w:tcPr>
            <w:tcW w:w="1854"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Instability</w:t>
            </w:r>
          </w:p>
        </w:tc>
        <w:tc>
          <w:tcPr>
            <w:tcW w:w="1476"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Worst</w:t>
            </w:r>
          </w:p>
        </w:tc>
        <w:tc>
          <w:tcPr>
            <w:tcW w:w="2790" w:type="dxa"/>
          </w:tcPr>
          <w:p w:rsidR="00680DE9" w:rsidRPr="00BE477F" w:rsidRDefault="00680DE9" w:rsidP="00BE477F">
            <w:pPr>
              <w:pStyle w:val="NoSpacing"/>
              <w:jc w:val="center"/>
              <w:rPr>
                <w:rFonts w:ascii="Arial" w:hAnsi="Arial" w:cs="Arial"/>
                <w:b/>
                <w:bCs/>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Imputed</w:t>
            </w:r>
          </w:p>
        </w:tc>
        <w:tc>
          <w:tcPr>
            <w:tcW w:w="2430" w:type="dxa"/>
          </w:tcPr>
          <w:p w:rsidR="00680DE9" w:rsidRPr="00BE477F" w:rsidRDefault="00680DE9" w:rsidP="00BE477F">
            <w:pPr>
              <w:pStyle w:val="NoSpacing"/>
              <w:jc w:val="center"/>
              <w:rPr>
                <w:rFonts w:ascii="Arial" w:hAnsi="Arial" w:cs="Arial"/>
                <w:shd w:val="clear" w:color="auto" w:fill="FFFFFF"/>
              </w:rPr>
            </w:pPr>
          </w:p>
          <w:p w:rsidR="00680DE9" w:rsidRPr="00BE477F" w:rsidRDefault="00680DE9" w:rsidP="00BE477F">
            <w:pPr>
              <w:pStyle w:val="NoSpacing"/>
              <w:jc w:val="center"/>
              <w:rPr>
                <w:rFonts w:ascii="Arial" w:hAnsi="Arial" w:cs="Arial"/>
                <w:b/>
                <w:bCs/>
                <w:shd w:val="clear" w:color="auto" w:fill="FFFFFF"/>
              </w:rPr>
            </w:pPr>
            <w:r w:rsidRPr="00BE477F">
              <w:rPr>
                <w:rFonts w:ascii="Arial" w:hAnsi="Arial" w:cs="Arial"/>
                <w:b/>
                <w:bCs/>
                <w:shd w:val="clear" w:color="auto" w:fill="FFFFFF"/>
              </w:rPr>
              <w:t>Status</w:t>
            </w:r>
          </w:p>
        </w:tc>
      </w:tr>
      <w:tr w:rsidR="00680DE9" w:rsidRPr="003325F4">
        <w:tc>
          <w:tcPr>
            <w:tcW w:w="1818"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Heart rate</w:t>
            </w:r>
          </w:p>
        </w:tc>
        <w:tc>
          <w:tcPr>
            <w:tcW w:w="1854"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Temp</w:t>
            </w:r>
          </w:p>
        </w:tc>
        <w:tc>
          <w:tcPr>
            <w:tcW w:w="1476"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Temperature</w:t>
            </w:r>
          </w:p>
        </w:tc>
        <w:tc>
          <w:tcPr>
            <w:tcW w:w="2790"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Blood urea nitrogen</w:t>
            </w:r>
          </w:p>
        </w:tc>
        <w:tc>
          <w:tcPr>
            <w:tcW w:w="2430"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Sex</w:t>
            </w:r>
          </w:p>
        </w:tc>
      </w:tr>
      <w:tr w:rsidR="00680DE9" w:rsidRPr="003325F4">
        <w:tc>
          <w:tcPr>
            <w:tcW w:w="1818"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Respiratory rate</w:t>
            </w:r>
          </w:p>
        </w:tc>
        <w:tc>
          <w:tcPr>
            <w:tcW w:w="1854" w:type="dxa"/>
          </w:tcPr>
          <w:p w:rsidR="00680DE9" w:rsidRPr="00BE477F" w:rsidRDefault="00680DE9" w:rsidP="00585D9C">
            <w:pPr>
              <w:pStyle w:val="NoSpacing"/>
              <w:rPr>
                <w:rFonts w:ascii="Arial" w:hAnsi="Arial" w:cs="Arial"/>
                <w:shd w:val="clear" w:color="auto" w:fill="FFFFFF"/>
              </w:rPr>
            </w:pPr>
          </w:p>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Heart rate</w:t>
            </w:r>
          </w:p>
        </w:tc>
        <w:tc>
          <w:tcPr>
            <w:tcW w:w="1476"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Oxygen Saturation</w:t>
            </w:r>
          </w:p>
        </w:tc>
        <w:tc>
          <w:tcPr>
            <w:tcW w:w="2790"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Proxy for measured lactate</w:t>
            </w:r>
          </w:p>
        </w:tc>
        <w:tc>
          <w:tcPr>
            <w:tcW w:w="2430"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Laboratory Acute Physiology Score</w:t>
            </w:r>
          </w:p>
        </w:tc>
      </w:tr>
      <w:tr w:rsidR="00680DE9" w:rsidRPr="003325F4">
        <w:tc>
          <w:tcPr>
            <w:tcW w:w="1818"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Systolic blood pressure</w:t>
            </w:r>
          </w:p>
        </w:tc>
        <w:tc>
          <w:tcPr>
            <w:tcW w:w="1854"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Respiratory rate</w:t>
            </w:r>
          </w:p>
        </w:tc>
        <w:tc>
          <w:tcPr>
            <w:tcW w:w="1476" w:type="dxa"/>
          </w:tcPr>
          <w:p w:rsidR="00680DE9" w:rsidRPr="00BE477F" w:rsidRDefault="00680DE9" w:rsidP="00585D9C">
            <w:pPr>
              <w:pStyle w:val="NoSpacing"/>
              <w:rPr>
                <w:rFonts w:ascii="Arial" w:hAnsi="Arial" w:cs="Arial"/>
                <w:shd w:val="clear" w:color="auto" w:fill="FFFFFF"/>
              </w:rPr>
            </w:pPr>
          </w:p>
        </w:tc>
        <w:tc>
          <w:tcPr>
            <w:tcW w:w="2790" w:type="dxa"/>
          </w:tcPr>
          <w:p w:rsidR="00680DE9" w:rsidRPr="00BE477F" w:rsidRDefault="00680DE9" w:rsidP="00585D9C">
            <w:pPr>
              <w:pStyle w:val="NoSpacing"/>
              <w:rPr>
                <w:rFonts w:ascii="Arial" w:hAnsi="Arial" w:cs="Arial"/>
                <w:shd w:val="clear" w:color="auto" w:fill="FFFFFF"/>
              </w:rPr>
            </w:pPr>
          </w:p>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Hematocrit</w:t>
            </w:r>
          </w:p>
        </w:tc>
        <w:tc>
          <w:tcPr>
            <w:tcW w:w="2430"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Comorbidity Point Score</w:t>
            </w:r>
          </w:p>
        </w:tc>
      </w:tr>
      <w:tr w:rsidR="00680DE9" w:rsidRPr="003325F4">
        <w:tc>
          <w:tcPr>
            <w:tcW w:w="1818"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Diastolic blood pressure</w:t>
            </w:r>
          </w:p>
        </w:tc>
        <w:tc>
          <w:tcPr>
            <w:tcW w:w="1854"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Systolic blood pressure</w:t>
            </w:r>
          </w:p>
        </w:tc>
        <w:tc>
          <w:tcPr>
            <w:tcW w:w="1476" w:type="dxa"/>
          </w:tcPr>
          <w:p w:rsidR="00680DE9" w:rsidRPr="00BE477F" w:rsidRDefault="00680DE9" w:rsidP="00585D9C">
            <w:pPr>
              <w:pStyle w:val="NoSpacing"/>
              <w:rPr>
                <w:rFonts w:ascii="Arial" w:hAnsi="Arial" w:cs="Arial"/>
                <w:shd w:val="clear" w:color="auto" w:fill="FFFFFF"/>
              </w:rPr>
            </w:pPr>
          </w:p>
        </w:tc>
        <w:tc>
          <w:tcPr>
            <w:tcW w:w="2790" w:type="dxa"/>
          </w:tcPr>
          <w:p w:rsidR="00680DE9" w:rsidRPr="00BE477F" w:rsidRDefault="00680DE9" w:rsidP="00585D9C">
            <w:pPr>
              <w:pStyle w:val="NoSpacing"/>
              <w:rPr>
                <w:rFonts w:ascii="Arial" w:hAnsi="Arial" w:cs="Arial"/>
                <w:shd w:val="clear" w:color="auto" w:fill="FFFFFF"/>
              </w:rPr>
            </w:pPr>
          </w:p>
        </w:tc>
        <w:tc>
          <w:tcPr>
            <w:tcW w:w="2430" w:type="dxa"/>
          </w:tcPr>
          <w:p w:rsidR="00680DE9" w:rsidRPr="00BE477F" w:rsidRDefault="00680DE9" w:rsidP="00585D9C">
            <w:pPr>
              <w:pStyle w:val="NoSpacing"/>
              <w:rPr>
                <w:rFonts w:ascii="Arial" w:hAnsi="Arial" w:cs="Arial"/>
                <w:shd w:val="clear" w:color="auto" w:fill="FFFFFF"/>
              </w:rPr>
            </w:pPr>
          </w:p>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Length of stay</w:t>
            </w:r>
          </w:p>
        </w:tc>
      </w:tr>
      <w:tr w:rsidR="00680DE9" w:rsidRPr="009877F5">
        <w:tc>
          <w:tcPr>
            <w:tcW w:w="1818"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Neurological score</w:t>
            </w:r>
          </w:p>
        </w:tc>
        <w:tc>
          <w:tcPr>
            <w:tcW w:w="1854" w:type="dxa"/>
          </w:tcPr>
          <w:p w:rsidR="00680DE9" w:rsidRPr="00BE477F" w:rsidRDefault="00680DE9" w:rsidP="00585D9C">
            <w:pPr>
              <w:pStyle w:val="NoSpacing"/>
              <w:rPr>
                <w:rFonts w:ascii="Arial" w:hAnsi="Arial" w:cs="Arial"/>
                <w:shd w:val="clear" w:color="auto" w:fill="FFFFFF"/>
              </w:rPr>
            </w:pPr>
            <w:r w:rsidRPr="00BE477F">
              <w:rPr>
                <w:rFonts w:ascii="Arial" w:hAnsi="Arial" w:cs="Arial"/>
                <w:shd w:val="clear" w:color="auto" w:fill="FFFFFF"/>
              </w:rPr>
              <w:t>Oxygen Saturation</w:t>
            </w:r>
          </w:p>
        </w:tc>
        <w:tc>
          <w:tcPr>
            <w:tcW w:w="1476" w:type="dxa"/>
          </w:tcPr>
          <w:p w:rsidR="00680DE9" w:rsidRPr="00BE477F" w:rsidRDefault="00680DE9" w:rsidP="00585D9C">
            <w:pPr>
              <w:pStyle w:val="NoSpacing"/>
              <w:rPr>
                <w:rFonts w:ascii="Arial" w:hAnsi="Arial" w:cs="Arial"/>
                <w:shd w:val="clear" w:color="auto" w:fill="FFFFFF"/>
              </w:rPr>
            </w:pPr>
          </w:p>
        </w:tc>
        <w:tc>
          <w:tcPr>
            <w:tcW w:w="2790" w:type="dxa"/>
          </w:tcPr>
          <w:p w:rsidR="00680DE9" w:rsidRPr="00BE477F" w:rsidRDefault="00680DE9" w:rsidP="00585D9C">
            <w:pPr>
              <w:pStyle w:val="NoSpacing"/>
              <w:rPr>
                <w:rFonts w:ascii="Arial" w:hAnsi="Arial" w:cs="Arial"/>
                <w:shd w:val="clear" w:color="auto" w:fill="FFFFFF"/>
              </w:rPr>
            </w:pPr>
          </w:p>
        </w:tc>
        <w:tc>
          <w:tcPr>
            <w:tcW w:w="2430" w:type="dxa"/>
          </w:tcPr>
          <w:p w:rsidR="00680DE9" w:rsidRPr="00BE477F" w:rsidRDefault="00680DE9" w:rsidP="00585D9C">
            <w:pPr>
              <w:pStyle w:val="NoSpacing"/>
              <w:rPr>
                <w:rFonts w:ascii="Arial" w:hAnsi="Arial" w:cs="Arial"/>
                <w:shd w:val="clear" w:color="auto" w:fill="FFFFFF"/>
              </w:rPr>
            </w:pPr>
            <w:r>
              <w:rPr>
                <w:rFonts w:ascii="Arial" w:hAnsi="Arial" w:cs="Arial"/>
                <w:shd w:val="clear" w:color="auto" w:fill="FFFFFF"/>
              </w:rPr>
              <w:t>Care directives</w:t>
            </w:r>
          </w:p>
        </w:tc>
      </w:tr>
    </w:tbl>
    <w:p w:rsidR="00680DE9" w:rsidRDefault="00680DE9" w:rsidP="00066650">
      <w:pPr>
        <w:pStyle w:val="NoSpacing"/>
        <w:rPr>
          <w:rFonts w:ascii="Arial" w:hAnsi="Arial" w:cs="Arial"/>
          <w:shd w:val="clear" w:color="auto" w:fill="FFFFFF"/>
        </w:rPr>
      </w:pPr>
    </w:p>
    <w:p w:rsidR="00680DE9" w:rsidRDefault="00680DE9" w:rsidP="00066650">
      <w:pPr>
        <w:pStyle w:val="NoSpacing"/>
        <w:rPr>
          <w:rFonts w:ascii="Arial" w:hAnsi="Arial" w:cs="Arial"/>
          <w:shd w:val="clear" w:color="auto" w:fill="FFFFFF"/>
        </w:rPr>
      </w:pPr>
    </w:p>
    <w:p w:rsidR="00680DE9" w:rsidRPr="000262EF" w:rsidRDefault="00680DE9" w:rsidP="00066650">
      <w:pPr>
        <w:pStyle w:val="NoSpacing"/>
        <w:rPr>
          <w:rFonts w:ascii="Arial" w:hAnsi="Arial" w:cs="Arial"/>
          <w:color w:val="000000"/>
          <w:shd w:val="clear" w:color="auto" w:fill="FFFFFF"/>
        </w:rPr>
      </w:pPr>
    </w:p>
    <w:p w:rsidR="00680DE9" w:rsidRDefault="00680DE9" w:rsidP="00066650">
      <w:pPr>
        <w:pStyle w:val="NoSpacing"/>
        <w:rPr>
          <w:rFonts w:ascii="Arial" w:hAnsi="Arial" w:cs="Arial"/>
          <w:color w:val="000000"/>
          <w:shd w:val="clear" w:color="auto" w:fill="FFFFFF"/>
        </w:rPr>
      </w:pPr>
    </w:p>
    <w:p w:rsidR="00680DE9" w:rsidRDefault="00680DE9" w:rsidP="00066650">
      <w:pPr>
        <w:pStyle w:val="NoSpacing"/>
        <w:rPr>
          <w:rFonts w:ascii="Arial" w:hAnsi="Arial" w:cs="Arial"/>
          <w:color w:val="000000"/>
          <w:shd w:val="clear" w:color="auto" w:fill="FFFFFF"/>
        </w:rPr>
      </w:pPr>
    </w:p>
    <w:p w:rsidR="00680DE9" w:rsidRDefault="00680DE9" w:rsidP="00B14E01">
      <w:pPr>
        <w:pStyle w:val="NoSpacing"/>
        <w:rPr>
          <w:rFonts w:ascii="Arial" w:hAnsi="Arial" w:cs="Arial"/>
          <w:b/>
          <w:bCs/>
        </w:rPr>
        <w:sectPr w:rsidR="00680DE9" w:rsidSect="00F00088">
          <w:pgSz w:w="12240" w:h="15840"/>
          <w:pgMar w:top="720" w:right="720" w:bottom="720" w:left="720" w:header="720" w:footer="720" w:gutter="0"/>
          <w:cols w:space="720"/>
          <w:docGrid w:linePitch="360"/>
        </w:sectPr>
      </w:pPr>
    </w:p>
    <w:p w:rsidR="00680DE9" w:rsidRDefault="00680DE9" w:rsidP="00B14E01">
      <w:pPr>
        <w:pStyle w:val="NoSpacing"/>
        <w:rPr>
          <w:rFonts w:ascii="Arial" w:hAnsi="Arial" w:cs="Arial"/>
          <w:b/>
          <w:bCs/>
        </w:rPr>
      </w:pPr>
      <w:r>
        <w:rPr>
          <w:rFonts w:ascii="Arial" w:hAnsi="Arial" w:cs="Arial"/>
          <w:b/>
          <w:bCs/>
        </w:rPr>
        <w:lastRenderedPageBreak/>
        <w:t xml:space="preserve">APPENDIX 6: </w:t>
      </w:r>
      <w:r w:rsidR="00BE39F9">
        <w:rPr>
          <w:rFonts w:ascii="Arial" w:hAnsi="Arial" w:cs="Arial"/>
          <w:b/>
          <w:bCs/>
        </w:rPr>
        <w:t>Patient level c</w:t>
      </w:r>
      <w:r>
        <w:rPr>
          <w:rFonts w:ascii="Arial" w:hAnsi="Arial" w:cs="Arial"/>
          <w:b/>
          <w:bCs/>
        </w:rPr>
        <w:t>omparison of patients who experienced unplanned transfer to the ICU with those who did not</w:t>
      </w:r>
      <w:r w:rsidR="00B36578" w:rsidRPr="006E6B17">
        <w:rPr>
          <w:rFonts w:ascii="Arial" w:hAnsi="Arial" w:cs="Arial"/>
          <w:color w:val="000000"/>
          <w:sz w:val="18"/>
          <w:szCs w:val="18"/>
          <w:vertAlign w:val="superscript"/>
        </w:rPr>
        <w:t>1</w:t>
      </w:r>
    </w:p>
    <w:p w:rsidR="00680DE9" w:rsidRDefault="00680DE9" w:rsidP="00B14E01">
      <w:pPr>
        <w:pStyle w:val="NoSpacing"/>
        <w:rPr>
          <w:rFonts w:ascii="Arial" w:hAnsi="Arial" w:cs="Arial"/>
          <w:b/>
          <w:bCs/>
        </w:rPr>
      </w:pPr>
    </w:p>
    <w:tbl>
      <w:tblPr>
        <w:tblW w:w="11900" w:type="dxa"/>
        <w:tblInd w:w="94" w:type="dxa"/>
        <w:tblLook w:val="00A0"/>
      </w:tblPr>
      <w:tblGrid>
        <w:gridCol w:w="1042"/>
        <w:gridCol w:w="3658"/>
        <w:gridCol w:w="2480"/>
        <w:gridCol w:w="267"/>
        <w:gridCol w:w="2380"/>
        <w:gridCol w:w="280"/>
        <w:gridCol w:w="1820"/>
      </w:tblGrid>
      <w:tr w:rsidR="00680DE9" w:rsidRPr="006E6B17">
        <w:trPr>
          <w:trHeight w:val="300"/>
        </w:trPr>
        <w:tc>
          <w:tcPr>
            <w:tcW w:w="4700" w:type="dxa"/>
            <w:gridSpan w:val="2"/>
            <w:tcBorders>
              <w:top w:val="nil"/>
              <w:left w:val="nil"/>
              <w:bottom w:val="single" w:sz="4" w:space="0" w:color="auto"/>
              <w:right w:val="nil"/>
            </w:tcBorders>
            <w:noWrap/>
            <w:vAlign w:val="bottom"/>
          </w:tcPr>
          <w:p w:rsidR="00680DE9" w:rsidRPr="006E6B17" w:rsidRDefault="00680DE9" w:rsidP="006E6B17">
            <w:pPr>
              <w:spacing w:after="0" w:line="240" w:lineRule="auto"/>
              <w:rPr>
                <w:rFonts w:ascii="Arial" w:hAnsi="Arial" w:cs="Arial"/>
                <w:b/>
                <w:bCs/>
                <w:color w:val="000000"/>
                <w:sz w:val="18"/>
                <w:szCs w:val="18"/>
              </w:rPr>
            </w:pPr>
            <w:r w:rsidRPr="006E6B17">
              <w:rPr>
                <w:rFonts w:ascii="Arial" w:hAnsi="Arial" w:cs="Arial"/>
                <w:b/>
                <w:bCs/>
                <w:color w:val="000000"/>
                <w:sz w:val="18"/>
                <w:szCs w:val="18"/>
              </w:rPr>
              <w:t>Predictor</w:t>
            </w:r>
          </w:p>
        </w:tc>
        <w:tc>
          <w:tcPr>
            <w:tcW w:w="24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b/>
                <w:bCs/>
                <w:color w:val="000000"/>
                <w:sz w:val="18"/>
                <w:szCs w:val="18"/>
              </w:rPr>
            </w:pPr>
            <w:r w:rsidRPr="006E6B17">
              <w:rPr>
                <w:rFonts w:ascii="Arial" w:hAnsi="Arial" w:cs="Arial"/>
                <w:b/>
                <w:bCs/>
                <w:color w:val="000000"/>
                <w:sz w:val="18"/>
                <w:szCs w:val="18"/>
              </w:rPr>
              <w:t>Event patients</w:t>
            </w:r>
          </w:p>
        </w:tc>
        <w:tc>
          <w:tcPr>
            <w:tcW w:w="24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b/>
                <w:bCs/>
                <w:color w:val="000000"/>
                <w:sz w:val="18"/>
                <w:szCs w:val="18"/>
              </w:rPr>
            </w:pPr>
            <w:r w:rsidRPr="006E6B17">
              <w:rPr>
                <w:rFonts w:ascii="Arial" w:hAnsi="Arial" w:cs="Arial"/>
                <w:b/>
                <w:bCs/>
                <w:color w:val="000000"/>
                <w:sz w:val="18"/>
                <w:szCs w:val="18"/>
              </w:rPr>
              <w:t> </w:t>
            </w:r>
          </w:p>
        </w:tc>
        <w:tc>
          <w:tcPr>
            <w:tcW w:w="23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b/>
                <w:bCs/>
                <w:color w:val="000000"/>
                <w:sz w:val="18"/>
                <w:szCs w:val="18"/>
              </w:rPr>
            </w:pPr>
            <w:r w:rsidRPr="006E6B17">
              <w:rPr>
                <w:rFonts w:ascii="Arial" w:hAnsi="Arial" w:cs="Arial"/>
                <w:b/>
                <w:bCs/>
                <w:color w:val="000000"/>
                <w:sz w:val="18"/>
                <w:szCs w:val="18"/>
              </w:rPr>
              <w:t>Comparison patients</w:t>
            </w:r>
          </w:p>
        </w:tc>
        <w:tc>
          <w:tcPr>
            <w:tcW w:w="2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b/>
                <w:bCs/>
                <w:color w:val="000000"/>
                <w:sz w:val="18"/>
                <w:szCs w:val="18"/>
              </w:rPr>
            </w:pPr>
            <w:r w:rsidRPr="006E6B17">
              <w:rPr>
                <w:rFonts w:ascii="Arial" w:hAnsi="Arial" w:cs="Arial"/>
                <w:b/>
                <w:bCs/>
                <w:color w:val="000000"/>
                <w:sz w:val="18"/>
                <w:szCs w:val="18"/>
              </w:rPr>
              <w:t> </w:t>
            </w:r>
          </w:p>
        </w:tc>
        <w:tc>
          <w:tcPr>
            <w:tcW w:w="182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b/>
                <w:bCs/>
                <w:color w:val="000000"/>
                <w:sz w:val="18"/>
                <w:szCs w:val="18"/>
              </w:rPr>
            </w:pPr>
            <w:r w:rsidRPr="006E6B17">
              <w:rPr>
                <w:rFonts w:ascii="Arial" w:hAnsi="Arial" w:cs="Arial"/>
                <w:b/>
                <w:bCs/>
                <w:color w:val="000000"/>
                <w:sz w:val="18"/>
                <w:szCs w:val="18"/>
              </w:rPr>
              <w:t>P</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Number</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3,525</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26,151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Age (mean ±  SD</w:t>
            </w:r>
            <w:r w:rsidR="00B36578">
              <w:rPr>
                <w:rFonts w:ascii="Arial" w:hAnsi="Arial" w:cs="Arial"/>
                <w:color w:val="000000"/>
                <w:sz w:val="18"/>
                <w:szCs w:val="18"/>
                <w:vertAlign w:val="superscript"/>
              </w:rPr>
              <w:t>2</w:t>
            </w:r>
            <w:r w:rsidRPr="006E6B17">
              <w:rPr>
                <w:rFonts w:ascii="Arial" w:hAnsi="Arial" w:cs="Arial"/>
                <w:color w:val="000000"/>
                <w:sz w:val="18"/>
                <w:szCs w:val="18"/>
              </w:rPr>
              <w:t>)</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66.92 ± 15.55</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65.05 ± 17.62</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1042" w:type="dxa"/>
            <w:tcBorders>
              <w:top w:val="nil"/>
              <w:left w:val="nil"/>
              <w:bottom w:val="nil"/>
              <w:right w:val="nil"/>
            </w:tcBorders>
            <w:shd w:val="clear" w:color="000000" w:fill="FFFFFF"/>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Male (n, %)</w:t>
            </w: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1,724 (48.91%)</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11,404 (43.61%)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Day shift</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 1,207 (34.24%)</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11,427 (43.70%)</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LAPS</w:t>
            </w:r>
            <w:r w:rsidR="00B36578">
              <w:rPr>
                <w:rFonts w:ascii="Arial" w:hAnsi="Arial" w:cs="Arial"/>
                <w:color w:val="000000"/>
                <w:sz w:val="18"/>
                <w:szCs w:val="18"/>
                <w:vertAlign w:val="superscript"/>
              </w:rPr>
              <w:t>3</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27.29 ± 21.78</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18.68 ± 19.31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COPS</w:t>
            </w:r>
            <w:r w:rsidR="00B36578">
              <w:rPr>
                <w:rFonts w:ascii="Arial" w:hAnsi="Arial" w:cs="Arial"/>
                <w:color w:val="000000"/>
                <w:sz w:val="18"/>
                <w:szCs w:val="18"/>
                <w:vertAlign w:val="superscript"/>
              </w:rPr>
              <w:t>4</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110.67 ± 69.49</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87.84 ± 61.47</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Full Code</w:t>
            </w:r>
            <w:r w:rsidR="00B36578">
              <w:rPr>
                <w:rFonts w:ascii="Arial" w:hAnsi="Arial" w:cs="Arial"/>
                <w:color w:val="000000"/>
                <w:sz w:val="18"/>
                <w:szCs w:val="18"/>
                <w:vertAlign w:val="superscript"/>
              </w:rPr>
              <w:t>5</w:t>
            </w:r>
            <w:r w:rsidRPr="006E6B17">
              <w:rPr>
                <w:rFonts w:ascii="Arial" w:hAnsi="Arial" w:cs="Arial"/>
                <w:color w:val="000000"/>
                <w:sz w:val="18"/>
                <w:szCs w:val="18"/>
              </w:rPr>
              <w:t xml:space="preserve"> (n, %)</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3,063 (87%)</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20,694 (83%)</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ICU shift during hospitalization</w:t>
            </w:r>
            <w:r w:rsidR="00B36578">
              <w:rPr>
                <w:rFonts w:ascii="Arial" w:hAnsi="Arial" w:cs="Arial"/>
                <w:color w:val="000000"/>
                <w:sz w:val="18"/>
                <w:szCs w:val="18"/>
                <w:vertAlign w:val="superscript"/>
              </w:rPr>
              <w:t>6</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3,455 (98.01%)</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3,928 (15.02%)</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Unplanned transfer to ICU during hospitalization</w:t>
            </w:r>
            <w:r w:rsidR="00B36578">
              <w:rPr>
                <w:rFonts w:ascii="Arial" w:hAnsi="Arial" w:cs="Arial"/>
                <w:color w:val="000000"/>
                <w:sz w:val="18"/>
                <w:szCs w:val="18"/>
                <w:vertAlign w:val="superscript"/>
              </w:rPr>
              <w:t>7</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NA</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583 (2.2%)</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Temperature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98.15 (1.13)  </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 98.10 (0.85)</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0.009</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Heart rate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90.34 (20.48)</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79.86 (5.27)</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Respiratory rate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20.36 (3.70)   </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18.87 (1.79)</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Systolic Blood Pressure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123.65 (23.26) </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126.21 (19.88)</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Diastolic Blood Pressure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68.38 (14.49) </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 69.46 (11.95)</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Oxygen saturation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xml:space="preserve">95.72 (3.00)   </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96.47 (2.26)</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MEWS(re)</w:t>
            </w:r>
            <w:r w:rsidR="00B36578">
              <w:rPr>
                <w:rFonts w:ascii="Arial" w:hAnsi="Arial" w:cs="Arial"/>
                <w:color w:val="000000"/>
                <w:sz w:val="18"/>
                <w:szCs w:val="18"/>
                <w:vertAlign w:val="superscript"/>
              </w:rPr>
              <w:t>8</w:t>
            </w:r>
            <w:r w:rsidRPr="006E6B17">
              <w:rPr>
                <w:rFonts w:ascii="Arial" w:hAnsi="Arial" w:cs="Arial"/>
                <w:color w:val="000000"/>
                <w:sz w:val="18"/>
                <w:szCs w:val="18"/>
                <w:vertAlign w:val="superscript"/>
              </w:rPr>
              <w:t xml:space="preserve"> </w:t>
            </w:r>
            <w:r w:rsidRPr="006E6B17">
              <w:rPr>
                <w:rFonts w:ascii="Arial" w:hAnsi="Arial" w:cs="Arial"/>
                <w:color w:val="000000"/>
                <w:sz w:val="18"/>
                <w:szCs w:val="18"/>
              </w:rPr>
              <w:t>(mean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3.64 (2.02)</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2.37  (1.63)</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xml:space="preserve">% &lt; 5 </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70.00%</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90.61%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xml:space="preserve">% </w:t>
            </w:r>
            <w:r w:rsidRPr="006E6B17">
              <w:rPr>
                <w:rFonts w:ascii="Arial" w:hAnsi="Arial" w:cs="Arial"/>
                <w:color w:val="000000"/>
                <w:sz w:val="18"/>
                <w:szCs w:val="18"/>
                <w:u w:val="single"/>
              </w:rPr>
              <w:t>&gt;</w:t>
            </w:r>
            <w:r w:rsidRPr="006E6B17">
              <w:rPr>
                <w:rFonts w:ascii="Arial" w:hAnsi="Arial" w:cs="Arial"/>
                <w:color w:val="000000"/>
                <w:sz w:val="18"/>
                <w:szCs w:val="18"/>
              </w:rPr>
              <w:t xml:space="preserve"> 5</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30.00%</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9.39%</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 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Proxy for measured lactate</w:t>
            </w:r>
            <w:r w:rsidR="00B36578">
              <w:rPr>
                <w:rFonts w:ascii="Arial" w:hAnsi="Arial" w:cs="Arial"/>
                <w:color w:val="000000"/>
                <w:sz w:val="18"/>
                <w:szCs w:val="18"/>
                <w:vertAlign w:val="superscript"/>
              </w:rPr>
              <w:t>9</w:t>
            </w:r>
            <w:r w:rsidRPr="006E6B17">
              <w:rPr>
                <w:rFonts w:ascii="Arial" w:hAnsi="Arial" w:cs="Arial"/>
                <w:color w:val="000000"/>
                <w:sz w:val="18"/>
                <w:szCs w:val="18"/>
              </w:rPr>
              <w:t xml:space="preserve">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37.22 (28.34)</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28.91 (16.24)</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missing in 24 hours before start of shift</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16.99%</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25.93%</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Blood urea nitrogen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31.1 (24.96)</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21.48 (17.41)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missing in 24 hours before start of shift</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19.67%</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28.90%</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White blood cell count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12.32 (11.39)</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9.76 (5.43)</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missing in 24 hours before start of shift</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20.23%</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27.76%</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4700" w:type="dxa"/>
            <w:gridSpan w:val="2"/>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Hematocrit (mean ±  SD)</w:t>
            </w: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33.32 (6.36)</w:t>
            </w: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33.52 (5.31)</w:t>
            </w: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0.103</w:t>
            </w:r>
          </w:p>
        </w:tc>
      </w:tr>
      <w:tr w:rsidR="00680DE9" w:rsidRPr="006E6B17">
        <w:trPr>
          <w:trHeight w:val="300"/>
        </w:trPr>
        <w:tc>
          <w:tcPr>
            <w:tcW w:w="1042" w:type="dxa"/>
            <w:tcBorders>
              <w:top w:val="nil"/>
              <w:left w:val="nil"/>
              <w:bottom w:val="single" w:sz="4" w:space="0" w:color="auto"/>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w:t>
            </w:r>
          </w:p>
        </w:tc>
        <w:tc>
          <w:tcPr>
            <w:tcW w:w="3658" w:type="dxa"/>
            <w:tcBorders>
              <w:top w:val="nil"/>
              <w:left w:val="nil"/>
              <w:bottom w:val="single" w:sz="4" w:space="0" w:color="auto"/>
              <w:right w:val="nil"/>
            </w:tcBorders>
            <w:noWrap/>
            <w:vAlign w:val="bottom"/>
          </w:tcPr>
          <w:p w:rsidR="00680DE9" w:rsidRPr="006E6B17" w:rsidRDefault="00680DE9" w:rsidP="006E6B17">
            <w:pPr>
              <w:spacing w:after="0" w:line="240" w:lineRule="auto"/>
              <w:rPr>
                <w:rFonts w:ascii="Arial" w:hAnsi="Arial" w:cs="Arial"/>
                <w:color w:val="000000"/>
                <w:sz w:val="18"/>
                <w:szCs w:val="18"/>
              </w:rPr>
            </w:pPr>
            <w:r w:rsidRPr="006E6B17">
              <w:rPr>
                <w:rFonts w:ascii="Arial" w:hAnsi="Arial" w:cs="Arial"/>
                <w:color w:val="000000"/>
                <w:sz w:val="18"/>
                <w:szCs w:val="18"/>
              </w:rPr>
              <w:t>% missing in 24 hours before start of shift</w:t>
            </w:r>
          </w:p>
        </w:tc>
        <w:tc>
          <w:tcPr>
            <w:tcW w:w="24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19.64%</w:t>
            </w:r>
          </w:p>
        </w:tc>
        <w:tc>
          <w:tcPr>
            <w:tcW w:w="24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w:t>
            </w:r>
          </w:p>
        </w:tc>
        <w:tc>
          <w:tcPr>
            <w:tcW w:w="23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26.28%</w:t>
            </w:r>
          </w:p>
        </w:tc>
        <w:tc>
          <w:tcPr>
            <w:tcW w:w="28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 </w:t>
            </w:r>
          </w:p>
        </w:tc>
        <w:tc>
          <w:tcPr>
            <w:tcW w:w="1820" w:type="dxa"/>
            <w:tcBorders>
              <w:top w:val="nil"/>
              <w:left w:val="nil"/>
              <w:bottom w:val="single" w:sz="4" w:space="0" w:color="auto"/>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r w:rsidRPr="006E6B17">
              <w:rPr>
                <w:rFonts w:ascii="Arial" w:hAnsi="Arial" w:cs="Arial"/>
                <w:color w:val="000000"/>
                <w:sz w:val="18"/>
                <w:szCs w:val="18"/>
              </w:rPr>
              <w:t>&lt;0.001</w:t>
            </w:r>
          </w:p>
        </w:tc>
      </w:tr>
      <w:tr w:rsidR="00680DE9" w:rsidRPr="006E6B17">
        <w:trPr>
          <w:trHeight w:val="300"/>
        </w:trPr>
        <w:tc>
          <w:tcPr>
            <w:tcW w:w="1042"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3658" w:type="dxa"/>
            <w:tcBorders>
              <w:top w:val="nil"/>
              <w:left w:val="nil"/>
              <w:bottom w:val="nil"/>
              <w:right w:val="nil"/>
            </w:tcBorders>
            <w:noWrap/>
            <w:vAlign w:val="bottom"/>
          </w:tcPr>
          <w:p w:rsidR="00680DE9" w:rsidRPr="006E6B17" w:rsidRDefault="00680DE9" w:rsidP="006E6B17">
            <w:pPr>
              <w:spacing w:after="0" w:line="240" w:lineRule="auto"/>
              <w:rPr>
                <w:rFonts w:ascii="Arial" w:hAnsi="Arial" w:cs="Arial"/>
                <w:color w:val="000000"/>
                <w:sz w:val="18"/>
                <w:szCs w:val="18"/>
              </w:rPr>
            </w:pPr>
          </w:p>
        </w:tc>
        <w:tc>
          <w:tcPr>
            <w:tcW w:w="24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4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3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28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c>
          <w:tcPr>
            <w:tcW w:w="1820" w:type="dxa"/>
            <w:tcBorders>
              <w:top w:val="nil"/>
              <w:left w:val="nil"/>
              <w:bottom w:val="nil"/>
              <w:right w:val="nil"/>
            </w:tcBorders>
            <w:noWrap/>
            <w:vAlign w:val="bottom"/>
          </w:tcPr>
          <w:p w:rsidR="00680DE9" w:rsidRPr="006E6B17" w:rsidRDefault="00680DE9" w:rsidP="006E6B17">
            <w:pPr>
              <w:spacing w:after="0" w:line="240" w:lineRule="auto"/>
              <w:jc w:val="center"/>
              <w:rPr>
                <w:rFonts w:ascii="Arial" w:hAnsi="Arial" w:cs="Arial"/>
                <w:color w:val="000000"/>
                <w:sz w:val="18"/>
                <w:szCs w:val="18"/>
              </w:rPr>
            </w:pPr>
          </w:p>
        </w:tc>
      </w:tr>
      <w:tr w:rsidR="00680DE9" w:rsidRPr="00A2601D">
        <w:trPr>
          <w:trHeight w:val="300"/>
        </w:trPr>
        <w:tc>
          <w:tcPr>
            <w:tcW w:w="11900" w:type="dxa"/>
            <w:gridSpan w:val="7"/>
            <w:tcBorders>
              <w:top w:val="nil"/>
              <w:left w:val="nil"/>
              <w:bottom w:val="nil"/>
              <w:right w:val="nil"/>
            </w:tcBorders>
            <w:noWrap/>
            <w:vAlign w:val="bottom"/>
          </w:tcPr>
          <w:p w:rsidR="00680DE9" w:rsidRPr="00A2601D" w:rsidRDefault="00680DE9" w:rsidP="006E6B17">
            <w:pPr>
              <w:spacing w:after="0" w:line="240" w:lineRule="auto"/>
              <w:rPr>
                <w:rFonts w:ascii="Arial" w:hAnsi="Arial" w:cs="Arial"/>
                <w:color w:val="000000"/>
              </w:rPr>
            </w:pPr>
          </w:p>
        </w:tc>
      </w:tr>
      <w:tr w:rsidR="00680DE9" w:rsidRPr="00A2601D">
        <w:trPr>
          <w:trHeight w:val="300"/>
        </w:trPr>
        <w:tc>
          <w:tcPr>
            <w:tcW w:w="9800" w:type="dxa"/>
            <w:gridSpan w:val="5"/>
            <w:tcBorders>
              <w:top w:val="nil"/>
              <w:left w:val="nil"/>
              <w:bottom w:val="nil"/>
              <w:right w:val="nil"/>
            </w:tcBorders>
            <w:noWrap/>
            <w:vAlign w:val="bottom"/>
          </w:tcPr>
          <w:p w:rsidR="00680DE9" w:rsidRPr="00A2601D" w:rsidRDefault="00680DE9" w:rsidP="006E6B17">
            <w:pPr>
              <w:spacing w:after="0" w:line="240" w:lineRule="auto"/>
              <w:rPr>
                <w:rFonts w:ascii="Arial" w:hAnsi="Arial" w:cs="Arial"/>
                <w:color w:val="000000"/>
              </w:rPr>
            </w:pPr>
          </w:p>
        </w:tc>
        <w:tc>
          <w:tcPr>
            <w:tcW w:w="280" w:type="dxa"/>
            <w:tcBorders>
              <w:top w:val="nil"/>
              <w:left w:val="nil"/>
              <w:bottom w:val="nil"/>
              <w:right w:val="nil"/>
            </w:tcBorders>
            <w:noWrap/>
            <w:vAlign w:val="bottom"/>
          </w:tcPr>
          <w:p w:rsidR="00680DE9" w:rsidRPr="00A2601D" w:rsidRDefault="00680DE9" w:rsidP="006E6B17">
            <w:pPr>
              <w:spacing w:after="0" w:line="240" w:lineRule="auto"/>
              <w:rPr>
                <w:rFonts w:ascii="Arial" w:hAnsi="Arial" w:cs="Arial"/>
                <w:color w:val="000000"/>
              </w:rPr>
            </w:pPr>
          </w:p>
        </w:tc>
        <w:tc>
          <w:tcPr>
            <w:tcW w:w="1820" w:type="dxa"/>
            <w:tcBorders>
              <w:top w:val="nil"/>
              <w:left w:val="nil"/>
              <w:bottom w:val="nil"/>
              <w:right w:val="nil"/>
            </w:tcBorders>
            <w:noWrap/>
            <w:vAlign w:val="bottom"/>
          </w:tcPr>
          <w:p w:rsidR="00680DE9" w:rsidRPr="00A2601D" w:rsidRDefault="00680DE9" w:rsidP="006E6B17">
            <w:pPr>
              <w:spacing w:after="0" w:line="240" w:lineRule="auto"/>
              <w:rPr>
                <w:rFonts w:ascii="Arial" w:hAnsi="Arial" w:cs="Arial"/>
                <w:color w:val="000000"/>
              </w:rPr>
            </w:pPr>
          </w:p>
        </w:tc>
      </w:tr>
    </w:tbl>
    <w:p w:rsidR="00680DE9" w:rsidRPr="00A2601D" w:rsidRDefault="00680DE9" w:rsidP="003405CB">
      <w:pPr>
        <w:pStyle w:val="NoSpacing"/>
        <w:rPr>
          <w:rFonts w:ascii="Arial" w:hAnsi="Arial" w:cs="Arial"/>
          <w:b/>
          <w:bCs/>
        </w:rPr>
      </w:pPr>
    </w:p>
    <w:tbl>
      <w:tblPr>
        <w:tblW w:w="13357" w:type="dxa"/>
        <w:tblInd w:w="94" w:type="dxa"/>
        <w:tblLook w:val="00A0"/>
      </w:tblPr>
      <w:tblGrid>
        <w:gridCol w:w="339"/>
        <w:gridCol w:w="13018"/>
      </w:tblGrid>
      <w:tr w:rsidR="00680DE9" w:rsidRPr="00A2601D" w:rsidTr="00B36578">
        <w:trPr>
          <w:trHeight w:val="1305"/>
        </w:trPr>
        <w:tc>
          <w:tcPr>
            <w:tcW w:w="13357" w:type="dxa"/>
            <w:gridSpan w:val="2"/>
            <w:tcBorders>
              <w:top w:val="nil"/>
              <w:left w:val="nil"/>
              <w:bottom w:val="nil"/>
              <w:right w:val="nil"/>
            </w:tcBorders>
            <w:noWrap/>
            <w:vAlign w:val="bottom"/>
          </w:tcPr>
          <w:p w:rsidR="00680DE9" w:rsidRDefault="00680DE9" w:rsidP="00D63D95">
            <w:pPr>
              <w:spacing w:after="0" w:line="240" w:lineRule="auto"/>
              <w:rPr>
                <w:rFonts w:ascii="Arial" w:hAnsi="Arial" w:cs="Arial"/>
                <w:b/>
                <w:color w:val="000000"/>
              </w:rPr>
            </w:pPr>
            <w:r w:rsidRPr="00A2601D">
              <w:rPr>
                <w:rFonts w:ascii="Arial" w:hAnsi="Arial" w:cs="Arial"/>
                <w:b/>
                <w:color w:val="000000"/>
              </w:rPr>
              <w:t>FOOTNOTES, Appendix 6</w:t>
            </w:r>
          </w:p>
          <w:p w:rsidR="00B36578" w:rsidRDefault="00B36578" w:rsidP="00D63D95">
            <w:pPr>
              <w:spacing w:after="0" w:line="240" w:lineRule="auto"/>
              <w:rPr>
                <w:rFonts w:ascii="Arial" w:hAnsi="Arial" w:cs="Arial"/>
                <w:b/>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Code status, vital sign and laboratory values measures closest to the start of the shift with the event (7 am or 7 pm) are used for event patients.</w:t>
            </w:r>
            <w:r>
              <w:rPr>
                <w:rFonts w:ascii="Arial" w:hAnsi="Arial" w:cs="Arial"/>
                <w:color w:val="000000"/>
              </w:rPr>
              <w:t xml:space="preserve"> </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Standard deviation</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 xml:space="preserve">Laboratory Acute Physiology Score - see Table 1, text, and  Appendix </w:t>
            </w:r>
            <w:r w:rsidRPr="00B36578">
              <w:rPr>
                <w:rFonts w:ascii="Arial" w:hAnsi="Arial" w:cs="Arial"/>
              </w:rPr>
              <w:t xml:space="preserve">citation 1 </w:t>
            </w:r>
            <w:r w:rsidRPr="00B36578">
              <w:rPr>
                <w:rFonts w:ascii="Arial" w:hAnsi="Arial" w:cs="Arial"/>
                <w:color w:val="000000"/>
              </w:rPr>
              <w:t>for more details</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COmorbidity Point Score -  - see Table 1, text, and Appendix citation 1 for more details</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Refers to patients who had an active “full code” order at the start of the sampling time frame.</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See text for explanation of sampling time frame and how both cases and controls could have been in the intensive care unit (ICU).</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See text for explanation of how both case and comparison patients could have experienced an unplanned transfer to the ICU</w:t>
            </w:r>
          </w:p>
          <w:p w:rsidR="00B36578" w:rsidRPr="00B36578" w:rsidRDefault="00B36578" w:rsidP="00B36578">
            <w:pPr>
              <w:pStyle w:val="ListParagraph"/>
              <w:spacing w:after="0" w:line="240" w:lineRule="auto"/>
              <w:rPr>
                <w:rFonts w:ascii="Arial" w:hAnsi="Arial" w:cs="Arial"/>
                <w:color w:val="000000"/>
              </w:rPr>
            </w:pPr>
          </w:p>
          <w:p w:rsid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Modified Early Warning Score (retrospective electronic): see t</w:t>
            </w:r>
            <w:r>
              <w:rPr>
                <w:rFonts w:ascii="Arial" w:hAnsi="Arial" w:cs="Arial"/>
                <w:color w:val="000000"/>
              </w:rPr>
              <w:t xml:space="preserve">ext and appendix citation 10 </w:t>
            </w:r>
            <w:r w:rsidRPr="00B36578">
              <w:rPr>
                <w:rFonts w:ascii="Arial" w:hAnsi="Arial" w:cs="Arial"/>
                <w:color w:val="000000"/>
              </w:rPr>
              <w:t>for a description of this score.</w:t>
            </w:r>
          </w:p>
          <w:p w:rsidR="00B36578" w:rsidRPr="00B36578" w:rsidRDefault="00B36578" w:rsidP="00B36578">
            <w:pPr>
              <w:pStyle w:val="ListParagraph"/>
              <w:spacing w:after="0" w:line="240" w:lineRule="auto"/>
              <w:rPr>
                <w:rFonts w:ascii="Arial" w:hAnsi="Arial" w:cs="Arial"/>
                <w:color w:val="000000"/>
              </w:rPr>
            </w:pPr>
          </w:p>
          <w:p w:rsidR="00B36578" w:rsidRPr="00B36578" w:rsidRDefault="00B36578" w:rsidP="00B36578">
            <w:pPr>
              <w:pStyle w:val="ListParagraph"/>
              <w:numPr>
                <w:ilvl w:val="0"/>
                <w:numId w:val="7"/>
              </w:numPr>
              <w:spacing w:after="0" w:line="240" w:lineRule="auto"/>
              <w:rPr>
                <w:rFonts w:ascii="Arial" w:hAnsi="Arial" w:cs="Arial"/>
                <w:color w:val="000000"/>
              </w:rPr>
            </w:pPr>
            <w:r w:rsidRPr="00B36578">
              <w:rPr>
                <w:rFonts w:ascii="Arial" w:hAnsi="Arial" w:cs="Arial"/>
                <w:color w:val="000000"/>
              </w:rPr>
              <w:t>(Anion gap /  bicarbonate) X 100</w:t>
            </w:r>
          </w:p>
          <w:p w:rsidR="00CD4C69" w:rsidRDefault="00CD4C69" w:rsidP="00D63D95">
            <w:pPr>
              <w:spacing w:after="0" w:line="240" w:lineRule="auto"/>
              <w:rPr>
                <w:rFonts w:ascii="Arial" w:hAnsi="Arial" w:cs="Arial"/>
                <w:b/>
                <w:color w:val="000000"/>
              </w:rPr>
            </w:pPr>
          </w:p>
          <w:p w:rsidR="00CD4C69" w:rsidRPr="00B36578" w:rsidRDefault="00CD4C69" w:rsidP="00D63D95">
            <w:pPr>
              <w:spacing w:after="0" w:line="240" w:lineRule="auto"/>
              <w:rPr>
                <w:rFonts w:ascii="Arial" w:hAnsi="Arial" w:cs="Arial"/>
                <w:color w:val="000000"/>
              </w:rPr>
            </w:pPr>
          </w:p>
        </w:tc>
      </w:tr>
      <w:tr w:rsidR="00680DE9" w:rsidRPr="00A2601D" w:rsidTr="00B36578">
        <w:trPr>
          <w:trHeight w:val="300"/>
        </w:trPr>
        <w:tc>
          <w:tcPr>
            <w:tcW w:w="339" w:type="dxa"/>
            <w:tcBorders>
              <w:top w:val="nil"/>
              <w:left w:val="nil"/>
              <w:bottom w:val="nil"/>
              <w:right w:val="nil"/>
            </w:tcBorders>
            <w:noWrap/>
            <w:vAlign w:val="bottom"/>
          </w:tcPr>
          <w:p w:rsidR="00680DE9" w:rsidRPr="00A2601D" w:rsidRDefault="00680DE9" w:rsidP="00D63D95">
            <w:pPr>
              <w:spacing w:after="0" w:line="240" w:lineRule="auto"/>
              <w:rPr>
                <w:rFonts w:ascii="Arial" w:hAnsi="Arial" w:cs="Arial"/>
                <w:color w:val="000000"/>
              </w:rPr>
            </w:pPr>
          </w:p>
        </w:tc>
        <w:tc>
          <w:tcPr>
            <w:tcW w:w="13018" w:type="dxa"/>
            <w:tcBorders>
              <w:top w:val="nil"/>
              <w:left w:val="nil"/>
              <w:bottom w:val="nil"/>
              <w:right w:val="nil"/>
            </w:tcBorders>
            <w:noWrap/>
            <w:vAlign w:val="bottom"/>
          </w:tcPr>
          <w:p w:rsidR="00680DE9" w:rsidRPr="00A2601D" w:rsidRDefault="00680DE9" w:rsidP="00D63D95">
            <w:pPr>
              <w:spacing w:after="0" w:line="240" w:lineRule="auto"/>
              <w:rPr>
                <w:rFonts w:ascii="Arial" w:hAnsi="Arial" w:cs="Arial"/>
                <w:color w:val="000000"/>
              </w:rPr>
            </w:pPr>
          </w:p>
        </w:tc>
      </w:tr>
    </w:tbl>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DD6FF5" w:rsidRDefault="00DD6FF5" w:rsidP="003405CB">
      <w:pPr>
        <w:pStyle w:val="NoSpacing"/>
        <w:rPr>
          <w:rFonts w:ascii="Arial" w:hAnsi="Arial" w:cs="Arial"/>
          <w:b/>
          <w:bCs/>
        </w:rPr>
      </w:pPr>
    </w:p>
    <w:p w:rsidR="00680DE9" w:rsidRDefault="00680DE9" w:rsidP="003405CB">
      <w:pPr>
        <w:pStyle w:val="NoSpacing"/>
        <w:rPr>
          <w:rFonts w:ascii="Arial" w:hAnsi="Arial" w:cs="Arial"/>
          <w:b/>
          <w:bCs/>
        </w:rPr>
      </w:pPr>
      <w:r>
        <w:rPr>
          <w:rFonts w:ascii="Arial" w:hAnsi="Arial" w:cs="Arial"/>
          <w:b/>
          <w:bCs/>
        </w:rPr>
        <w:lastRenderedPageBreak/>
        <w:t>APPENDIX 7: Complete details on all 24 models</w:t>
      </w:r>
    </w:p>
    <w:p w:rsidR="00680DE9" w:rsidRDefault="00680DE9" w:rsidP="003405CB">
      <w:pPr>
        <w:pStyle w:val="NoSpacing"/>
        <w:rPr>
          <w:rFonts w:ascii="Arial" w:hAnsi="Arial" w:cs="Arial"/>
          <w:b/>
          <w:bCs/>
        </w:rPr>
      </w:pPr>
    </w:p>
    <w:p w:rsidR="00680DE9" w:rsidRPr="00D45E0D" w:rsidRDefault="00680DE9" w:rsidP="00094EE4">
      <w:pPr>
        <w:rPr>
          <w:rFonts w:ascii="Arial" w:hAnsi="Arial" w:cs="Arial"/>
          <w:b/>
          <w:bCs/>
        </w:rPr>
      </w:pPr>
      <w:bookmarkStart w:id="5" w:name="OLE_LINK1"/>
      <w:bookmarkStart w:id="6" w:name="OLE_LINK2"/>
      <w:r w:rsidRPr="00D45E0D">
        <w:rPr>
          <w:rFonts w:ascii="Arial" w:hAnsi="Arial" w:cs="Arial"/>
          <w:b/>
          <w:bCs/>
        </w:rPr>
        <w:t xml:space="preserve">SPECIFIC VARIABLES USED TO GENERATE </w:t>
      </w:r>
      <w:r>
        <w:rPr>
          <w:rFonts w:ascii="Arial" w:hAnsi="Arial" w:cs="Arial"/>
          <w:b/>
          <w:bCs/>
        </w:rPr>
        <w:t>PREDICTED RISK FOR UNPLANNED TRANSFER TO ICU</w:t>
      </w:r>
    </w:p>
    <w:p w:rsidR="00680DE9" w:rsidRPr="00D45E0D" w:rsidRDefault="00680DE9" w:rsidP="00094EE4">
      <w:pPr>
        <w:rPr>
          <w:rFonts w:ascii="Arial" w:hAnsi="Arial" w:cs="Arial"/>
          <w:b/>
          <w:bCs/>
        </w:rPr>
      </w:pPr>
      <w:r w:rsidRPr="00D45E0D">
        <w:rPr>
          <w:rFonts w:ascii="Arial" w:hAnsi="Arial" w:cs="Arial"/>
          <w:b/>
          <w:bCs/>
        </w:rPr>
        <w:t xml:space="preserve">Calculation is done at 7 am or 7 pm based on previous 24 hours of data. </w:t>
      </w:r>
    </w:p>
    <w:tbl>
      <w:tblPr>
        <w:tblW w:w="12615" w:type="dxa"/>
        <w:tblInd w:w="93" w:type="dxa"/>
        <w:tblLayout w:type="fixed"/>
        <w:tblLook w:val="00A0"/>
      </w:tblPr>
      <w:tblGrid>
        <w:gridCol w:w="2406"/>
        <w:gridCol w:w="2289"/>
        <w:gridCol w:w="2520"/>
        <w:gridCol w:w="2610"/>
        <w:gridCol w:w="2790"/>
      </w:tblGrid>
      <w:tr w:rsidR="00736340" w:rsidRPr="007566C5" w:rsidTr="00BE39F9">
        <w:trPr>
          <w:trHeight w:val="255"/>
          <w:tblHeader/>
        </w:trPr>
        <w:tc>
          <w:tcPr>
            <w:tcW w:w="2406" w:type="dxa"/>
            <w:tcBorders>
              <w:top w:val="single" w:sz="4" w:space="0" w:color="auto"/>
              <w:left w:val="single" w:sz="4" w:space="0" w:color="auto"/>
              <w:bottom w:val="single" w:sz="4" w:space="0" w:color="auto"/>
              <w:right w:val="single" w:sz="4" w:space="0" w:color="auto"/>
            </w:tcBorders>
            <w:noWrap/>
          </w:tcPr>
          <w:p w:rsidR="00680DE9" w:rsidRPr="007566C5" w:rsidRDefault="00680DE9" w:rsidP="00585D9C">
            <w:pPr>
              <w:rPr>
                <w:rFonts w:ascii="Arial" w:hAnsi="Arial" w:cs="Arial"/>
                <w:b/>
                <w:bCs/>
              </w:rPr>
            </w:pPr>
            <w:r w:rsidRPr="007566C5">
              <w:rPr>
                <w:rFonts w:ascii="Arial" w:hAnsi="Arial" w:cs="Arial"/>
                <w:b/>
                <w:bCs/>
              </w:rPr>
              <w:t>Variable Name</w:t>
            </w:r>
          </w:p>
        </w:tc>
        <w:tc>
          <w:tcPr>
            <w:tcW w:w="2289"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rPr>
                <w:rFonts w:ascii="Arial" w:hAnsi="Arial" w:cs="Arial"/>
                <w:b/>
                <w:bCs/>
              </w:rPr>
            </w:pPr>
            <w:r w:rsidRPr="007566C5">
              <w:rPr>
                <w:rFonts w:ascii="Arial" w:hAnsi="Arial" w:cs="Arial"/>
                <w:b/>
                <w:bCs/>
              </w:rPr>
              <w:t>Variable Description</w:t>
            </w:r>
          </w:p>
        </w:tc>
        <w:tc>
          <w:tcPr>
            <w:tcW w:w="2520"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rPr>
                <w:rFonts w:ascii="Arial" w:hAnsi="Arial" w:cs="Arial"/>
                <w:b/>
                <w:bCs/>
              </w:rPr>
            </w:pPr>
            <w:r w:rsidRPr="007566C5">
              <w:rPr>
                <w:rFonts w:ascii="Arial" w:hAnsi="Arial" w:cs="Arial"/>
                <w:b/>
                <w:bCs/>
              </w:rPr>
              <w:t>Units of change for the odds ratio</w:t>
            </w:r>
          </w:p>
        </w:tc>
        <w:tc>
          <w:tcPr>
            <w:tcW w:w="2610" w:type="dxa"/>
            <w:tcBorders>
              <w:top w:val="single" w:sz="4" w:space="0" w:color="auto"/>
              <w:left w:val="single" w:sz="4" w:space="0" w:color="auto"/>
              <w:bottom w:val="single" w:sz="4" w:space="0" w:color="auto"/>
              <w:right w:val="single" w:sz="4" w:space="0" w:color="auto"/>
            </w:tcBorders>
          </w:tcPr>
          <w:p w:rsidR="00680DE9" w:rsidRPr="007566C5" w:rsidRDefault="009026D7" w:rsidP="009026D7">
            <w:pPr>
              <w:rPr>
                <w:rFonts w:ascii="Arial" w:hAnsi="Arial" w:cs="Arial"/>
                <w:b/>
                <w:bCs/>
              </w:rPr>
            </w:pPr>
            <w:r>
              <w:rPr>
                <w:rFonts w:ascii="Arial" w:hAnsi="Arial" w:cs="Arial"/>
                <w:b/>
                <w:bCs/>
              </w:rPr>
              <w:t>Explanation of Variables</w:t>
            </w:r>
          </w:p>
        </w:tc>
        <w:tc>
          <w:tcPr>
            <w:tcW w:w="2790"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rPr>
                <w:rFonts w:ascii="Arial" w:hAnsi="Arial" w:cs="Arial"/>
                <w:b/>
                <w:bCs/>
              </w:rPr>
            </w:pPr>
            <w:r w:rsidRPr="007566C5">
              <w:rPr>
                <w:rFonts w:ascii="Arial" w:hAnsi="Arial" w:cs="Arial"/>
                <w:b/>
                <w:bCs/>
              </w:rPr>
              <w:t>Comment</w:t>
            </w:r>
          </w:p>
        </w:tc>
      </w:tr>
      <w:tr w:rsidR="00736340" w:rsidRPr="007566C5" w:rsidTr="00BE39F9">
        <w:trPr>
          <w:trHeight w:val="255"/>
        </w:trPr>
        <w:tc>
          <w:tcPr>
            <w:tcW w:w="2406" w:type="dxa"/>
            <w:tcBorders>
              <w:top w:val="single" w:sz="4" w:space="0" w:color="auto"/>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SLAPS</w:t>
            </w:r>
          </w:p>
        </w:tc>
        <w:tc>
          <w:tcPr>
            <w:tcW w:w="2289"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Standardized LAPS assigned at admission or at first shift.</w:t>
            </w:r>
          </w:p>
        </w:tc>
        <w:tc>
          <w:tcPr>
            <w:tcW w:w="2520" w:type="dxa"/>
            <w:tcBorders>
              <w:top w:val="single" w:sz="4" w:space="0" w:color="auto"/>
              <w:left w:val="single" w:sz="4" w:space="0" w:color="auto"/>
              <w:bottom w:val="single" w:sz="4" w:space="0" w:color="auto"/>
              <w:right w:val="single" w:sz="4" w:space="0" w:color="auto"/>
            </w:tcBorders>
            <w:vAlign w:val="bottom"/>
          </w:tcPr>
          <w:p w:rsidR="00680DE9" w:rsidRPr="007566C5" w:rsidRDefault="00680DE9" w:rsidP="00FF10E9">
            <w:pPr>
              <w:rPr>
                <w:rFonts w:ascii="Arial" w:hAnsi="Arial" w:cs="Arial"/>
              </w:rPr>
            </w:pPr>
            <w:r w:rsidRPr="007566C5">
              <w:rPr>
                <w:rFonts w:ascii="Arial" w:hAnsi="Arial" w:cs="Arial"/>
              </w:rPr>
              <w:t xml:space="preserve">Odds ratio per unit of standardized transoformation of </w:t>
            </w:r>
            <w:r w:rsidR="00FF10E9">
              <w:rPr>
                <w:rFonts w:ascii="Arial" w:hAnsi="Arial" w:cs="Arial"/>
              </w:rPr>
              <w:t>LAPS</w:t>
            </w:r>
          </w:p>
        </w:tc>
        <w:tc>
          <w:tcPr>
            <w:tcW w:w="2610" w:type="dxa"/>
            <w:tcBorders>
              <w:top w:val="single" w:sz="4" w:space="0" w:color="auto"/>
              <w:left w:val="single" w:sz="4" w:space="0" w:color="auto"/>
              <w:bottom w:val="single" w:sz="4" w:space="0" w:color="auto"/>
              <w:right w:val="single" w:sz="4" w:space="0" w:color="auto"/>
            </w:tcBorders>
          </w:tcPr>
          <w:p w:rsidR="00680DE9" w:rsidRPr="00052D96" w:rsidRDefault="00680DE9" w:rsidP="00585D9C">
            <w:pPr>
              <w:spacing w:after="0" w:line="240" w:lineRule="auto"/>
              <w:rPr>
                <w:rFonts w:ascii="Arial" w:hAnsi="Arial" w:cs="Arial"/>
                <w:color w:val="000000"/>
              </w:rPr>
            </w:pPr>
          </w:p>
          <w:p w:rsidR="006525B1" w:rsidRPr="00052D96" w:rsidDel="006525B1" w:rsidRDefault="006525B1" w:rsidP="00BE39F9">
            <w:pPr>
              <w:spacing w:after="0" w:line="240" w:lineRule="auto"/>
              <w:jc w:val="center"/>
              <w:rPr>
                <w:rFonts w:ascii="Arial" w:hAnsi="Arial" w:cs="Arial"/>
                <w:color w:val="000000"/>
              </w:rPr>
            </w:pPr>
          </w:p>
          <w:p w:rsidR="00680DE9" w:rsidRPr="004A0E99" w:rsidRDefault="004A0E99" w:rsidP="006525B1">
            <w:pPr>
              <w:spacing w:after="0" w:line="240" w:lineRule="auto"/>
              <w:rPr>
                <w:rFonts w:ascii="Arial" w:hAnsi="Arial" w:cs="Arial"/>
                <w:i/>
              </w:rPr>
            </w:pPr>
            <w:r w:rsidRPr="004A0E99">
              <w:rPr>
                <w:rFonts w:ascii="Arial" w:hAnsi="Arial" w:cs="Arial"/>
              </w:rPr>
              <w:t>(</w:t>
            </w:r>
            <w:r>
              <w:rPr>
                <w:rFonts w:ascii="Arial" w:hAnsi="Arial" w:cs="Arial"/>
                <w:i/>
              </w:rPr>
              <w:t xml:space="preserve">LAPS - </w:t>
            </w:r>
            <w:r w:rsidRPr="004A0E99">
              <w:rPr>
                <w:rFonts w:ascii="Arial" w:hAnsi="Arial" w:cs="Arial"/>
              </w:rPr>
              <w:t>21.19) / 20.54</w:t>
            </w:r>
          </w:p>
        </w:tc>
        <w:tc>
          <w:tcPr>
            <w:tcW w:w="2790"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SLAPS2</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Standardized LAPS assigned at admission or at first shift—squared.</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rsidP="00FF10E9">
            <w:pPr>
              <w:rPr>
                <w:rFonts w:ascii="Arial" w:hAnsi="Arial" w:cs="Arial"/>
              </w:rPr>
            </w:pPr>
            <w:r w:rsidRPr="007566C5">
              <w:rPr>
                <w:rFonts w:ascii="Arial" w:hAnsi="Arial" w:cs="Arial"/>
              </w:rPr>
              <w:t xml:space="preserve">Odds ratio per unit of standardized squared transformation of </w:t>
            </w:r>
            <w:r w:rsidR="00FF10E9">
              <w:rPr>
                <w:rFonts w:ascii="Arial" w:hAnsi="Arial" w:cs="Arial"/>
              </w:rPr>
              <w:t>LAPS</w:t>
            </w:r>
          </w:p>
        </w:tc>
        <w:tc>
          <w:tcPr>
            <w:tcW w:w="2610" w:type="dxa"/>
            <w:tcBorders>
              <w:top w:val="nil"/>
              <w:left w:val="single" w:sz="4" w:space="0" w:color="auto"/>
              <w:bottom w:val="single" w:sz="4" w:space="0" w:color="auto"/>
              <w:right w:val="single" w:sz="4" w:space="0" w:color="auto"/>
            </w:tcBorders>
          </w:tcPr>
          <w:p w:rsidR="006525B1" w:rsidRPr="00052D96" w:rsidRDefault="006525B1">
            <w:pPr>
              <w:spacing w:after="0" w:line="240" w:lineRule="auto"/>
              <w:rPr>
                <w:rFonts w:ascii="Arial" w:hAnsi="Arial" w:cs="Arial"/>
                <w:color w:val="000000"/>
              </w:rPr>
            </w:pPr>
          </w:p>
          <w:p w:rsidR="00680DE9" w:rsidRPr="00052D96" w:rsidRDefault="004A0E99">
            <w:pPr>
              <w:spacing w:after="0" w:line="240" w:lineRule="auto"/>
              <w:rPr>
                <w:rFonts w:ascii="Arial" w:hAnsi="Arial" w:cs="Arial"/>
              </w:rPr>
            </w:pPr>
            <w:r w:rsidRPr="004A0E99">
              <w:rPr>
                <w:rFonts w:ascii="Arial" w:hAnsi="Arial" w:cs="Arial"/>
              </w:rPr>
              <w:t>(</w:t>
            </w:r>
            <w:r w:rsidRPr="004A0E99">
              <w:rPr>
                <w:rFonts w:ascii="Arial" w:hAnsi="Arial" w:cs="Arial"/>
                <w:i/>
              </w:rPr>
              <w:t>LAPS</w:t>
            </w:r>
            <w:r w:rsidRPr="004A0E99">
              <w:rPr>
                <w:rFonts w:ascii="Arial" w:hAnsi="Arial" w:cs="Arial"/>
                <w:vertAlign w:val="superscript"/>
              </w:rPr>
              <w:t>2</w:t>
            </w:r>
            <w:r w:rsidRPr="004A0E99">
              <w:rPr>
                <w:rFonts w:ascii="Arial" w:hAnsi="Arial" w:cs="Arial"/>
              </w:rPr>
              <w:t xml:space="preserve"> – 870.8) / 1418</w:t>
            </w:r>
          </w:p>
        </w:tc>
        <w:tc>
          <w:tcPr>
            <w:tcW w:w="2790" w:type="dxa"/>
            <w:tcBorders>
              <w:top w:val="nil"/>
              <w:left w:val="single" w:sz="4" w:space="0" w:color="auto"/>
              <w:bottom w:val="single" w:sz="4" w:space="0" w:color="auto"/>
              <w:right w:val="single" w:sz="4" w:space="0" w:color="auto"/>
            </w:tcBorders>
          </w:tcPr>
          <w:p w:rsidR="00680DE9" w:rsidRPr="004A0E99" w:rsidRDefault="00680DE9" w:rsidP="00585D9C">
            <w:pPr>
              <w:spacing w:after="0" w:line="240" w:lineRule="auto"/>
              <w:rPr>
                <w:rFonts w:ascii="Arial" w:hAnsi="Arial" w:cs="Arial"/>
              </w:rPr>
            </w:pPr>
          </w:p>
        </w:tc>
      </w:tr>
      <w:tr w:rsidR="00736340" w:rsidRPr="007566C5" w:rsidTr="00BE39F9">
        <w:trPr>
          <w:trHeight w:val="1088"/>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SCOPS</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Standardized COPS assigned at admission or at first shift.</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rsidP="00FF10E9">
            <w:pPr>
              <w:rPr>
                <w:rFonts w:ascii="Arial" w:hAnsi="Arial" w:cs="Arial"/>
              </w:rPr>
            </w:pPr>
            <w:r w:rsidRPr="007566C5">
              <w:rPr>
                <w:rFonts w:ascii="Arial" w:hAnsi="Arial" w:cs="Arial"/>
              </w:rPr>
              <w:t>Odds ratio per unit of standardized transformation of C</w:t>
            </w:r>
            <w:r w:rsidR="00FF10E9">
              <w:rPr>
                <w:rFonts w:ascii="Arial" w:hAnsi="Arial" w:cs="Arial"/>
              </w:rPr>
              <w:t>OPS</w:t>
            </w:r>
          </w:p>
        </w:tc>
        <w:tc>
          <w:tcPr>
            <w:tcW w:w="2610" w:type="dxa"/>
            <w:tcBorders>
              <w:top w:val="nil"/>
              <w:left w:val="single" w:sz="4" w:space="0" w:color="auto"/>
              <w:bottom w:val="single" w:sz="4" w:space="0" w:color="auto"/>
              <w:right w:val="single" w:sz="4" w:space="0" w:color="auto"/>
            </w:tcBorders>
          </w:tcPr>
          <w:p w:rsidR="00680DE9" w:rsidRPr="00052D96" w:rsidRDefault="00680DE9" w:rsidP="00585D9C">
            <w:pPr>
              <w:spacing w:after="0" w:line="240" w:lineRule="auto"/>
              <w:rPr>
                <w:rFonts w:ascii="Arial" w:hAnsi="Arial" w:cs="Arial"/>
                <w:color w:val="000000"/>
              </w:rPr>
            </w:pPr>
          </w:p>
          <w:p w:rsidR="009E57F4" w:rsidRPr="00052D96" w:rsidRDefault="004A0E99">
            <w:pPr>
              <w:spacing w:after="0" w:line="240" w:lineRule="auto"/>
              <w:jc w:val="center"/>
              <w:rPr>
                <w:rFonts w:ascii="Arial" w:hAnsi="Arial" w:cs="Arial"/>
              </w:rPr>
            </w:pPr>
            <w:r w:rsidRPr="004A0E99">
              <w:rPr>
                <w:rFonts w:ascii="Arial" w:hAnsi="Arial" w:cs="Arial"/>
              </w:rPr>
              <w:t>(</w:t>
            </w:r>
            <w:r>
              <w:rPr>
                <w:rFonts w:ascii="Arial" w:hAnsi="Arial" w:cs="Arial"/>
                <w:i/>
              </w:rPr>
              <w:t>COPS</w:t>
            </w:r>
            <w:r w:rsidRPr="004A0E99">
              <w:rPr>
                <w:rFonts w:ascii="Arial" w:hAnsi="Arial" w:cs="Arial"/>
              </w:rPr>
              <w:t xml:space="preserve"> –</w:t>
            </w:r>
            <w:r>
              <w:rPr>
                <w:rFonts w:ascii="Arial" w:hAnsi="Arial" w:cs="Arial"/>
              </w:rPr>
              <w:t xml:space="preserve"> 102</w:t>
            </w:r>
            <w:r w:rsidRPr="004A0E99">
              <w:rPr>
                <w:rFonts w:ascii="Arial" w:hAnsi="Arial" w:cs="Arial"/>
              </w:rPr>
              <w:t xml:space="preserve">) / </w:t>
            </w:r>
            <w:r>
              <w:rPr>
                <w:rFonts w:ascii="Arial" w:hAnsi="Arial" w:cs="Arial"/>
              </w:rPr>
              <w:t>69.1</w:t>
            </w:r>
          </w:p>
        </w:tc>
        <w:tc>
          <w:tcPr>
            <w:tcW w:w="2790" w:type="dxa"/>
            <w:tcBorders>
              <w:top w:val="nil"/>
              <w:left w:val="single" w:sz="4" w:space="0" w:color="auto"/>
              <w:bottom w:val="single" w:sz="4" w:space="0" w:color="auto"/>
              <w:right w:val="single" w:sz="4" w:space="0" w:color="auto"/>
            </w:tcBorders>
          </w:tcPr>
          <w:p w:rsidR="00680DE9" w:rsidRPr="007566C5" w:rsidRDefault="00680DE9">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SCOPS2</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Standardized COPS assigned at admission or at first shift—squared.</w:t>
            </w:r>
          </w:p>
        </w:tc>
        <w:tc>
          <w:tcPr>
            <w:tcW w:w="2520" w:type="dxa"/>
            <w:tcBorders>
              <w:top w:val="nil"/>
              <w:left w:val="single" w:sz="4" w:space="0" w:color="auto"/>
              <w:bottom w:val="single" w:sz="4" w:space="0" w:color="auto"/>
              <w:right w:val="single" w:sz="4" w:space="0" w:color="auto"/>
            </w:tcBorders>
            <w:vAlign w:val="bottom"/>
          </w:tcPr>
          <w:p w:rsidR="009E57F4" w:rsidRDefault="00680DE9">
            <w:pPr>
              <w:rPr>
                <w:rFonts w:ascii="Arial" w:hAnsi="Arial" w:cs="Arial"/>
              </w:rPr>
            </w:pPr>
            <w:r w:rsidRPr="007566C5">
              <w:rPr>
                <w:rFonts w:ascii="Arial" w:hAnsi="Arial" w:cs="Arial"/>
              </w:rPr>
              <w:t>Odds ratio per unit of standardized squared transformation of C</w:t>
            </w:r>
            <w:r w:rsidR="00BE39F9">
              <w:rPr>
                <w:rFonts w:ascii="Arial" w:hAnsi="Arial" w:cs="Arial"/>
              </w:rPr>
              <w:t>OPS</w:t>
            </w:r>
          </w:p>
        </w:tc>
        <w:tc>
          <w:tcPr>
            <w:tcW w:w="2610" w:type="dxa"/>
            <w:tcBorders>
              <w:top w:val="nil"/>
              <w:left w:val="single" w:sz="4" w:space="0" w:color="auto"/>
              <w:bottom w:val="single" w:sz="4" w:space="0" w:color="auto"/>
              <w:right w:val="single" w:sz="4" w:space="0" w:color="auto"/>
            </w:tcBorders>
          </w:tcPr>
          <w:p w:rsidR="00680DE9" w:rsidRPr="00E13DAF" w:rsidRDefault="00680DE9" w:rsidP="00585D9C">
            <w:pPr>
              <w:spacing w:after="0" w:line="240" w:lineRule="auto"/>
              <w:rPr>
                <w:rFonts w:ascii="Arial" w:hAnsi="Arial" w:cs="Arial"/>
                <w:color w:val="000000"/>
                <w:sz w:val="20"/>
                <w:szCs w:val="20"/>
              </w:rPr>
            </w:pPr>
          </w:p>
          <w:p w:rsidR="009E57F4" w:rsidRPr="00E13DAF" w:rsidRDefault="004A0E99">
            <w:pPr>
              <w:spacing w:after="0" w:line="240" w:lineRule="auto"/>
              <w:jc w:val="center"/>
              <w:rPr>
                <w:rFonts w:ascii="Arial" w:hAnsi="Arial" w:cs="Arial"/>
                <w:sz w:val="20"/>
                <w:szCs w:val="20"/>
              </w:rPr>
            </w:pPr>
            <w:r w:rsidRPr="00E13DAF">
              <w:rPr>
                <w:rFonts w:ascii="Arial" w:hAnsi="Arial" w:cs="Arial"/>
                <w:sz w:val="20"/>
                <w:szCs w:val="20"/>
              </w:rPr>
              <w:t>(</w:t>
            </w:r>
            <w:r w:rsidRPr="00E13DAF">
              <w:rPr>
                <w:rFonts w:ascii="Arial" w:hAnsi="Arial" w:cs="Arial"/>
                <w:i/>
                <w:sz w:val="20"/>
                <w:szCs w:val="20"/>
              </w:rPr>
              <w:t>COPS</w:t>
            </w:r>
            <w:r w:rsidRPr="00E13DAF">
              <w:rPr>
                <w:rFonts w:ascii="Arial" w:hAnsi="Arial" w:cs="Arial"/>
                <w:sz w:val="20"/>
                <w:szCs w:val="20"/>
                <w:vertAlign w:val="superscript"/>
              </w:rPr>
              <w:t>2</w:t>
            </w:r>
            <w:r w:rsidRPr="00E13DAF">
              <w:rPr>
                <w:rFonts w:ascii="Arial" w:hAnsi="Arial" w:cs="Arial"/>
                <w:sz w:val="20"/>
                <w:szCs w:val="20"/>
              </w:rPr>
              <w:t xml:space="preserve"> – 15179) / 18186</w:t>
            </w:r>
          </w:p>
        </w:tc>
        <w:tc>
          <w:tcPr>
            <w:tcW w:w="2790" w:type="dxa"/>
            <w:tcBorders>
              <w:top w:val="nil"/>
              <w:left w:val="single" w:sz="4" w:space="0" w:color="auto"/>
              <w:bottom w:val="single" w:sz="4" w:space="0" w:color="auto"/>
              <w:right w:val="single" w:sz="4" w:space="0" w:color="auto"/>
            </w:tcBorders>
          </w:tcPr>
          <w:p w:rsidR="00680DE9" w:rsidRPr="007566C5" w:rsidRDefault="00680DE9">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SLELOS</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p w:rsidR="00680DE9" w:rsidRPr="007566C5" w:rsidRDefault="00680DE9" w:rsidP="00585D9C">
            <w:pPr>
              <w:spacing w:after="0" w:line="240" w:lineRule="auto"/>
              <w:rPr>
                <w:rFonts w:ascii="Arial" w:hAnsi="Arial" w:cs="Arial"/>
              </w:rPr>
            </w:pPr>
            <w:r w:rsidRPr="007566C5">
              <w:rPr>
                <w:rFonts w:ascii="Arial" w:hAnsi="Arial" w:cs="Arial"/>
              </w:rPr>
              <w:t xml:space="preserve">Standardized log of   elapsed length of stay.  </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of standardized log transformation of length of stay</w:t>
            </w:r>
          </w:p>
        </w:tc>
        <w:tc>
          <w:tcPr>
            <w:tcW w:w="2610" w:type="dxa"/>
            <w:tcBorders>
              <w:top w:val="nil"/>
              <w:left w:val="single" w:sz="4" w:space="0" w:color="auto"/>
              <w:bottom w:val="single" w:sz="4" w:space="0" w:color="auto"/>
              <w:right w:val="single" w:sz="4" w:space="0" w:color="auto"/>
            </w:tcBorders>
          </w:tcPr>
          <w:p w:rsidR="00680DE9" w:rsidRPr="00E13DAF" w:rsidRDefault="00680DE9" w:rsidP="00585D9C">
            <w:pPr>
              <w:spacing w:after="0" w:line="240" w:lineRule="auto"/>
              <w:rPr>
                <w:rFonts w:ascii="Arial" w:hAnsi="Arial" w:cs="Arial"/>
                <w:color w:val="000000"/>
                <w:sz w:val="20"/>
                <w:szCs w:val="20"/>
              </w:rPr>
            </w:pPr>
          </w:p>
          <w:p w:rsidR="009E57F4" w:rsidRPr="00E13DAF" w:rsidRDefault="004A0E99">
            <w:pPr>
              <w:spacing w:after="0" w:line="240" w:lineRule="auto"/>
              <w:jc w:val="center"/>
              <w:rPr>
                <w:rFonts w:ascii="Arial" w:hAnsi="Arial" w:cs="Arial"/>
                <w:sz w:val="20"/>
                <w:szCs w:val="20"/>
              </w:rPr>
            </w:pPr>
            <w:r w:rsidRPr="00E13DAF">
              <w:rPr>
                <w:rFonts w:ascii="Arial" w:hAnsi="Arial" w:cs="Arial"/>
                <w:sz w:val="20"/>
                <w:szCs w:val="20"/>
              </w:rPr>
              <w:t>(log(</w:t>
            </w:r>
            <w:r w:rsidRPr="00E13DAF">
              <w:rPr>
                <w:rFonts w:ascii="Arial" w:hAnsi="Arial" w:cs="Arial"/>
                <w:i/>
                <w:sz w:val="20"/>
                <w:szCs w:val="20"/>
              </w:rPr>
              <w:t>ELOS</w:t>
            </w:r>
            <w:r w:rsidRPr="00E13DAF">
              <w:rPr>
                <w:rFonts w:ascii="Arial" w:hAnsi="Arial" w:cs="Arial"/>
                <w:sz w:val="20"/>
                <w:szCs w:val="20"/>
              </w:rPr>
              <w:t>) – 4.19) / 1.11</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Length of stay measured from admit order to start of shift during which algorithm is run.  </w:t>
            </w:r>
          </w:p>
        </w:tc>
      </w:tr>
      <w:tr w:rsidR="00736340" w:rsidRPr="007566C5" w:rsidTr="00E13DAF">
        <w:trPr>
          <w:trHeight w:val="255"/>
        </w:trPr>
        <w:tc>
          <w:tcPr>
            <w:tcW w:w="2406" w:type="dxa"/>
            <w:tcBorders>
              <w:top w:val="nil"/>
              <w:left w:val="single" w:sz="4" w:space="0" w:color="auto"/>
              <w:bottom w:val="single" w:sz="4" w:space="0" w:color="auto"/>
              <w:right w:val="single" w:sz="4" w:space="0" w:color="auto"/>
            </w:tcBorders>
            <w:noWrap/>
          </w:tcPr>
          <w:p w:rsidR="00680DE9" w:rsidRPr="00BF1814" w:rsidRDefault="00680DE9" w:rsidP="00BD716C">
            <w:pPr>
              <w:spacing w:after="0" w:line="240" w:lineRule="auto"/>
              <w:rPr>
                <w:rFonts w:ascii="Arial" w:hAnsi="Arial" w:cs="Arial"/>
              </w:rPr>
            </w:pPr>
            <w:r w:rsidRPr="00BF1814">
              <w:rPr>
                <w:rFonts w:ascii="Arial" w:hAnsi="Arial" w:cs="Arial"/>
                <w:color w:val="000000"/>
              </w:rPr>
              <w:lastRenderedPageBreak/>
              <w:t>SLELOS2</w:t>
            </w:r>
          </w:p>
        </w:tc>
        <w:tc>
          <w:tcPr>
            <w:tcW w:w="2289" w:type="dxa"/>
            <w:tcBorders>
              <w:top w:val="nil"/>
              <w:left w:val="single" w:sz="4" w:space="0" w:color="auto"/>
              <w:bottom w:val="single" w:sz="4" w:space="0" w:color="auto"/>
              <w:right w:val="single" w:sz="4" w:space="0" w:color="auto"/>
            </w:tcBorders>
          </w:tcPr>
          <w:p w:rsidR="00680DE9" w:rsidRPr="00BF1814" w:rsidRDefault="00680DE9" w:rsidP="00585D9C">
            <w:pPr>
              <w:spacing w:after="0" w:line="240" w:lineRule="auto"/>
              <w:rPr>
                <w:rFonts w:ascii="Arial" w:hAnsi="Arial" w:cs="Arial"/>
              </w:rPr>
            </w:pPr>
            <w:r w:rsidRPr="00BF1814">
              <w:rPr>
                <w:rFonts w:ascii="Arial" w:hAnsi="Arial" w:cs="Arial"/>
              </w:rPr>
              <w:t>Standardized log of   elapsed length of stay squared.</w:t>
            </w:r>
          </w:p>
        </w:tc>
        <w:tc>
          <w:tcPr>
            <w:tcW w:w="2520" w:type="dxa"/>
            <w:tcBorders>
              <w:top w:val="nil"/>
              <w:left w:val="single" w:sz="4" w:space="0" w:color="auto"/>
              <w:bottom w:val="single" w:sz="4" w:space="0" w:color="auto"/>
              <w:right w:val="single" w:sz="4" w:space="0" w:color="auto"/>
            </w:tcBorders>
            <w:vAlign w:val="bottom"/>
          </w:tcPr>
          <w:p w:rsidR="00680DE9" w:rsidRPr="00BF1814" w:rsidRDefault="00680DE9">
            <w:pPr>
              <w:rPr>
                <w:rFonts w:ascii="Arial" w:hAnsi="Arial" w:cs="Arial"/>
              </w:rPr>
            </w:pPr>
          </w:p>
        </w:tc>
        <w:tc>
          <w:tcPr>
            <w:tcW w:w="2610" w:type="dxa"/>
            <w:tcBorders>
              <w:top w:val="nil"/>
              <w:left w:val="single" w:sz="4" w:space="0" w:color="auto"/>
              <w:bottom w:val="single" w:sz="4" w:space="0" w:color="auto"/>
              <w:right w:val="single" w:sz="4" w:space="0" w:color="auto"/>
            </w:tcBorders>
            <w:vAlign w:val="center"/>
          </w:tcPr>
          <w:p w:rsidR="009E57F4" w:rsidRPr="00E13DAF" w:rsidRDefault="004A0E99" w:rsidP="00E13DAF">
            <w:pPr>
              <w:spacing w:after="0" w:line="240" w:lineRule="auto"/>
              <w:jc w:val="center"/>
              <w:rPr>
                <w:rFonts w:ascii="Arial" w:hAnsi="Arial" w:cs="Arial"/>
                <w:color w:val="000000"/>
                <w:sz w:val="20"/>
                <w:szCs w:val="20"/>
              </w:rPr>
            </w:pPr>
            <w:r w:rsidRPr="00E13DAF">
              <w:rPr>
                <w:rFonts w:ascii="Arial" w:hAnsi="Arial" w:cs="Arial"/>
                <w:sz w:val="20"/>
                <w:szCs w:val="20"/>
              </w:rPr>
              <w:t>(log(</w:t>
            </w:r>
            <w:r w:rsidRPr="00E13DAF">
              <w:rPr>
                <w:rFonts w:ascii="Arial" w:hAnsi="Arial" w:cs="Arial"/>
                <w:i/>
                <w:sz w:val="20"/>
                <w:szCs w:val="20"/>
              </w:rPr>
              <w:t>ELOS</w:t>
            </w:r>
            <w:r w:rsidRPr="00E13DAF">
              <w:rPr>
                <w:rFonts w:ascii="Arial" w:hAnsi="Arial" w:cs="Arial"/>
                <w:sz w:val="20"/>
                <w:szCs w:val="20"/>
                <w:vertAlign w:val="superscript"/>
              </w:rPr>
              <w:t>2</w:t>
            </w:r>
            <w:r w:rsidRPr="00E13DAF">
              <w:rPr>
                <w:rFonts w:ascii="Arial" w:hAnsi="Arial" w:cs="Arial"/>
                <w:sz w:val="20"/>
                <w:szCs w:val="20"/>
              </w:rPr>
              <w:t>)</w:t>
            </w:r>
            <w:r w:rsidR="00D814D9">
              <w:rPr>
                <w:rFonts w:ascii="Arial" w:hAnsi="Arial" w:cs="Arial"/>
                <w:sz w:val="20"/>
                <w:szCs w:val="20"/>
              </w:rPr>
              <w:t xml:space="preserve"> </w:t>
            </w:r>
            <w:r w:rsidRPr="00E13DAF">
              <w:rPr>
                <w:rFonts w:ascii="Arial" w:hAnsi="Arial" w:cs="Arial"/>
                <w:sz w:val="20"/>
                <w:szCs w:val="20"/>
              </w:rPr>
              <w:t>– 18.75) / 9.8</w:t>
            </w:r>
          </w:p>
        </w:tc>
        <w:tc>
          <w:tcPr>
            <w:tcW w:w="2790" w:type="dxa"/>
            <w:tcBorders>
              <w:top w:val="nil"/>
              <w:left w:val="single" w:sz="4" w:space="0" w:color="auto"/>
              <w:bottom w:val="single" w:sz="4" w:space="0" w:color="auto"/>
              <w:right w:val="single" w:sz="4" w:space="0" w:color="auto"/>
            </w:tcBorders>
          </w:tcPr>
          <w:p w:rsidR="00680DE9" w:rsidRPr="00BF1814" w:rsidRDefault="00680DE9" w:rsidP="00585D9C">
            <w:pPr>
              <w:spacing w:after="0" w:line="240" w:lineRule="auto"/>
              <w:rPr>
                <w:rFonts w:ascii="Arial" w:hAnsi="Arial" w:cs="Arial"/>
              </w:rPr>
            </w:pPr>
          </w:p>
        </w:tc>
      </w:tr>
      <w:tr w:rsidR="00736340" w:rsidRPr="007566C5" w:rsidTr="00BE39F9">
        <w:trPr>
          <w:cantSplit/>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SEX</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of being a Female compared to Male</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F=1</w:t>
            </w:r>
          </w:p>
          <w:p w:rsidR="00680DE9" w:rsidRPr="007566C5" w:rsidRDefault="00680DE9" w:rsidP="00585D9C">
            <w:pPr>
              <w:spacing w:after="0" w:line="240" w:lineRule="auto"/>
              <w:rPr>
                <w:rFonts w:ascii="Arial" w:hAnsi="Arial" w:cs="Arial"/>
              </w:rPr>
            </w:pPr>
            <w:r w:rsidRPr="007566C5">
              <w:rPr>
                <w:rFonts w:ascii="Arial" w:hAnsi="Arial" w:cs="Arial"/>
              </w:rPr>
              <w:t>M=-1</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SHIFT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Whether score is being generated at start of day or night shift.</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of being night shift compared to day shift</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-1=7 am to 7 pm</w:t>
            </w:r>
          </w:p>
          <w:p w:rsidR="00680DE9" w:rsidRPr="007566C5" w:rsidRDefault="00680DE9" w:rsidP="00585D9C">
            <w:pPr>
              <w:spacing w:after="0" w:line="240" w:lineRule="auto"/>
              <w:rPr>
                <w:rFonts w:ascii="Arial" w:hAnsi="Arial" w:cs="Arial"/>
              </w:rPr>
            </w:pPr>
            <w:r w:rsidRPr="007566C5">
              <w:rPr>
                <w:rFonts w:ascii="Arial" w:hAnsi="Arial" w:cs="Arial"/>
              </w:rPr>
              <w:t>1=7 pm to 7 am</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Beta coefficient is applied as multiplier when value of SHIFT=1.</w:t>
            </w: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JHRTRT_1</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Most recent heart rate</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from mean latest heart rate reading</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RSPRT_1</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Most recent respiratory rate</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from mean lastest respiratory rate reading</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JWRS_T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Worst temp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from mean worst temperature reading</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JWRS_SAT</w:t>
            </w:r>
          </w:p>
        </w:tc>
        <w:tc>
          <w:tcPr>
            <w:tcW w:w="2289" w:type="dxa"/>
            <w:tcBorders>
              <w:top w:val="nil"/>
              <w:left w:val="single" w:sz="4" w:space="0" w:color="auto"/>
              <w:bottom w:val="single" w:sz="4" w:space="0" w:color="auto"/>
              <w:right w:val="single" w:sz="4" w:space="0" w:color="auto"/>
            </w:tcBorders>
          </w:tcPr>
          <w:p w:rsidR="00680DE9" w:rsidRPr="007566C5" w:rsidRDefault="00680DE9" w:rsidP="00FF10E9">
            <w:pPr>
              <w:spacing w:after="0" w:line="240" w:lineRule="auto"/>
              <w:rPr>
                <w:rFonts w:ascii="Arial" w:hAnsi="Arial" w:cs="Arial"/>
              </w:rPr>
            </w:pPr>
            <w:r w:rsidRPr="007566C5">
              <w:rPr>
                <w:rFonts w:ascii="Arial" w:hAnsi="Arial" w:cs="Arial"/>
              </w:rPr>
              <w:t>Worst</w:t>
            </w:r>
            <w:r w:rsidR="00FF10E9">
              <w:rPr>
                <w:rFonts w:ascii="Arial" w:hAnsi="Arial" w:cs="Arial"/>
              </w:rPr>
              <w:t xml:space="preserve"> oxygen</w:t>
            </w:r>
            <w:r w:rsidRPr="007566C5">
              <w:rPr>
                <w:rFonts w:ascii="Arial" w:hAnsi="Arial" w:cs="Arial"/>
              </w:rPr>
              <w:t xml:space="preserve"> sat</w:t>
            </w:r>
            <w:r w:rsidR="009B0E31">
              <w:rPr>
                <w:rFonts w:ascii="Arial" w:hAnsi="Arial" w:cs="Arial"/>
              </w:rPr>
              <w:t>uration</w:t>
            </w:r>
            <w:r w:rsidRPr="007566C5">
              <w:rPr>
                <w:rFonts w:ascii="Arial" w:hAnsi="Arial" w:cs="Arial"/>
              </w:rPr>
              <w:t xml:space="preserve">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from mean worst 02sat reading</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lastRenderedPageBreak/>
              <w:t>sbpdia</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autoSpaceDE w:val="0"/>
              <w:autoSpaceDN w:val="0"/>
              <w:adjustRightInd w:val="0"/>
              <w:spacing w:after="0" w:line="240" w:lineRule="atLeast"/>
              <w:rPr>
                <w:rFonts w:ascii="Arial" w:hAnsi="Arial" w:cs="Arial"/>
              </w:rPr>
            </w:pPr>
            <w:r w:rsidRPr="007566C5">
              <w:rPr>
                <w:rFonts w:ascii="Arial" w:hAnsi="Arial" w:cs="Arial"/>
              </w:rPr>
              <w:t>(latest diastolic BP-</w:t>
            </w:r>
            <w:r w:rsidRPr="007566C5">
              <w:rPr>
                <w:rFonts w:ascii="Arial" w:hAnsi="Arial" w:cs="Arial"/>
                <w:b/>
                <w:bCs/>
              </w:rPr>
              <w:t>70</w:t>
            </w:r>
            <w:r w:rsidRPr="007566C5">
              <w:rPr>
                <w:rFonts w:ascii="Arial" w:hAnsi="Arial" w:cs="Arial"/>
              </w:rPr>
              <w:t>)</w:t>
            </w:r>
            <w:r w:rsidRPr="007566C5">
              <w:rPr>
                <w:rFonts w:ascii="Arial" w:hAnsi="Arial" w:cs="Arial"/>
                <w:b/>
                <w:bCs/>
                <w:vertAlign w:val="superscript"/>
              </w:rPr>
              <w:t>2</w:t>
            </w:r>
          </w:p>
          <w:p w:rsidR="00680DE9" w:rsidRPr="007566C5" w:rsidRDefault="00680DE9" w:rsidP="00585D9C">
            <w:pPr>
              <w:autoSpaceDE w:val="0"/>
              <w:autoSpaceDN w:val="0"/>
              <w:adjustRightInd w:val="0"/>
              <w:spacing w:after="0" w:line="240" w:lineRule="atLeast"/>
              <w:rPr>
                <w:rFonts w:ascii="Arial" w:hAnsi="Arial" w:cs="Arial"/>
              </w:rPr>
            </w:pP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transformed diastolic blood pressure</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if sbpdia &gt; </w:t>
            </w:r>
            <w:r w:rsidRPr="007566C5">
              <w:rPr>
                <w:rFonts w:ascii="Arial" w:hAnsi="Arial" w:cs="Arial"/>
                <w:b/>
                <w:bCs/>
              </w:rPr>
              <w:t>2000</w:t>
            </w:r>
            <w:r w:rsidRPr="007566C5">
              <w:rPr>
                <w:rFonts w:ascii="Arial" w:hAnsi="Arial" w:cs="Arial"/>
              </w:rPr>
              <w:t xml:space="preserve"> then sbpdia=</w:t>
            </w:r>
            <w:r w:rsidRPr="007566C5">
              <w:rPr>
                <w:rFonts w:ascii="Arial" w:hAnsi="Arial" w:cs="Arial"/>
                <w:b/>
                <w:bCs/>
              </w:rPr>
              <w:t>2000</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JLAT_NEU</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Most recent neurological score available</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Level of Neurological Status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JCINS_T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Range of temp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mean range of temperature values within 24 hours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Calculate range by subtracting the lowest value from the highest value.</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JCINS_HR</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Range of heart rate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mean range of heart rate values within 24 hours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Calculate range by subtracting the lowest value from the highest value.</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JCINS_RR</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Range of respiratory rate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mean range of respiratory rate values within 24 hours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Calculate range by subtracting the lowest value from the highest value.</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JCINS_SBP</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Range of systolic BP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 xml:space="preserve">Odds ratio per unit increase of mean range of systolic blood pressure values within </w:t>
            </w:r>
            <w:r w:rsidRPr="007566C5">
              <w:rPr>
                <w:rFonts w:ascii="Arial" w:hAnsi="Arial" w:cs="Arial"/>
              </w:rPr>
              <w:lastRenderedPageBreak/>
              <w:t>24 hours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lastRenderedPageBreak/>
              <w:t>Calculate range by subtracting the lowest value from the highest value.</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lastRenderedPageBreak/>
              <w:t>JCINS_SAT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Range of oxygen saturation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mean range of O2Sat values within 24 hours</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Calculate range by subtracting the lowest value from the highest value.</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BUN_VALUE</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Blood urea nitrogen</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Blood Urea Nitrogen</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PML_VALUE</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Pr>
                <w:rFonts w:ascii="Arial" w:hAnsi="Arial" w:cs="Arial"/>
              </w:rPr>
              <w:t>(</w:t>
            </w:r>
            <w:r w:rsidRPr="007566C5">
              <w:rPr>
                <w:rFonts w:ascii="Arial" w:hAnsi="Arial" w:cs="Arial"/>
              </w:rPr>
              <w:t>Anion gap divided by bicarbonate</w:t>
            </w:r>
            <w:proofErr w:type="gramStart"/>
            <w:r>
              <w:rPr>
                <w:rFonts w:ascii="Arial" w:hAnsi="Arial" w:cs="Arial"/>
              </w:rPr>
              <w:t>)</w:t>
            </w:r>
            <w:r w:rsidRPr="007566C5">
              <w:rPr>
                <w:rFonts w:ascii="Arial" w:hAnsi="Arial" w:cs="Arial"/>
              </w:rPr>
              <w:t xml:space="preserve">  x</w:t>
            </w:r>
            <w:proofErr w:type="gramEnd"/>
            <w:r w:rsidRPr="007566C5">
              <w:rPr>
                <w:rFonts w:ascii="Arial" w:hAnsi="Arial" w:cs="Arial"/>
              </w:rPr>
              <w:t xml:space="preserve"> 100.</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Proxy for Measured Lactate</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IF PML_VALUE &gt; </w:t>
            </w:r>
            <w:r w:rsidRPr="007566C5">
              <w:rPr>
                <w:rFonts w:ascii="Arial" w:hAnsi="Arial" w:cs="Arial"/>
                <w:b/>
                <w:bCs/>
              </w:rPr>
              <w:t>300</w:t>
            </w:r>
            <w:r w:rsidRPr="007566C5">
              <w:rPr>
                <w:rFonts w:ascii="Arial" w:hAnsi="Arial" w:cs="Arial"/>
              </w:rPr>
              <w:t xml:space="preserve"> THEN PML_VALUE=</w:t>
            </w:r>
            <w:r w:rsidRPr="007566C5">
              <w:rPr>
                <w:rFonts w:ascii="Arial" w:hAnsi="Arial" w:cs="Arial"/>
                <w:b/>
                <w:bCs/>
              </w:rPr>
              <w:t>300</w:t>
            </w: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cantSplit/>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SHEMAT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p w:rsidR="00680DE9" w:rsidRPr="007566C5" w:rsidRDefault="00680DE9" w:rsidP="00585D9C">
            <w:pPr>
              <w:spacing w:after="0" w:line="240" w:lineRule="auto"/>
              <w:rPr>
                <w:rFonts w:ascii="Arial" w:hAnsi="Arial" w:cs="Arial"/>
              </w:rPr>
            </w:pPr>
            <w:r w:rsidRPr="007566C5">
              <w:rPr>
                <w:rFonts w:ascii="Arial" w:hAnsi="Arial" w:cs="Arial"/>
              </w:rPr>
              <w:t>(hematocrit score-</w:t>
            </w:r>
            <w:r w:rsidRPr="007566C5">
              <w:rPr>
                <w:rFonts w:ascii="Arial" w:hAnsi="Arial" w:cs="Arial"/>
                <w:b/>
                <w:bCs/>
              </w:rPr>
              <w:t>33</w:t>
            </w:r>
            <w:r w:rsidRPr="007566C5">
              <w:rPr>
                <w:rFonts w:ascii="Arial" w:hAnsi="Arial" w:cs="Arial"/>
              </w:rPr>
              <w:t>)</w:t>
            </w:r>
            <w:r w:rsidRPr="007566C5">
              <w:rPr>
                <w:rFonts w:ascii="Arial" w:hAnsi="Arial" w:cs="Arial"/>
                <w:vertAlign w:val="superscript"/>
              </w:rPr>
              <w:t>2</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Per unit increase of transformed hematocrit</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JWRS_RR</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Worst respiratory rate in past 24 hours</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unit increase of mean worst respiratory rate</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c>
          <w:tcPr>
            <w:tcW w:w="279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CO_CAT</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p w:rsidR="00680DE9" w:rsidRPr="007566C5" w:rsidRDefault="00680DE9" w:rsidP="00585D9C">
            <w:pPr>
              <w:spacing w:after="0" w:line="240" w:lineRule="auto"/>
              <w:rPr>
                <w:rFonts w:ascii="Arial" w:hAnsi="Arial" w:cs="Arial"/>
              </w:rPr>
            </w:pPr>
            <w:r w:rsidRPr="007566C5">
              <w:rPr>
                <w:rFonts w:ascii="Arial" w:hAnsi="Arial" w:cs="Arial"/>
              </w:rPr>
              <w:t>Care order category</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of being Full Code compared to Not Full Code</w:t>
            </w:r>
          </w:p>
        </w:tc>
        <w:tc>
          <w:tcPr>
            <w:tcW w:w="2610"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color w:val="000000"/>
              </w:rPr>
            </w:pPr>
            <w:r w:rsidRPr="007566C5">
              <w:rPr>
                <w:rFonts w:ascii="Arial" w:hAnsi="Arial" w:cs="Arial"/>
                <w:color w:val="000000"/>
              </w:rPr>
              <w:t>0 = partial code, DNR, no order</w:t>
            </w:r>
          </w:p>
          <w:p w:rsidR="00680DE9" w:rsidRPr="007566C5" w:rsidRDefault="00680DE9" w:rsidP="00585D9C">
            <w:pPr>
              <w:spacing w:after="0" w:line="240" w:lineRule="auto"/>
              <w:rPr>
                <w:rFonts w:ascii="Arial" w:hAnsi="Arial" w:cs="Arial"/>
              </w:rPr>
            </w:pPr>
            <w:r w:rsidRPr="007566C5">
              <w:rPr>
                <w:rFonts w:ascii="Arial" w:hAnsi="Arial" w:cs="Arial"/>
                <w:color w:val="000000"/>
              </w:rPr>
              <w:t>1=Full Code</w:t>
            </w:r>
          </w:p>
        </w:tc>
        <w:tc>
          <w:tcPr>
            <w:tcW w:w="2790" w:type="dxa"/>
            <w:tcBorders>
              <w:top w:val="nil"/>
              <w:left w:val="single" w:sz="4" w:space="0" w:color="auto"/>
              <w:bottom w:val="single" w:sz="4" w:space="0" w:color="auto"/>
              <w:right w:val="single" w:sz="4" w:space="0" w:color="auto"/>
            </w:tcBorders>
          </w:tcPr>
          <w:p w:rsidR="00680DE9" w:rsidRPr="007566C5" w:rsidRDefault="00680DE9" w:rsidP="00094EE4">
            <w:pPr>
              <w:spacing w:after="0" w:line="240" w:lineRule="auto"/>
              <w:rPr>
                <w:rFonts w:ascii="Arial" w:hAnsi="Arial" w:cs="Arial"/>
              </w:rPr>
            </w:pPr>
            <w:r w:rsidRPr="007566C5">
              <w:rPr>
                <w:rFonts w:ascii="Arial" w:hAnsi="Arial" w:cs="Arial"/>
              </w:rPr>
              <w:t>Patients with a care order of ‘comfort care’ in the 24 hours prior to T</w:t>
            </w:r>
            <w:r w:rsidRPr="007566C5">
              <w:rPr>
                <w:rFonts w:ascii="Arial" w:hAnsi="Arial" w:cs="Arial"/>
                <w:vertAlign w:val="subscript"/>
              </w:rPr>
              <w:t>0</w:t>
            </w:r>
            <w:r w:rsidRPr="007566C5">
              <w:rPr>
                <w:rFonts w:ascii="Arial" w:hAnsi="Arial" w:cs="Arial"/>
              </w:rPr>
              <w:t xml:space="preserve"> do not receive an EDIP score.</w:t>
            </w:r>
          </w:p>
        </w:tc>
      </w:tr>
      <w:tr w:rsidR="00736340" w:rsidRPr="007566C5" w:rsidTr="00BE39F9">
        <w:trPr>
          <w:cantSplit/>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lastRenderedPageBreak/>
              <w:t>BPSYS_1*SBPSYS_1</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Latest systolic blood pressure category 1. </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increase of mean systolic blood pressure when value falls in sbpsys1 group</w:t>
            </w:r>
          </w:p>
        </w:tc>
        <w:tc>
          <w:tcPr>
            <w:tcW w:w="2610"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if  </w:t>
            </w:r>
            <w:r w:rsidRPr="007566C5">
              <w:rPr>
                <w:rFonts w:ascii="Arial" w:hAnsi="Arial" w:cs="Arial"/>
                <w:b/>
                <w:bCs/>
              </w:rPr>
              <w:t>90</w:t>
            </w:r>
            <w:r w:rsidR="00CC0C84">
              <w:rPr>
                <w:rFonts w:ascii="Arial" w:hAnsi="Arial" w:cs="Arial"/>
              </w:rPr>
              <w:t xml:space="preserve"> ≤</w:t>
            </w:r>
            <w:r w:rsidRPr="007566C5">
              <w:rPr>
                <w:rFonts w:ascii="Arial" w:hAnsi="Arial" w:cs="Arial"/>
              </w:rPr>
              <w:t xml:space="preserve"> latest sys BP &lt; </w:t>
            </w:r>
            <w:r w:rsidRPr="007566C5">
              <w:rPr>
                <w:rFonts w:ascii="Arial" w:hAnsi="Arial" w:cs="Arial"/>
                <w:b/>
                <w:bCs/>
              </w:rPr>
              <w:t>100</w:t>
            </w:r>
          </w:p>
        </w:tc>
        <w:tc>
          <w:tcPr>
            <w:tcW w:w="2790" w:type="dxa"/>
            <w:vMerge w:val="restart"/>
            <w:tcBorders>
              <w:top w:val="single" w:sz="4" w:space="0" w:color="auto"/>
              <w:left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There are special conditions for this variable when the patient has PRIMCOND3=COPD:  See below.</w:t>
            </w: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BPSYS_1*SBPSYS_2</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Latest systolic blood pressure category 2.</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increase of mean systolic blood pressure when value falls in sbpsys2 group</w:t>
            </w:r>
          </w:p>
        </w:tc>
        <w:tc>
          <w:tcPr>
            <w:tcW w:w="2610" w:type="dxa"/>
            <w:tcBorders>
              <w:top w:val="nil"/>
              <w:left w:val="single" w:sz="4" w:space="0" w:color="auto"/>
              <w:bottom w:val="single" w:sz="4" w:space="0" w:color="auto"/>
              <w:right w:val="single" w:sz="4" w:space="0" w:color="auto"/>
            </w:tcBorders>
          </w:tcPr>
          <w:p w:rsidR="00680DE9" w:rsidRPr="007566C5" w:rsidRDefault="00CC0C84" w:rsidP="00585D9C">
            <w:pPr>
              <w:spacing w:after="0" w:line="240" w:lineRule="auto"/>
              <w:rPr>
                <w:rFonts w:ascii="Arial" w:hAnsi="Arial" w:cs="Arial"/>
              </w:rPr>
            </w:pPr>
            <w:r>
              <w:rPr>
                <w:rFonts w:ascii="Arial" w:hAnsi="Arial" w:cs="Arial"/>
              </w:rPr>
              <w:t>if  latest sys BP ≤</w:t>
            </w:r>
            <w:r w:rsidR="00680DE9" w:rsidRPr="007566C5">
              <w:rPr>
                <w:rFonts w:ascii="Arial" w:hAnsi="Arial" w:cs="Arial"/>
              </w:rPr>
              <w:t xml:space="preserve"> </w:t>
            </w:r>
            <w:r w:rsidR="00680DE9" w:rsidRPr="007566C5">
              <w:rPr>
                <w:rFonts w:ascii="Arial" w:hAnsi="Arial" w:cs="Arial"/>
                <w:b/>
                <w:bCs/>
              </w:rPr>
              <w:t>90</w:t>
            </w:r>
            <w:r w:rsidR="00680DE9" w:rsidRPr="007566C5">
              <w:rPr>
                <w:rFonts w:ascii="Arial" w:hAnsi="Arial" w:cs="Arial"/>
              </w:rPr>
              <w:t xml:space="preserve">  </w:t>
            </w:r>
          </w:p>
        </w:tc>
        <w:tc>
          <w:tcPr>
            <w:tcW w:w="2790" w:type="dxa"/>
            <w:vMerge/>
            <w:tcBorders>
              <w:left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BPSYS_1*SBPSYS_3</w:t>
            </w: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Latest systolic blood pressure category 3.</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increase of mean systolic blood pressure when value falls in sbpsys3 group</w:t>
            </w:r>
          </w:p>
        </w:tc>
        <w:tc>
          <w:tcPr>
            <w:tcW w:w="2610" w:type="dxa"/>
            <w:tcBorders>
              <w:top w:val="nil"/>
              <w:left w:val="single" w:sz="4" w:space="0" w:color="auto"/>
              <w:bottom w:val="single" w:sz="4" w:space="0" w:color="auto"/>
              <w:right w:val="single" w:sz="4" w:space="0" w:color="auto"/>
            </w:tcBorders>
          </w:tcPr>
          <w:p w:rsidR="00680DE9" w:rsidRPr="007566C5" w:rsidRDefault="00CC0C84" w:rsidP="00585D9C">
            <w:pPr>
              <w:spacing w:after="0" w:line="240" w:lineRule="auto"/>
              <w:rPr>
                <w:rFonts w:ascii="Arial" w:hAnsi="Arial" w:cs="Arial"/>
              </w:rPr>
            </w:pPr>
            <w:r>
              <w:rPr>
                <w:rFonts w:ascii="Arial" w:hAnsi="Arial" w:cs="Arial"/>
              </w:rPr>
              <w:t>if</w:t>
            </w:r>
            <w:r w:rsidR="00680DE9" w:rsidRPr="007566C5">
              <w:rPr>
                <w:rFonts w:ascii="Arial" w:hAnsi="Arial" w:cs="Arial"/>
              </w:rPr>
              <w:t xml:space="preserve"> </w:t>
            </w:r>
            <w:r w:rsidR="00680DE9" w:rsidRPr="007566C5">
              <w:rPr>
                <w:rFonts w:ascii="Arial" w:hAnsi="Arial" w:cs="Arial"/>
                <w:b/>
                <w:bCs/>
              </w:rPr>
              <w:t>140</w:t>
            </w:r>
            <w:r>
              <w:rPr>
                <w:rFonts w:ascii="Arial" w:hAnsi="Arial" w:cs="Arial"/>
              </w:rPr>
              <w:t xml:space="preserve"> ≤</w:t>
            </w:r>
            <w:r w:rsidR="00680DE9" w:rsidRPr="007566C5">
              <w:rPr>
                <w:rFonts w:ascii="Arial" w:hAnsi="Arial" w:cs="Arial"/>
              </w:rPr>
              <w:t xml:space="preserve"> latest sys BP &lt; </w:t>
            </w:r>
            <w:r w:rsidR="00680DE9" w:rsidRPr="007566C5">
              <w:rPr>
                <w:rFonts w:ascii="Arial" w:hAnsi="Arial" w:cs="Arial"/>
                <w:b/>
                <w:bCs/>
              </w:rPr>
              <w:t>160</w:t>
            </w:r>
          </w:p>
        </w:tc>
        <w:tc>
          <w:tcPr>
            <w:tcW w:w="2790" w:type="dxa"/>
            <w:vMerge/>
            <w:tcBorders>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736340" w:rsidRPr="007566C5" w:rsidTr="00BE39F9">
        <w:trPr>
          <w:cantSplit/>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BPSYS_1*SBPSYS_4</w:t>
            </w:r>
          </w:p>
          <w:p w:rsidR="00680DE9" w:rsidRPr="007566C5" w:rsidRDefault="00680DE9" w:rsidP="00BD716C">
            <w:pPr>
              <w:spacing w:after="0" w:line="240" w:lineRule="auto"/>
              <w:rPr>
                <w:rFonts w:ascii="Arial" w:hAnsi="Arial" w:cs="Arial"/>
              </w:rPr>
            </w:pPr>
          </w:p>
        </w:tc>
        <w:tc>
          <w:tcPr>
            <w:tcW w:w="2289"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Latest systolic blood pressure category 4.</w:t>
            </w:r>
          </w:p>
        </w:tc>
        <w:tc>
          <w:tcPr>
            <w:tcW w:w="2520" w:type="dxa"/>
            <w:tcBorders>
              <w:top w:val="nil"/>
              <w:left w:val="single" w:sz="4" w:space="0" w:color="auto"/>
              <w:bottom w:val="single" w:sz="4" w:space="0" w:color="auto"/>
              <w:right w:val="single" w:sz="4" w:space="0" w:color="auto"/>
            </w:tcBorders>
            <w:vAlign w:val="bottom"/>
          </w:tcPr>
          <w:p w:rsidR="00680DE9" w:rsidRPr="007566C5" w:rsidRDefault="00680DE9">
            <w:pPr>
              <w:rPr>
                <w:rFonts w:ascii="Arial" w:hAnsi="Arial" w:cs="Arial"/>
              </w:rPr>
            </w:pPr>
            <w:r w:rsidRPr="007566C5">
              <w:rPr>
                <w:rFonts w:ascii="Arial" w:hAnsi="Arial" w:cs="Arial"/>
              </w:rPr>
              <w:t>Odds ratio per increase of mean systolic blood pressure when value falls in sbpsys4 group</w:t>
            </w:r>
          </w:p>
        </w:tc>
        <w:tc>
          <w:tcPr>
            <w:tcW w:w="2610" w:type="dxa"/>
            <w:tcBorders>
              <w:top w:val="single" w:sz="4" w:space="0" w:color="auto"/>
              <w:left w:val="single" w:sz="4" w:space="0" w:color="auto"/>
              <w:bottom w:val="single" w:sz="4" w:space="0" w:color="auto"/>
              <w:right w:val="single" w:sz="4" w:space="0" w:color="auto"/>
            </w:tcBorders>
          </w:tcPr>
          <w:p w:rsidR="00680DE9" w:rsidRPr="007566C5" w:rsidRDefault="00CC0C84" w:rsidP="00585D9C">
            <w:pPr>
              <w:spacing w:after="0" w:line="240" w:lineRule="auto"/>
              <w:rPr>
                <w:rFonts w:ascii="Arial" w:hAnsi="Arial" w:cs="Arial"/>
              </w:rPr>
            </w:pPr>
            <w:r>
              <w:rPr>
                <w:rFonts w:ascii="Arial" w:hAnsi="Arial" w:cs="Arial"/>
              </w:rPr>
              <w:t xml:space="preserve">If </w:t>
            </w:r>
            <w:r w:rsidR="00680DE9" w:rsidRPr="007566C5">
              <w:rPr>
                <w:rFonts w:ascii="Arial" w:hAnsi="Arial" w:cs="Arial"/>
              </w:rPr>
              <w:t xml:space="preserve">latest sys BP </w:t>
            </w:r>
            <w:r>
              <w:rPr>
                <w:rFonts w:ascii="Arial" w:hAnsi="Arial" w:cs="Arial"/>
              </w:rPr>
              <w:t xml:space="preserve">≥ </w:t>
            </w:r>
            <w:r w:rsidR="00680DE9" w:rsidRPr="007566C5">
              <w:rPr>
                <w:rFonts w:ascii="Arial" w:hAnsi="Arial" w:cs="Arial"/>
                <w:b/>
                <w:bCs/>
              </w:rPr>
              <w:t>160</w:t>
            </w:r>
          </w:p>
        </w:tc>
        <w:tc>
          <w:tcPr>
            <w:tcW w:w="2790" w:type="dxa"/>
            <w:vMerge/>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bl>
    <w:p w:rsidR="00680DE9" w:rsidRPr="007566C5" w:rsidRDefault="00680DE9" w:rsidP="00094EE4">
      <w:pPr>
        <w:autoSpaceDE w:val="0"/>
        <w:autoSpaceDN w:val="0"/>
        <w:adjustRightInd w:val="0"/>
        <w:spacing w:after="0" w:line="240" w:lineRule="atLeast"/>
        <w:rPr>
          <w:rFonts w:ascii="Arial" w:hAnsi="Arial" w:cs="Arial"/>
        </w:rPr>
      </w:pPr>
    </w:p>
    <w:p w:rsidR="00680DE9" w:rsidRPr="007566C5"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Default="00680DE9" w:rsidP="00094EE4">
      <w:pPr>
        <w:autoSpaceDE w:val="0"/>
        <w:autoSpaceDN w:val="0"/>
        <w:adjustRightInd w:val="0"/>
        <w:spacing w:after="0" w:line="240" w:lineRule="atLeast"/>
        <w:rPr>
          <w:rFonts w:ascii="Arial" w:hAnsi="Arial" w:cs="Arial"/>
        </w:rPr>
      </w:pPr>
    </w:p>
    <w:p w:rsidR="00680DE9" w:rsidRPr="007566C5" w:rsidRDefault="00680DE9" w:rsidP="00094EE4">
      <w:pPr>
        <w:autoSpaceDE w:val="0"/>
        <w:autoSpaceDN w:val="0"/>
        <w:adjustRightInd w:val="0"/>
        <w:spacing w:after="0" w:line="240" w:lineRule="atLeast"/>
        <w:rPr>
          <w:rFonts w:ascii="Arial" w:hAnsi="Arial" w:cs="Arial"/>
        </w:rPr>
      </w:pPr>
    </w:p>
    <w:p w:rsidR="00680DE9" w:rsidRPr="007566C5" w:rsidRDefault="00680DE9" w:rsidP="00094EE4">
      <w:pPr>
        <w:autoSpaceDE w:val="0"/>
        <w:autoSpaceDN w:val="0"/>
        <w:adjustRightInd w:val="0"/>
        <w:spacing w:after="0" w:line="240" w:lineRule="atLeast"/>
        <w:rPr>
          <w:rFonts w:ascii="Arial" w:hAnsi="Arial" w:cs="Arial"/>
        </w:rPr>
      </w:pPr>
    </w:p>
    <w:p w:rsidR="00680DE9" w:rsidRPr="007566C5" w:rsidRDefault="00680DE9" w:rsidP="00094EE4">
      <w:pPr>
        <w:autoSpaceDE w:val="0"/>
        <w:autoSpaceDN w:val="0"/>
        <w:adjustRightInd w:val="0"/>
        <w:spacing w:after="0" w:line="240" w:lineRule="atLeast"/>
        <w:rPr>
          <w:rFonts w:ascii="Arial" w:hAnsi="Arial" w:cs="Arial"/>
        </w:rPr>
      </w:pPr>
      <w:r w:rsidRPr="007566C5">
        <w:rPr>
          <w:rFonts w:ascii="Arial" w:hAnsi="Arial" w:cs="Arial"/>
        </w:rPr>
        <w:lastRenderedPageBreak/>
        <w:t>Latest systolic blood pressure categories (BPSYS_1*sbpsys_1-4) FOR PRIMCOND3=COPD only</w:t>
      </w:r>
    </w:p>
    <w:p w:rsidR="00680DE9" w:rsidRPr="007566C5" w:rsidRDefault="00680DE9" w:rsidP="00094EE4">
      <w:pPr>
        <w:autoSpaceDE w:val="0"/>
        <w:autoSpaceDN w:val="0"/>
        <w:adjustRightInd w:val="0"/>
        <w:spacing w:after="0" w:line="240" w:lineRule="atLeast"/>
        <w:rPr>
          <w:rFonts w:ascii="Arial" w:hAnsi="Arial" w:cs="Arial"/>
        </w:rPr>
      </w:pPr>
    </w:p>
    <w:tbl>
      <w:tblPr>
        <w:tblW w:w="11085" w:type="dxa"/>
        <w:tblInd w:w="93" w:type="dxa"/>
        <w:tblLook w:val="00A0"/>
      </w:tblPr>
      <w:tblGrid>
        <w:gridCol w:w="2406"/>
        <w:gridCol w:w="3427"/>
        <w:gridCol w:w="2624"/>
        <w:gridCol w:w="2628"/>
      </w:tblGrid>
      <w:tr w:rsidR="00680DE9" w:rsidRPr="007566C5" w:rsidTr="00BE39F9">
        <w:trPr>
          <w:trHeight w:val="255"/>
          <w:tblHeader/>
        </w:trPr>
        <w:tc>
          <w:tcPr>
            <w:tcW w:w="2406" w:type="dxa"/>
            <w:tcBorders>
              <w:top w:val="single" w:sz="4" w:space="0" w:color="auto"/>
              <w:left w:val="single" w:sz="4" w:space="0" w:color="auto"/>
              <w:bottom w:val="single" w:sz="4" w:space="0" w:color="auto"/>
              <w:right w:val="single" w:sz="4" w:space="0" w:color="auto"/>
            </w:tcBorders>
            <w:noWrap/>
          </w:tcPr>
          <w:p w:rsidR="00680DE9" w:rsidRPr="007566C5" w:rsidRDefault="00680DE9" w:rsidP="00585D9C">
            <w:pPr>
              <w:rPr>
                <w:rFonts w:ascii="Arial" w:hAnsi="Arial" w:cs="Arial"/>
                <w:b/>
                <w:bCs/>
              </w:rPr>
            </w:pPr>
            <w:r w:rsidRPr="007566C5">
              <w:rPr>
                <w:rFonts w:ascii="Arial" w:hAnsi="Arial" w:cs="Arial"/>
                <w:b/>
                <w:bCs/>
              </w:rPr>
              <w:t>Variable Name</w:t>
            </w:r>
          </w:p>
        </w:tc>
        <w:tc>
          <w:tcPr>
            <w:tcW w:w="3427"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rPr>
                <w:rFonts w:ascii="Arial" w:hAnsi="Arial" w:cs="Arial"/>
                <w:b/>
                <w:bCs/>
              </w:rPr>
            </w:pPr>
            <w:r w:rsidRPr="007566C5">
              <w:rPr>
                <w:rFonts w:ascii="Arial" w:hAnsi="Arial" w:cs="Arial"/>
                <w:b/>
                <w:bCs/>
              </w:rPr>
              <w:t>Variable Description</w:t>
            </w:r>
          </w:p>
        </w:tc>
        <w:tc>
          <w:tcPr>
            <w:tcW w:w="2624" w:type="dxa"/>
            <w:tcBorders>
              <w:top w:val="single" w:sz="4" w:space="0" w:color="auto"/>
              <w:left w:val="single" w:sz="4" w:space="0" w:color="auto"/>
              <w:bottom w:val="single" w:sz="4" w:space="0" w:color="auto"/>
              <w:right w:val="single" w:sz="4" w:space="0" w:color="auto"/>
            </w:tcBorders>
          </w:tcPr>
          <w:p w:rsidR="00680DE9" w:rsidRPr="007566C5" w:rsidRDefault="00736340" w:rsidP="00585D9C">
            <w:pPr>
              <w:rPr>
                <w:rFonts w:ascii="Arial" w:hAnsi="Arial" w:cs="Arial"/>
                <w:b/>
                <w:bCs/>
              </w:rPr>
            </w:pPr>
            <w:r>
              <w:rPr>
                <w:rFonts w:ascii="Arial" w:hAnsi="Arial" w:cs="Arial"/>
                <w:b/>
                <w:bCs/>
              </w:rPr>
              <w:t>Explanation of Variables</w:t>
            </w:r>
          </w:p>
        </w:tc>
        <w:tc>
          <w:tcPr>
            <w:tcW w:w="2628"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rPr>
                <w:rFonts w:ascii="Arial" w:hAnsi="Arial" w:cs="Arial"/>
                <w:b/>
                <w:bCs/>
              </w:rPr>
            </w:pPr>
            <w:r w:rsidRPr="007566C5">
              <w:rPr>
                <w:rFonts w:ascii="Arial" w:hAnsi="Arial" w:cs="Arial"/>
                <w:b/>
                <w:bCs/>
              </w:rPr>
              <w:t>Comment</w:t>
            </w:r>
          </w:p>
        </w:tc>
      </w:tr>
      <w:tr w:rsidR="00680DE9" w:rsidRPr="007566C5" w:rsidTr="00BE39F9">
        <w:trPr>
          <w:trHeight w:val="255"/>
        </w:trPr>
        <w:tc>
          <w:tcPr>
            <w:tcW w:w="2406" w:type="dxa"/>
            <w:tcBorders>
              <w:top w:val="single" w:sz="4" w:space="0" w:color="auto"/>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BPSYS_1*SBPSYS_1</w:t>
            </w:r>
          </w:p>
        </w:tc>
        <w:tc>
          <w:tcPr>
            <w:tcW w:w="3427"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Latest systolic blood pressure falls into category 1. </w:t>
            </w:r>
          </w:p>
        </w:tc>
        <w:tc>
          <w:tcPr>
            <w:tcW w:w="2624" w:type="dxa"/>
            <w:tcBorders>
              <w:top w:val="single" w:sz="4" w:space="0" w:color="auto"/>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If latest sys BP &lt; 100</w:t>
            </w:r>
          </w:p>
        </w:tc>
        <w:tc>
          <w:tcPr>
            <w:tcW w:w="2628" w:type="dxa"/>
            <w:vMerge w:val="restart"/>
            <w:tcBorders>
              <w:top w:val="single" w:sz="4" w:space="0" w:color="auto"/>
              <w:left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These are the special conditions for this variable when the patient has PRIMCOND3=COPD.  There is no category 2 for latest systolic blood pressure.  </w:t>
            </w:r>
          </w:p>
        </w:tc>
      </w:tr>
      <w:tr w:rsidR="00680DE9"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BPSYS_1*SBPSYS_3</w:t>
            </w:r>
          </w:p>
        </w:tc>
        <w:tc>
          <w:tcPr>
            <w:tcW w:w="3427"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Latest systolic blood pressure falls into category 3.</w:t>
            </w:r>
          </w:p>
        </w:tc>
        <w:tc>
          <w:tcPr>
            <w:tcW w:w="2624" w:type="dxa"/>
            <w:tcBorders>
              <w:top w:val="nil"/>
              <w:left w:val="single" w:sz="4" w:space="0" w:color="auto"/>
              <w:bottom w:val="single" w:sz="4" w:space="0" w:color="auto"/>
              <w:right w:val="single" w:sz="4" w:space="0" w:color="auto"/>
            </w:tcBorders>
          </w:tcPr>
          <w:p w:rsidR="00680DE9" w:rsidRPr="007566C5" w:rsidRDefault="008C5C8A" w:rsidP="00585D9C">
            <w:pPr>
              <w:spacing w:after="0" w:line="240" w:lineRule="auto"/>
              <w:rPr>
                <w:rFonts w:ascii="Arial" w:hAnsi="Arial" w:cs="Arial"/>
              </w:rPr>
            </w:pPr>
            <w:r>
              <w:rPr>
                <w:rFonts w:ascii="Arial" w:hAnsi="Arial" w:cs="Arial"/>
              </w:rPr>
              <w:t>if  latest sys BP ≤</w:t>
            </w:r>
            <w:r w:rsidR="00680DE9" w:rsidRPr="007566C5">
              <w:rPr>
                <w:rFonts w:ascii="Arial" w:hAnsi="Arial" w:cs="Arial"/>
              </w:rPr>
              <w:t xml:space="preserve"> </w:t>
            </w:r>
            <w:r w:rsidR="00680DE9" w:rsidRPr="007566C5">
              <w:rPr>
                <w:rFonts w:ascii="Arial" w:hAnsi="Arial" w:cs="Arial"/>
                <w:b/>
                <w:bCs/>
              </w:rPr>
              <w:t>100</w:t>
            </w:r>
            <w:r w:rsidR="00680DE9" w:rsidRPr="007566C5">
              <w:rPr>
                <w:rFonts w:ascii="Arial" w:hAnsi="Arial" w:cs="Arial"/>
              </w:rPr>
              <w:t xml:space="preserve">  </w:t>
            </w:r>
          </w:p>
        </w:tc>
        <w:tc>
          <w:tcPr>
            <w:tcW w:w="2628" w:type="dxa"/>
            <w:vMerge/>
            <w:tcBorders>
              <w:left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tr w:rsidR="00680DE9" w:rsidRPr="007566C5" w:rsidTr="00BE39F9">
        <w:trPr>
          <w:trHeight w:val="255"/>
        </w:trPr>
        <w:tc>
          <w:tcPr>
            <w:tcW w:w="2406" w:type="dxa"/>
            <w:tcBorders>
              <w:top w:val="nil"/>
              <w:left w:val="single" w:sz="4" w:space="0" w:color="auto"/>
              <w:bottom w:val="single" w:sz="4" w:space="0" w:color="auto"/>
              <w:right w:val="single" w:sz="4" w:space="0" w:color="auto"/>
            </w:tcBorders>
            <w:noWrap/>
          </w:tcPr>
          <w:p w:rsidR="00680DE9" w:rsidRPr="007566C5" w:rsidRDefault="00680DE9" w:rsidP="00BD716C">
            <w:pPr>
              <w:spacing w:after="0" w:line="240" w:lineRule="auto"/>
              <w:rPr>
                <w:rFonts w:ascii="Arial" w:hAnsi="Arial" w:cs="Arial"/>
              </w:rPr>
            </w:pPr>
            <w:r w:rsidRPr="007566C5">
              <w:rPr>
                <w:rFonts w:ascii="Arial" w:hAnsi="Arial" w:cs="Arial"/>
              </w:rPr>
              <w:t>BPSYS_1*SBPSYS_4</w:t>
            </w:r>
          </w:p>
        </w:tc>
        <w:tc>
          <w:tcPr>
            <w:tcW w:w="3427"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Latest systolic blood pressure falls into category 4.</w:t>
            </w:r>
          </w:p>
        </w:tc>
        <w:tc>
          <w:tcPr>
            <w:tcW w:w="2624" w:type="dxa"/>
            <w:tcBorders>
              <w:top w:val="nil"/>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r w:rsidRPr="007566C5">
              <w:rPr>
                <w:rFonts w:ascii="Arial" w:hAnsi="Arial" w:cs="Arial"/>
              </w:rPr>
              <w:t xml:space="preserve">if  </w:t>
            </w:r>
            <w:r w:rsidRPr="007566C5">
              <w:rPr>
                <w:rFonts w:ascii="Arial" w:hAnsi="Arial" w:cs="Arial"/>
                <w:b/>
                <w:bCs/>
              </w:rPr>
              <w:t>140</w:t>
            </w:r>
            <w:r w:rsidR="008C5C8A">
              <w:rPr>
                <w:rFonts w:ascii="Arial" w:hAnsi="Arial" w:cs="Arial"/>
              </w:rPr>
              <w:t xml:space="preserve"> ≤</w:t>
            </w:r>
            <w:r w:rsidRPr="007566C5">
              <w:rPr>
                <w:rFonts w:ascii="Arial" w:hAnsi="Arial" w:cs="Arial"/>
              </w:rPr>
              <w:t xml:space="preserve"> latest sys BP &lt; </w:t>
            </w:r>
            <w:r w:rsidRPr="007566C5">
              <w:rPr>
                <w:rFonts w:ascii="Arial" w:hAnsi="Arial" w:cs="Arial"/>
                <w:b/>
                <w:bCs/>
              </w:rPr>
              <w:t>160</w:t>
            </w:r>
          </w:p>
        </w:tc>
        <w:tc>
          <w:tcPr>
            <w:tcW w:w="2628" w:type="dxa"/>
            <w:vMerge/>
            <w:tcBorders>
              <w:left w:val="single" w:sz="4" w:space="0" w:color="auto"/>
              <w:bottom w:val="single" w:sz="4" w:space="0" w:color="auto"/>
              <w:right w:val="single" w:sz="4" w:space="0" w:color="auto"/>
            </w:tcBorders>
          </w:tcPr>
          <w:p w:rsidR="00680DE9" w:rsidRPr="007566C5" w:rsidRDefault="00680DE9" w:rsidP="00585D9C">
            <w:pPr>
              <w:spacing w:after="0" w:line="240" w:lineRule="auto"/>
              <w:rPr>
                <w:rFonts w:ascii="Arial" w:hAnsi="Arial" w:cs="Arial"/>
              </w:rPr>
            </w:pPr>
          </w:p>
        </w:tc>
      </w:tr>
      <w:bookmarkEnd w:id="5"/>
      <w:bookmarkEnd w:id="6"/>
    </w:tbl>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highlight w:val="yellow"/>
        </w:rPr>
      </w:pPr>
    </w:p>
    <w:p w:rsidR="0084122B" w:rsidRDefault="0084122B" w:rsidP="003405CB">
      <w:pPr>
        <w:pStyle w:val="NoSpacing"/>
        <w:rPr>
          <w:rFonts w:ascii="Arial" w:hAnsi="Arial" w:cs="Arial"/>
          <w:b/>
          <w:bCs/>
        </w:rPr>
        <w:sectPr w:rsidR="0084122B" w:rsidSect="00BE66C8">
          <w:pgSz w:w="15840" w:h="12240" w:orient="landscape"/>
          <w:pgMar w:top="1440" w:right="1440" w:bottom="1440" w:left="1440" w:header="720" w:footer="720" w:gutter="0"/>
          <w:cols w:space="720"/>
          <w:docGrid w:linePitch="360"/>
        </w:sectPr>
      </w:pPr>
    </w:p>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r>
        <w:rPr>
          <w:rFonts w:ascii="Arial" w:hAnsi="Arial" w:cs="Arial"/>
          <w:b/>
          <w:bCs/>
        </w:rPr>
        <w:t>KEY FOR MODELS</w:t>
      </w:r>
    </w:p>
    <w:p w:rsidR="00917C19" w:rsidRDefault="00917C19" w:rsidP="003405CB">
      <w:pPr>
        <w:pStyle w:val="NoSpacing"/>
        <w:rPr>
          <w:rFonts w:ascii="Arial" w:hAnsi="Arial" w:cs="Arial"/>
          <w:b/>
          <w:bCs/>
        </w:rPr>
      </w:pPr>
    </w:p>
    <w:tbl>
      <w:tblPr>
        <w:tblW w:w="11189" w:type="dxa"/>
        <w:jc w:val="center"/>
        <w:tblInd w:w="93" w:type="dxa"/>
        <w:tblBorders>
          <w:top w:val="single" w:sz="4" w:space="0" w:color="auto"/>
          <w:left w:val="single" w:sz="4" w:space="0" w:color="auto"/>
          <w:bottom w:val="single" w:sz="4" w:space="0" w:color="auto"/>
          <w:right w:val="single" w:sz="4" w:space="0" w:color="auto"/>
        </w:tblBorders>
        <w:tblLook w:val="04A0"/>
      </w:tblPr>
      <w:tblGrid>
        <w:gridCol w:w="2095"/>
        <w:gridCol w:w="400"/>
        <w:gridCol w:w="1070"/>
        <w:gridCol w:w="1067"/>
        <w:gridCol w:w="1023"/>
        <w:gridCol w:w="975"/>
        <w:gridCol w:w="975"/>
        <w:gridCol w:w="975"/>
        <w:gridCol w:w="960"/>
        <w:gridCol w:w="960"/>
        <w:gridCol w:w="960"/>
      </w:tblGrid>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AP_PN</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2964" w:type="dxa"/>
            <w:gridSpan w:val="3"/>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'PNCRDZ','APPCHOL'</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CANCER</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2964" w:type="dxa"/>
            <w:gridSpan w:val="3"/>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CANCRA','CANCRB','CANCRM'</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MIX</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981" w:type="dxa"/>
            <w:gridSpan w:val="2"/>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'STROKE','HIPFX'</w:t>
            </w:r>
          </w:p>
        </w:tc>
        <w:tc>
          <w:tcPr>
            <w:tcW w:w="1958" w:type="dxa"/>
            <w:gridSpan w:val="2"/>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'MISCHRT'</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K6</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'RENAL3','OD&amp;BNCA','SKNAUT','HEMTOL','FL&amp;ELEC','MISCL1'</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K5</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981" w:type="dxa"/>
            <w:gridSpan w:val="2"/>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'LIVERDZ','TRAUMA'</w:t>
            </w:r>
          </w:p>
        </w:tc>
        <w:tc>
          <w:tcPr>
            <w:tcW w:w="983"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K4</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981" w:type="dxa"/>
            <w:gridSpan w:val="2"/>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'PERVALV','HEART4'</w:t>
            </w:r>
          </w:p>
        </w:tc>
        <w:tc>
          <w:tcPr>
            <w:tcW w:w="983"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PRGNCY</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'GYNECA','RENAL2','GYNEC1','PRGNCY','MSC2&amp;3','METAB3'</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ARTHSPIN</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2964" w:type="dxa"/>
            <w:gridSpan w:val="3"/>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'ARTHSPIN','FXDISLC'</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SEPSIS</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2964" w:type="dxa"/>
            <w:gridSpan w:val="3"/>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'UTI','SEPSIS','INFEC4'</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91"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9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83"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SLAPS</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of standardized transoformation of laps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SLAPS2</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of standardized squared transformation of laps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SCOPS</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of standardized transoformation of Cops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SCOPS2</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6849" w:type="dxa"/>
            <w:gridSpan w:val="7"/>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of standardized squared transformation of Cops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SLELOS</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6849" w:type="dxa"/>
            <w:gridSpan w:val="7"/>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of standardized log transformation of length of stay</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SEX</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4914" w:type="dxa"/>
            <w:gridSpan w:val="5"/>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of being a Female compared to Male</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SHIFT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4914" w:type="dxa"/>
            <w:gridSpan w:val="5"/>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of being night shift compared to day shift</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JHRTRT_1</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from mean latest heart rate reading</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RSPRT_1</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6849" w:type="dxa"/>
            <w:gridSpan w:val="7"/>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from mean lastest respiratory rate reading</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from mean worst temperature reading</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JWRS_SAT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from mean worst 02sat reading</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SBPDIA</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6849" w:type="dxa"/>
            <w:gridSpan w:val="7"/>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transformed diastolic blood pressure</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JLAT_NEU</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Level of Neurological Status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7809" w:type="dxa"/>
            <w:gridSpan w:val="8"/>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range of temperature values within 24 hours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JCINS_HR</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7809" w:type="dxa"/>
            <w:gridSpan w:val="8"/>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range of heart rate values within 24 hours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JCINS_RR</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7809" w:type="dxa"/>
            <w:gridSpan w:val="8"/>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range of respiratory rate values within 24 hours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JCINS_SBP</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8769" w:type="dxa"/>
            <w:gridSpan w:val="9"/>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range of systolic blood pressure values within 24 hours</w:t>
            </w: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JCINS_SAT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6849" w:type="dxa"/>
            <w:gridSpan w:val="7"/>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range of O2Sat values within 24 hours</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BUN_VALUE</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4914" w:type="dxa"/>
            <w:gridSpan w:val="5"/>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Blood Urea Nitrogen</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PML_VALUE</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Proxy for Measured Lactate</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SHEMAT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3939" w:type="dxa"/>
            <w:gridSpan w:val="4"/>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Per unit increase of transformed hematocrit</w:t>
            </w: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75"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JWRS_RR</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worst respiratory rate</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CO_CAT</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of being Full Code compared to Not Full Code</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BPSYS_1*SBPSYS1</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8769" w:type="dxa"/>
            <w:gridSpan w:val="9"/>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increase of mean systolic blood pressure when value falls in sbpsys1 group</w:t>
            </w: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BPSYS_1*SBPSYS2</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8769" w:type="dxa"/>
            <w:gridSpan w:val="9"/>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increase of mean systolic blood pressure when value falls in sbpsys2 group</w:t>
            </w: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BPSYS_1*SBPSYS3</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8769" w:type="dxa"/>
            <w:gridSpan w:val="9"/>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increase of mean systolic blood pressure when value falls in sbpsys3 group</w:t>
            </w: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BPSYS_1*SBPSYS4</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8769" w:type="dxa"/>
            <w:gridSpan w:val="9"/>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increase of mean systolic blood pressure when value falls in sbpsys4 group</w:t>
            </w: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Cops_0</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of having a cops score higher than 0 versus not.</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jc w:val="center"/>
        </w:trPr>
        <w:tc>
          <w:tcPr>
            <w:tcW w:w="20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WBC_VALUE</w:t>
            </w:r>
          </w:p>
        </w:tc>
        <w:tc>
          <w:tcPr>
            <w:tcW w:w="40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5889" w:type="dxa"/>
            <w:gridSpan w:val="6"/>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Odds ratio per unit increase of mean white blood cell count</w:t>
            </w: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9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bl>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p>
    <w:p w:rsidR="00917C19" w:rsidRDefault="00917C19" w:rsidP="003405CB">
      <w:pPr>
        <w:pStyle w:val="NoSpacing"/>
        <w:rPr>
          <w:rFonts w:ascii="Arial" w:hAnsi="Arial" w:cs="Arial"/>
          <w:b/>
          <w:bCs/>
        </w:rPr>
      </w:pPr>
    </w:p>
    <w:p w:rsidR="00B3240E" w:rsidRDefault="00B3240E" w:rsidP="003405CB">
      <w:pPr>
        <w:pStyle w:val="NoSpacing"/>
        <w:rPr>
          <w:rFonts w:ascii="Arial" w:hAnsi="Arial" w:cs="Arial"/>
          <w:b/>
          <w:bCs/>
        </w:rPr>
      </w:pPr>
    </w:p>
    <w:p w:rsidR="0084122B" w:rsidRDefault="00B90D50" w:rsidP="003405CB">
      <w:pPr>
        <w:pStyle w:val="NoSpacing"/>
        <w:rPr>
          <w:rFonts w:ascii="Arial" w:hAnsi="Arial" w:cs="Arial"/>
          <w:b/>
          <w:bCs/>
        </w:rPr>
      </w:pPr>
      <w:r w:rsidRPr="00B90D50">
        <w:rPr>
          <w:rFonts w:ascii="Arial" w:hAnsi="Arial" w:cs="Arial"/>
          <w:b/>
          <w:bCs/>
        </w:rPr>
        <w:lastRenderedPageBreak/>
        <w:t>GIBLEED</w:t>
      </w:r>
    </w:p>
    <w:p w:rsidR="0084122B" w:rsidRDefault="0084122B"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Outcome</w:t>
            </w:r>
          </w:p>
        </w:tc>
        <w:tc>
          <w:tcPr>
            <w:tcW w:w="14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outcome</w:t>
            </w: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Number of Controls</w:t>
            </w:r>
          </w:p>
        </w:tc>
        <w:tc>
          <w:tcPr>
            <w:tcW w:w="14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2,515</w:t>
            </w: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Number of Outcomes</w:t>
            </w:r>
          </w:p>
        </w:tc>
        <w:tc>
          <w:tcPr>
            <w:tcW w:w="14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218</w:t>
            </w: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b/>
                <w:bCs/>
                <w:sz w:val="20"/>
                <w:szCs w:val="20"/>
              </w:rPr>
            </w:pPr>
            <w:r w:rsidRPr="00917C19">
              <w:rPr>
                <w:rFonts w:ascii="Arial" w:eastAsia="Times New Roman" w:hAnsi="Arial" w:cs="Arial"/>
                <w:b/>
                <w:bCs/>
                <w:sz w:val="20"/>
                <w:szCs w:val="20"/>
              </w:rPr>
              <w:t>Odds Ratio</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b/>
                <w:bCs/>
                <w:sz w:val="20"/>
                <w:szCs w:val="20"/>
              </w:rPr>
            </w:pPr>
            <w:r w:rsidRPr="00917C19">
              <w:rPr>
                <w:rFonts w:ascii="Arial" w:eastAsia="Times New Roman" w:hAnsi="Arial" w:cs="Arial"/>
                <w:b/>
                <w:bCs/>
                <w:sz w:val="20"/>
                <w:szCs w:val="20"/>
              </w:rPr>
              <w:t>95% CI</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b/>
                <w:bCs/>
                <w:sz w:val="20"/>
                <w:szCs w:val="20"/>
              </w:rPr>
            </w:pPr>
            <w:r w:rsidRPr="00917C19">
              <w:rPr>
                <w:rFonts w:ascii="Arial" w:eastAsia="Times New Roman" w:hAnsi="Arial" w:cs="Arial"/>
                <w:b/>
                <w:bCs/>
                <w:sz w:val="20"/>
                <w:szCs w:val="20"/>
              </w:rPr>
              <w:t>p value</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b/>
                <w:bCs/>
                <w:sz w:val="20"/>
                <w:szCs w:val="20"/>
              </w:rPr>
            </w:pPr>
            <w:r w:rsidRPr="00917C19">
              <w:rPr>
                <w:rFonts w:ascii="Arial" w:eastAsia="Times New Roman" w:hAnsi="Arial" w:cs="Arial"/>
                <w:b/>
                <w:bCs/>
                <w:sz w:val="20"/>
                <w:szCs w:val="20"/>
              </w:rPr>
              <w:t>Betas</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Intercept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jc w:val="right"/>
              <w:rPr>
                <w:rFonts w:ascii="Arial" w:eastAsia="Times New Roman" w:hAnsi="Arial" w:cs="Arial"/>
                <w:sz w:val="20"/>
                <w:szCs w:val="20"/>
              </w:rPr>
            </w:pPr>
            <w:r w:rsidRPr="00917C19">
              <w:rPr>
                <w:rFonts w:ascii="Arial" w:eastAsia="Times New Roman" w:hAnsi="Arial" w:cs="Arial"/>
                <w:sz w:val="20"/>
                <w:szCs w:val="20"/>
              </w:rPr>
              <w:t>3.6948</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SLAPS</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1.282</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(0.995 - 1.650)</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0.0542</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0.24811</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SLAPS2</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0.881</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(0.704 - 1.104)</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0.2711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-0.1264</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SCOPS</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1.116</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(0.909 - 1.371)</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0.2937</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0.11012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SCOPS2</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0.787</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(0.648 - 0.955)</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0.0152</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-0.2399</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SLELOS</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1.036</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(0.875 - 1.227)</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0.6785</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0.03576</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SEX</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0.842</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(0.611 - 1.162)</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0.2950</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-0.0858</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SHIFT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1.598</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(1.155 - 2.212)</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0.0047</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0.23448</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JHRTRT_1</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1.031</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(1.021 - 1.041)</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&lt;.0001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0.03038</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RSPRT_1</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1.140</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(1.042 - 1.246)</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0.0041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0.13092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0.966</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(0.872 - 1.071)</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0.5132</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-0.0343</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JWRS_SAT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0.893</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(0.810 - 0.984)</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0.0222</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-0.1137</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sbpdia</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1.000</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(0.999 - 1.001)</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0.8018</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-0.0000</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JLAT_NEU</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1.119</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(0.931 - 1.344)</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0.2310</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0.11224</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0.999</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(0.851 - 1.173)</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0.9879</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-0.0012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JCINS_HR</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1.008</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(0.997 - 1.020)</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0.1670</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0.00803</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JCINS_RR</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0.994</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(0.921 - 1.072)</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0.8710</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-0.0063</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JCINS_SBP</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1.008</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(0.998 - 1.017)</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0.1206</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0.00761</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JCINS_SAT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0.959</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(0.865 - 1.062)</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0.4179</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-0.0422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BUN_VALUE</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1.021</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(1.012 - 1.030)</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&lt;.0001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0.02085</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pml_value</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1.007</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(0.998 - 1.015)</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0.1240</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0.00662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shemat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1.006</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(1.003 - 1.010)</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0.0001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0.00635</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JWRS_RR</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1.082</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(0.981 - 1.193)</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0.1149</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0.07879</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CO_CAT</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2.980</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(1.734 - 5.123)</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&lt;.0001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0.54600</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BPSYS_1*sbpsys_1</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1.000</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 - .)</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0.9031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-0.0003</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BPSYS_1*sbpsys_2</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1.014</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 - .)</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0.0001</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0.01418</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BPSYS_1*sbpsys_3</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0.995</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 - .)</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0.0003</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-0.0053</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r w:rsidRPr="00917C19">
              <w:rPr>
                <w:rFonts w:ascii="Arial" w:eastAsia="Times New Roman" w:hAnsi="Arial" w:cs="Arial"/>
                <w:sz w:val="20"/>
                <w:szCs w:val="20"/>
              </w:rPr>
              <w:t>BPSYS_1*sbpsys_4</w:t>
            </w:r>
          </w:p>
        </w:tc>
        <w:tc>
          <w:tcPr>
            <w:tcW w:w="142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0.996</w:t>
            </w:r>
          </w:p>
        </w:tc>
        <w:tc>
          <w:tcPr>
            <w:tcW w:w="18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 - .)</w:t>
            </w:r>
          </w:p>
        </w:tc>
        <w:tc>
          <w:tcPr>
            <w:tcW w:w="134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0.0305</w:t>
            </w:r>
          </w:p>
        </w:tc>
        <w:tc>
          <w:tcPr>
            <w:tcW w:w="1360" w:type="dxa"/>
            <w:shd w:val="clear" w:color="auto" w:fill="auto"/>
            <w:noWrap/>
            <w:vAlign w:val="bottom"/>
            <w:hideMark/>
          </w:tcPr>
          <w:p w:rsidR="00917C19" w:rsidRPr="00917C19" w:rsidRDefault="00917C19" w:rsidP="00917C19">
            <w:pPr>
              <w:spacing w:after="0" w:line="240" w:lineRule="auto"/>
              <w:jc w:val="center"/>
              <w:rPr>
                <w:rFonts w:ascii="Arial" w:eastAsia="Times New Roman" w:hAnsi="Arial" w:cs="Arial"/>
                <w:sz w:val="20"/>
                <w:szCs w:val="20"/>
              </w:rPr>
            </w:pPr>
            <w:r w:rsidRPr="00917C19">
              <w:rPr>
                <w:rFonts w:ascii="Arial" w:eastAsia="Times New Roman" w:hAnsi="Arial" w:cs="Arial"/>
                <w:sz w:val="20"/>
                <w:szCs w:val="20"/>
              </w:rPr>
              <w:t>-0.0042</w:t>
            </w: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trPr>
        <w:tc>
          <w:tcPr>
            <w:tcW w:w="22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b/>
                <w:bCs/>
                <w:sz w:val="20"/>
                <w:szCs w:val="20"/>
              </w:rPr>
            </w:pPr>
            <w:r w:rsidRPr="00917C19">
              <w:rPr>
                <w:rFonts w:ascii="Arial" w:eastAsia="Times New Roman" w:hAnsi="Arial" w:cs="Arial"/>
                <w:b/>
                <w:bCs/>
                <w:sz w:val="20"/>
                <w:szCs w:val="20"/>
              </w:rPr>
              <w:t>c statistic</w:t>
            </w:r>
          </w:p>
        </w:tc>
        <w:tc>
          <w:tcPr>
            <w:tcW w:w="1420" w:type="dxa"/>
            <w:shd w:val="clear" w:color="auto" w:fill="auto"/>
            <w:noWrap/>
            <w:vAlign w:val="bottom"/>
            <w:hideMark/>
          </w:tcPr>
          <w:p w:rsidR="00917C19" w:rsidRPr="00917C19" w:rsidRDefault="00917C19" w:rsidP="00917C19">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b/>
                <w:bCs/>
                <w:sz w:val="20"/>
                <w:szCs w:val="20"/>
              </w:rPr>
            </w:pPr>
            <w:r w:rsidRPr="00917C19">
              <w:rPr>
                <w:rFonts w:ascii="Arial" w:eastAsia="Times New Roman" w:hAnsi="Arial" w:cs="Arial"/>
                <w:b/>
                <w:bCs/>
                <w:sz w:val="20"/>
                <w:szCs w:val="20"/>
              </w:rPr>
              <w:t>0.812</w:t>
            </w: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r w:rsidR="00917C19" w:rsidRPr="00917C19" w:rsidTr="00917C19">
        <w:trPr>
          <w:trHeight w:val="255"/>
        </w:trPr>
        <w:tc>
          <w:tcPr>
            <w:tcW w:w="3680" w:type="dxa"/>
            <w:gridSpan w:val="2"/>
            <w:shd w:val="clear" w:color="auto" w:fill="auto"/>
            <w:noWrap/>
            <w:vAlign w:val="bottom"/>
            <w:hideMark/>
          </w:tcPr>
          <w:p w:rsidR="00917C19" w:rsidRPr="00917C19" w:rsidRDefault="00917C19" w:rsidP="00917C19">
            <w:pPr>
              <w:spacing w:after="0" w:line="240" w:lineRule="auto"/>
              <w:rPr>
                <w:rFonts w:ascii="Arial" w:eastAsia="Times New Roman" w:hAnsi="Arial" w:cs="Arial"/>
                <w:b/>
                <w:bCs/>
                <w:sz w:val="20"/>
                <w:szCs w:val="20"/>
              </w:rPr>
            </w:pPr>
            <w:r w:rsidRPr="00917C19">
              <w:rPr>
                <w:rFonts w:ascii="Arial" w:eastAsia="Times New Roman" w:hAnsi="Arial" w:cs="Arial"/>
                <w:b/>
                <w:bCs/>
                <w:sz w:val="20"/>
                <w:szCs w:val="20"/>
              </w:rPr>
              <w:t>Hosmer-Lemeshow p value</w:t>
            </w:r>
          </w:p>
        </w:tc>
        <w:tc>
          <w:tcPr>
            <w:tcW w:w="18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b/>
                <w:bCs/>
                <w:sz w:val="20"/>
                <w:szCs w:val="20"/>
              </w:rPr>
            </w:pPr>
            <w:r w:rsidRPr="00917C19">
              <w:rPr>
                <w:rFonts w:ascii="Arial" w:eastAsia="Times New Roman" w:hAnsi="Arial" w:cs="Arial"/>
                <w:b/>
                <w:bCs/>
                <w:sz w:val="20"/>
                <w:szCs w:val="20"/>
              </w:rPr>
              <w:t>0.1276</w:t>
            </w:r>
          </w:p>
        </w:tc>
        <w:tc>
          <w:tcPr>
            <w:tcW w:w="134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17C19" w:rsidRPr="00917C19" w:rsidRDefault="00917C19" w:rsidP="00917C19">
            <w:pPr>
              <w:spacing w:after="0" w:line="240" w:lineRule="auto"/>
              <w:rPr>
                <w:rFonts w:ascii="Arial" w:eastAsia="Times New Roman" w:hAnsi="Arial" w:cs="Arial"/>
                <w:sz w:val="20"/>
                <w:szCs w:val="20"/>
              </w:rPr>
            </w:pPr>
          </w:p>
        </w:tc>
      </w:tr>
    </w:tbl>
    <w:p w:rsidR="00680DE9" w:rsidRDefault="00680DE9" w:rsidP="003405CB">
      <w:pPr>
        <w:pStyle w:val="NoSpacing"/>
        <w:rPr>
          <w:rFonts w:ascii="Arial" w:hAnsi="Arial" w:cs="Arial"/>
          <w:b/>
          <w:bCs/>
        </w:rPr>
      </w:pPr>
    </w:p>
    <w:p w:rsidR="00680DE9" w:rsidRDefault="00680DE9"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B3240E" w:rsidRDefault="00B3240E" w:rsidP="003405CB">
      <w:pPr>
        <w:pStyle w:val="NoSpacing"/>
        <w:rPr>
          <w:rFonts w:ascii="Arial" w:hAnsi="Arial" w:cs="Arial"/>
          <w:b/>
          <w:bCs/>
        </w:rPr>
      </w:pPr>
    </w:p>
    <w:p w:rsidR="00B3240E" w:rsidRDefault="00B3240E"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r>
        <w:rPr>
          <w:rFonts w:ascii="Arial" w:hAnsi="Arial" w:cs="Arial"/>
          <w:b/>
          <w:bCs/>
        </w:rPr>
        <w:lastRenderedPageBreak/>
        <w:t>COPD1</w:t>
      </w: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Controls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358</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Outcomes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71</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Odds Ratio</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95% CI</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p value</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Betas</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Intercept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right"/>
              <w:rPr>
                <w:rFonts w:ascii="Arial" w:eastAsia="Times New Roman" w:hAnsi="Arial" w:cs="Arial"/>
                <w:sz w:val="20"/>
                <w:szCs w:val="20"/>
              </w:rPr>
            </w:pPr>
            <w:r w:rsidRPr="0084122B">
              <w:rPr>
                <w:rFonts w:ascii="Arial" w:eastAsia="Times New Roman" w:hAnsi="Arial" w:cs="Arial"/>
                <w:sz w:val="20"/>
                <w:szCs w:val="20"/>
              </w:rPr>
              <w:t>18.3357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1.375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(0.873 - 2.167)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0.1699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0.31853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0.722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(0.476 - 1.096)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0.1257</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-0.3257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(0.661 - 1.562)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0.9432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0.01563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0.928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(0.639 - 1.347)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0.6929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-0.0752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SLELOS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1.202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(0.856 - 1.689)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0.2874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0.18431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SEX</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0.803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(0.431 - 1.498)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0.4910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-0.1093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SHIFT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2.604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(1.363 - 4.975)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0.47848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JHRTRT_1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1.035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(1.015 - 1.056)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0.03482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RSPRT_1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1.058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(0.943 - 1.188)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0.3355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0.05670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0.796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(0.614 - 1.032)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0.0852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-0.2277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0.959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(0.795 - 1.156)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0.6581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-0.0423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sbpdia</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1.001</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(1.000 - 1.003)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0.0852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0.00127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JLAT_NEU</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1.372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(0.890 - 2.114)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0.1519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0.31616</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1.165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(0.786 - 1.725)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0.4476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0.15231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JCINS_HR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1.032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(1.010 - 1.055)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0.03172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JCINS_RR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1.077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(0.995 - 1.167)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0.0676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0.07438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JCINS_SBP</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(0.977 - 1.016)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0.7208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0.968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(0.797 - 1.175)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0.7390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-0.0330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BUN_VALUE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(0.974 - 1.027)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0.9903</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0.00016</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pml_value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(0.977 - 1.024)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0.9874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0.00019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shemat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(0.998 - 1.009)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0.2111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0.00361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CO_CAT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2.448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(1.037 - 5.782)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0.0412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0.44765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0.0050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0.01248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BPSYS_1*sbpsys_3</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0.1081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BPSYS_1*sbpsys_4</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0.3692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-0.0029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c statistic</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p>
        </w:tc>
        <w:tc>
          <w:tcPr>
            <w:tcW w:w="1840" w:type="dxa"/>
            <w:shd w:val="clear" w:color="auto" w:fill="auto"/>
            <w:noWrap/>
            <w:vAlign w:val="bottom"/>
            <w:hideMark/>
          </w:tcPr>
          <w:p w:rsidR="00B90D50" w:rsidRDefault="0084122B" w:rsidP="00B90D50">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0.815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r>
      <w:tr w:rsidR="0084122B" w:rsidRPr="0084122B" w:rsidTr="0084122B">
        <w:trPr>
          <w:trHeight w:val="255"/>
        </w:trPr>
        <w:tc>
          <w:tcPr>
            <w:tcW w:w="3680" w:type="dxa"/>
            <w:gridSpan w:val="2"/>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Hosmer-Lemeshow p value</w:t>
            </w:r>
          </w:p>
        </w:tc>
        <w:tc>
          <w:tcPr>
            <w:tcW w:w="1840" w:type="dxa"/>
            <w:shd w:val="clear" w:color="auto" w:fill="auto"/>
            <w:noWrap/>
            <w:vAlign w:val="bottom"/>
            <w:hideMark/>
          </w:tcPr>
          <w:p w:rsidR="00B90D50" w:rsidRDefault="0084122B" w:rsidP="00B90D50">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0.7925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r>
    </w:tbl>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r>
        <w:rPr>
          <w:rFonts w:ascii="Arial" w:hAnsi="Arial" w:cs="Arial"/>
          <w:b/>
          <w:bCs/>
        </w:rPr>
        <w:lastRenderedPageBreak/>
        <w:t>GIOBSENT</w:t>
      </w:r>
    </w:p>
    <w:p w:rsidR="0084122B" w:rsidRDefault="0084122B"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Controls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556</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Outcomes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38</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Odds Ratio</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95% CI</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p value</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Betas</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Intercept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right"/>
              <w:rPr>
                <w:rFonts w:ascii="Arial" w:eastAsia="Times New Roman" w:hAnsi="Arial" w:cs="Arial"/>
                <w:sz w:val="20"/>
                <w:szCs w:val="20"/>
              </w:rPr>
            </w:pPr>
            <w:r w:rsidRPr="0084122B">
              <w:rPr>
                <w:rFonts w:ascii="Arial" w:eastAsia="Times New Roman" w:hAnsi="Arial" w:cs="Arial"/>
                <w:sz w:val="20"/>
                <w:szCs w:val="20"/>
              </w:rPr>
              <w:t>19.7267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0.892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(0.464 - 1.713)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0.7305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-0.1147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1.726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(0.754 - 3.950)</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0.1966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0.54559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1.130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(0.630 - 2.024)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0.6824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0.12179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1.213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(0.673 - 2.186)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0.5200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0.19328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SLELOS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1.358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(0.863 - 2.137)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0.1865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0.30569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SEX</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0.609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(0.252 - 1.469)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0.2694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-0.2481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SHIFT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0.854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(0.366 - 1.990)</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0.7141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-0.0790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JHRTRT_1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1.050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(1.021 - 1.080)</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0.04905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RSPRT_1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(0.803 - 1.184)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0.7969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-0.0254</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0.965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(0.699 - 1.333)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0.8311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-0.0351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0.764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(0.594 - 0.981)</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0.0350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-0.2696</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sbpdia</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(0.997 - 1.001)</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0.4033</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JLAT_NEU</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1.361</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(0.869 - 2.132)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0.1779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0.30835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1.109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(0.673 - 1.828)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0.6851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0.10336</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JCINS_HR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1.035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(1.009 - 1.061)</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0.0076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0.03440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JCINS_RR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1.165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(1.023 - 1.328)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0.0214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0.15314</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JCINS_SBP</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(0.985 - 1.039)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0.3883</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0.01178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0.947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(0.726 - 1.235)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0.6878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-0.0543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BUN_VALUE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1.050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(1.017 - 1.084)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0.0025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0.04917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pml_value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0.983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(0.955 - 1.011)</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0.2280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-0.0173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shemat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(0.998 - 1.013)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0.1841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0.00520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CO_CAT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3.826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(0.537 - 27.272)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0.1806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0.67085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0.989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0.2289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-0.0108</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1.027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0.0633</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0.02669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BPSYS_1*sbpsys_3</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0.0252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-0.0103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BPSYS_1*sbpsys_4</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0.4498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0.00335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c statistic</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0.910</w:t>
            </w: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3680" w:type="dxa"/>
            <w:gridSpan w:val="2"/>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Hosmer-Lemeshow p value</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0.8152</w:t>
            </w: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bl>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r>
        <w:rPr>
          <w:rFonts w:ascii="Arial" w:hAnsi="Arial" w:cs="Arial"/>
          <w:b/>
          <w:bCs/>
        </w:rPr>
        <w:lastRenderedPageBreak/>
        <w:t>ROAMI</w:t>
      </w: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outcome</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Controls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704</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Number of Outcomes</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86</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Odds Ratio</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95% CI</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p value</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b/>
                <w:bCs/>
                <w:sz w:val="20"/>
                <w:szCs w:val="20"/>
              </w:rPr>
            </w:pPr>
            <w:r w:rsidRPr="0084122B">
              <w:rPr>
                <w:rFonts w:ascii="Arial" w:eastAsia="Times New Roman" w:hAnsi="Arial" w:cs="Arial"/>
                <w:b/>
                <w:bCs/>
                <w:sz w:val="20"/>
                <w:szCs w:val="20"/>
              </w:rPr>
              <w:t>Betas</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Intercept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jc w:val="right"/>
              <w:rPr>
                <w:rFonts w:ascii="Arial" w:eastAsia="Times New Roman" w:hAnsi="Arial" w:cs="Arial"/>
                <w:sz w:val="20"/>
                <w:szCs w:val="20"/>
              </w:rPr>
            </w:pPr>
            <w:r w:rsidRPr="0084122B">
              <w:rPr>
                <w:rFonts w:ascii="Arial" w:eastAsia="Times New Roman" w:hAnsi="Arial" w:cs="Arial"/>
                <w:sz w:val="20"/>
                <w:szCs w:val="20"/>
              </w:rPr>
              <w:t>11.684</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1.494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(0.966 - 2.312)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0.0714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0.40153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SLAPS2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0.765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(0.500 - 1.170)</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0.2170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-0.2676</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0.879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(0.644 - 1.199)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0.4154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-0.1291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SCOPS2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1.262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(0.946 - 1.682)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0.1134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0.23232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SLELOS</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0.915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(0.705 - 1.189)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0.5084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-0.0883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SEX</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0.913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(0.545 - 1.531)</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0.7309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-0.0453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SHIFT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1.620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(0.933 - 2.810)</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0.0863</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0.24111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JHRTRT_1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1.029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(1.012 - 1.045)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0.02812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RSPRT_1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1.059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(0.923 - 1.216)</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0.4119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0.05759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0.901</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(0.757 - 1.072)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0.2405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-0.1041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JWRS_SAT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0.916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(0.760 - 1.102)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0.3511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-0.0882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sbpdia</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1.001</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(1.000 - 1.002)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0.0357</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0.00115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JLAT_NEU</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0.865</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(0.556 - 1.345)</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0.5195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-0.1450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1.689</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(1.239 - 2.303)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0.0009</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0.52422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JCINS_HR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1.012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(0.996 - 1.028)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0.1366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0.01199</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JCINS_RR</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1.026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(0.956 - 1.102)</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0.4730</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0.02612</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JCINS_SBP</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0.994</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(0.979 - 1.008)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0.3995</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-0.0063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JCINS_SAT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0.970</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(0.795 - 1.184)</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0.7674</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-0.0300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BUN_VALUE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1.008</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(0.990 - 1.027)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0.3632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0.00831</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pml_value</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(0.988 - 1.027)</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0.4718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0.00710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shemat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(0.990 - 1.003)</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0.2811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-0.0037</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CO_CAT</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1.916</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(0.856 - 4.289)</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0.1138</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0.32513</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SLELOS2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1.692</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(1.326 - 2.158)</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&lt;.0001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0.52570</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BPSYS_1*sbpsys_1</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1.001</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0.8577</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0.00075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BPSYS_1*sbpsys_2</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0.7146</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0.00275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BPSYS_1*sbpsys_3</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0.997</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0.1711</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-0.0034</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r w:rsidRPr="0084122B">
              <w:rPr>
                <w:rFonts w:ascii="Arial" w:eastAsia="Times New Roman" w:hAnsi="Arial" w:cs="Arial"/>
                <w:sz w:val="20"/>
                <w:szCs w:val="20"/>
              </w:rPr>
              <w:t>BPSYS_1*sbpsys_4</w:t>
            </w:r>
          </w:p>
        </w:tc>
        <w:tc>
          <w:tcPr>
            <w:tcW w:w="142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1.003</w:t>
            </w:r>
          </w:p>
        </w:tc>
        <w:tc>
          <w:tcPr>
            <w:tcW w:w="18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 - .)</w:t>
            </w:r>
          </w:p>
        </w:tc>
        <w:tc>
          <w:tcPr>
            <w:tcW w:w="134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0.3172</w:t>
            </w:r>
          </w:p>
        </w:tc>
        <w:tc>
          <w:tcPr>
            <w:tcW w:w="1360" w:type="dxa"/>
            <w:shd w:val="clear" w:color="auto" w:fill="auto"/>
            <w:noWrap/>
            <w:vAlign w:val="bottom"/>
            <w:hideMark/>
          </w:tcPr>
          <w:p w:rsidR="0084122B" w:rsidRPr="0084122B" w:rsidRDefault="0084122B" w:rsidP="0084122B">
            <w:pPr>
              <w:spacing w:after="0" w:line="240" w:lineRule="auto"/>
              <w:jc w:val="center"/>
              <w:rPr>
                <w:rFonts w:ascii="Arial" w:eastAsia="Times New Roman" w:hAnsi="Arial" w:cs="Arial"/>
                <w:sz w:val="20"/>
                <w:szCs w:val="20"/>
              </w:rPr>
            </w:pPr>
            <w:r w:rsidRPr="0084122B">
              <w:rPr>
                <w:rFonts w:ascii="Arial" w:eastAsia="Times New Roman" w:hAnsi="Arial" w:cs="Arial"/>
                <w:sz w:val="20"/>
                <w:szCs w:val="20"/>
              </w:rPr>
              <w:t>0.00305</w:t>
            </w: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22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c statistic</w:t>
            </w:r>
          </w:p>
        </w:tc>
        <w:tc>
          <w:tcPr>
            <w:tcW w:w="142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0.790</w:t>
            </w: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r w:rsidR="0084122B" w:rsidRPr="0084122B" w:rsidTr="0084122B">
        <w:trPr>
          <w:trHeight w:val="255"/>
        </w:trPr>
        <w:tc>
          <w:tcPr>
            <w:tcW w:w="3680" w:type="dxa"/>
            <w:gridSpan w:val="2"/>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Hosmer-Lemeshow p value</w:t>
            </w:r>
          </w:p>
        </w:tc>
        <w:tc>
          <w:tcPr>
            <w:tcW w:w="18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b/>
                <w:bCs/>
                <w:sz w:val="20"/>
                <w:szCs w:val="20"/>
              </w:rPr>
            </w:pPr>
            <w:r w:rsidRPr="0084122B">
              <w:rPr>
                <w:rFonts w:ascii="Arial" w:eastAsia="Times New Roman" w:hAnsi="Arial" w:cs="Arial"/>
                <w:b/>
                <w:bCs/>
                <w:sz w:val="20"/>
                <w:szCs w:val="20"/>
              </w:rPr>
              <w:t>0.8666</w:t>
            </w:r>
          </w:p>
        </w:tc>
        <w:tc>
          <w:tcPr>
            <w:tcW w:w="134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c>
          <w:tcPr>
            <w:tcW w:w="1360" w:type="dxa"/>
            <w:shd w:val="clear" w:color="auto" w:fill="auto"/>
            <w:noWrap/>
            <w:vAlign w:val="bottom"/>
            <w:hideMark/>
          </w:tcPr>
          <w:p w:rsidR="0084122B" w:rsidRPr="0084122B" w:rsidRDefault="0084122B" w:rsidP="0084122B">
            <w:pPr>
              <w:spacing w:after="0" w:line="240" w:lineRule="auto"/>
              <w:rPr>
                <w:rFonts w:ascii="Arial" w:eastAsia="Times New Roman" w:hAnsi="Arial" w:cs="Arial"/>
                <w:sz w:val="20"/>
                <w:szCs w:val="20"/>
              </w:rPr>
            </w:pPr>
          </w:p>
        </w:tc>
      </w:tr>
    </w:tbl>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p>
    <w:p w:rsidR="0084122B" w:rsidRDefault="0084122B" w:rsidP="003405CB">
      <w:pPr>
        <w:pStyle w:val="NoSpacing"/>
        <w:rPr>
          <w:rFonts w:ascii="Arial" w:hAnsi="Arial" w:cs="Arial"/>
          <w:b/>
          <w:bCs/>
        </w:rPr>
      </w:pPr>
      <w:r>
        <w:rPr>
          <w:rFonts w:ascii="Arial" w:hAnsi="Arial" w:cs="Arial"/>
          <w:b/>
          <w:bCs/>
        </w:rPr>
        <w:lastRenderedPageBreak/>
        <w:t>HEART2</w:t>
      </w:r>
    </w:p>
    <w:p w:rsidR="00A03959" w:rsidRDefault="00A03959" w:rsidP="003405CB">
      <w:pPr>
        <w:pStyle w:val="NoSpacing"/>
        <w:rPr>
          <w:rFonts w:ascii="Arial" w:hAnsi="Arial" w:cs="Arial"/>
          <w:b/>
          <w:bCs/>
        </w:rPr>
      </w:pPr>
    </w:p>
    <w:p w:rsidR="00A03959" w:rsidRDefault="00A03959"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Outcome</w:t>
            </w:r>
          </w:p>
        </w:tc>
        <w:tc>
          <w:tcPr>
            <w:tcW w:w="142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outcome</w:t>
            </w: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Number of Controls</w:t>
            </w:r>
          </w:p>
        </w:tc>
        <w:tc>
          <w:tcPr>
            <w:tcW w:w="142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317</w:t>
            </w: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Number of Outcomes</w:t>
            </w:r>
          </w:p>
        </w:tc>
        <w:tc>
          <w:tcPr>
            <w:tcW w:w="142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52</w:t>
            </w: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b/>
                <w:bCs/>
                <w:sz w:val="20"/>
                <w:szCs w:val="20"/>
              </w:rPr>
            </w:pPr>
            <w:r w:rsidRPr="00A03959">
              <w:rPr>
                <w:rFonts w:ascii="Arial" w:eastAsia="Times New Roman" w:hAnsi="Arial" w:cs="Arial"/>
                <w:b/>
                <w:bCs/>
                <w:sz w:val="20"/>
                <w:szCs w:val="20"/>
              </w:rPr>
              <w:t>Odds Ratio</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b/>
                <w:bCs/>
                <w:sz w:val="20"/>
                <w:szCs w:val="20"/>
              </w:rPr>
            </w:pPr>
            <w:r w:rsidRPr="00A03959">
              <w:rPr>
                <w:rFonts w:ascii="Arial" w:eastAsia="Times New Roman" w:hAnsi="Arial" w:cs="Arial"/>
                <w:b/>
                <w:bCs/>
                <w:sz w:val="20"/>
                <w:szCs w:val="20"/>
              </w:rPr>
              <w:t>95% CI</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b/>
                <w:bCs/>
                <w:sz w:val="20"/>
                <w:szCs w:val="20"/>
              </w:rPr>
            </w:pPr>
            <w:r w:rsidRPr="00A03959">
              <w:rPr>
                <w:rFonts w:ascii="Arial" w:eastAsia="Times New Roman" w:hAnsi="Arial" w:cs="Arial"/>
                <w:b/>
                <w:bCs/>
                <w:sz w:val="20"/>
                <w:szCs w:val="20"/>
              </w:rPr>
              <w:t>p value</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b/>
                <w:bCs/>
                <w:sz w:val="20"/>
                <w:szCs w:val="20"/>
              </w:rPr>
            </w:pPr>
            <w:r w:rsidRPr="00A03959">
              <w:rPr>
                <w:rFonts w:ascii="Arial" w:eastAsia="Times New Roman" w:hAnsi="Arial" w:cs="Arial"/>
                <w:b/>
                <w:bCs/>
                <w:sz w:val="20"/>
                <w:szCs w:val="20"/>
              </w:rPr>
              <w:t>Betas</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Intercept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jc w:val="right"/>
              <w:rPr>
                <w:rFonts w:ascii="Arial" w:eastAsia="Times New Roman" w:hAnsi="Arial" w:cs="Arial"/>
                <w:sz w:val="20"/>
                <w:szCs w:val="20"/>
              </w:rPr>
            </w:pPr>
            <w:r w:rsidRPr="00A03959">
              <w:rPr>
                <w:rFonts w:ascii="Arial" w:eastAsia="Times New Roman" w:hAnsi="Arial" w:cs="Arial"/>
                <w:sz w:val="20"/>
                <w:szCs w:val="20"/>
              </w:rPr>
              <w:t>6.986</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SLAPS</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0.857</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(0.487 - 1.506)</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0.5905</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-0.1548</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SLAPS2</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0.818</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(0.387 - 1.729)</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0.5981</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-0.2013</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SCOPS</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1.015</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(0.667 - 1.547)</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0.9430</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0.01535</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SCOPS2</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0.993</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(0.625 - 1.576)</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0.9757</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-0.0071</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SLELOS</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0.675</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(0.459 - 0.992)</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0.0454</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-0.3930</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SEX</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0.979</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(0.494 - 1.941)</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0.9525</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-0.0104</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SHIFT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2.237</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(1.075 - 4.656)</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0.0314</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0.40252</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JHRTRT_1</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1.024</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(1.008 - 1.040)</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0.0031</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0.02346</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RSPRT_1</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1.121</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(0.947 - 1.327)</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0.1853</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0.11408</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JWRS_T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1.044</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(0.817 - 1.335)</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0.7288</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0.04347</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JWRS_SAT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0.828</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(0.669 - 1.024)</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0.0811</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-0.1891</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sbpdia</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1.001</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(0.999 - 1.002)</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0.3146</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0.00073</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JLAT_NEU</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1.076</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(0.705 - 1.641)</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0.7343</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0.07306</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JCINS_T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1.049</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(0.705 - 1.559)</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0.8146</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0.04742</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JCINS_HR</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1.003</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(0.988 - 1.018)</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0.7246</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0.00272</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JCINS_RR</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0.948</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(0.855 - 1.052)</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0.3157</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-0.0531</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JCINS_SBP</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1.001</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(0.979 - 1.023)</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0.9370</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0.00087</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JCINS_SAT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0.864</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(0.689 - 1.084)</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0.2077</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-0.1457</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BUN_VALUE</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1.021</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(0.997 - 1.046)</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0.0822</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0.02113</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pml_value</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1.008</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(0.983 - 1.033)</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0.5519</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0.00747</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shemat</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1.002</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(0.995 - 1.010)</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0.5129</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0.00238</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BPSYS_1*sbpsys_1</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1.005</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 - .)</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0.3609</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0.00480</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BPSYS_1*sbpsys_2</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0.998</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 - .)</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0.8844</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-0.0016</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BPSYS_1*sbpsys_3</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0.996</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 - .)</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0.2821</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-0.0040</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r w:rsidRPr="00A03959">
              <w:rPr>
                <w:rFonts w:ascii="Arial" w:eastAsia="Times New Roman" w:hAnsi="Arial" w:cs="Arial"/>
                <w:sz w:val="20"/>
                <w:szCs w:val="20"/>
              </w:rPr>
              <w:t>BPSYS_1*sbpsys_4</w:t>
            </w: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1.001</w:t>
            </w: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 - .)</w:t>
            </w: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0.7759</w:t>
            </w: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r w:rsidRPr="00A03959">
              <w:rPr>
                <w:rFonts w:ascii="Arial" w:eastAsia="Times New Roman" w:hAnsi="Arial" w:cs="Arial"/>
                <w:sz w:val="20"/>
                <w:szCs w:val="20"/>
              </w:rPr>
              <w:t>0.00123</w:t>
            </w: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42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jc w:val="center"/>
              <w:rPr>
                <w:rFonts w:ascii="Arial" w:eastAsia="Times New Roman" w:hAnsi="Arial" w:cs="Arial"/>
                <w:sz w:val="20"/>
                <w:szCs w:val="20"/>
              </w:rPr>
            </w:pPr>
          </w:p>
        </w:tc>
      </w:tr>
      <w:tr w:rsidR="00A03959" w:rsidRPr="00A03959" w:rsidTr="00A03959">
        <w:trPr>
          <w:trHeight w:val="255"/>
        </w:trPr>
        <w:tc>
          <w:tcPr>
            <w:tcW w:w="22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b/>
                <w:bCs/>
                <w:sz w:val="20"/>
                <w:szCs w:val="20"/>
              </w:rPr>
            </w:pPr>
            <w:r w:rsidRPr="00A03959">
              <w:rPr>
                <w:rFonts w:ascii="Arial" w:eastAsia="Times New Roman" w:hAnsi="Arial" w:cs="Arial"/>
                <w:b/>
                <w:bCs/>
                <w:sz w:val="20"/>
                <w:szCs w:val="20"/>
              </w:rPr>
              <w:t>c statistic</w:t>
            </w:r>
          </w:p>
        </w:tc>
        <w:tc>
          <w:tcPr>
            <w:tcW w:w="1420" w:type="dxa"/>
            <w:shd w:val="clear" w:color="auto" w:fill="auto"/>
            <w:noWrap/>
            <w:vAlign w:val="bottom"/>
            <w:hideMark/>
          </w:tcPr>
          <w:p w:rsidR="00A03959" w:rsidRPr="00A03959" w:rsidRDefault="00A03959" w:rsidP="00A03959">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b/>
                <w:bCs/>
                <w:sz w:val="20"/>
                <w:szCs w:val="20"/>
              </w:rPr>
            </w:pPr>
            <w:r w:rsidRPr="00A03959">
              <w:rPr>
                <w:rFonts w:ascii="Arial" w:eastAsia="Times New Roman" w:hAnsi="Arial" w:cs="Arial"/>
                <w:b/>
                <w:bCs/>
                <w:sz w:val="20"/>
                <w:szCs w:val="20"/>
              </w:rPr>
              <w:t>0.763</w:t>
            </w: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r w:rsidR="00A03959" w:rsidRPr="00A03959" w:rsidTr="00A03959">
        <w:trPr>
          <w:trHeight w:val="255"/>
        </w:trPr>
        <w:tc>
          <w:tcPr>
            <w:tcW w:w="3680" w:type="dxa"/>
            <w:gridSpan w:val="2"/>
            <w:shd w:val="clear" w:color="auto" w:fill="auto"/>
            <w:noWrap/>
            <w:vAlign w:val="bottom"/>
            <w:hideMark/>
          </w:tcPr>
          <w:p w:rsidR="00A03959" w:rsidRPr="00A03959" w:rsidRDefault="00A03959" w:rsidP="00A03959">
            <w:pPr>
              <w:spacing w:after="0" w:line="240" w:lineRule="auto"/>
              <w:rPr>
                <w:rFonts w:ascii="Arial" w:eastAsia="Times New Roman" w:hAnsi="Arial" w:cs="Arial"/>
                <w:b/>
                <w:bCs/>
                <w:sz w:val="20"/>
                <w:szCs w:val="20"/>
              </w:rPr>
            </w:pPr>
            <w:r w:rsidRPr="00A03959">
              <w:rPr>
                <w:rFonts w:ascii="Arial" w:eastAsia="Times New Roman" w:hAnsi="Arial" w:cs="Arial"/>
                <w:b/>
                <w:bCs/>
                <w:sz w:val="20"/>
                <w:szCs w:val="20"/>
              </w:rPr>
              <w:t>Hosmer-Lemeshow p value</w:t>
            </w:r>
          </w:p>
        </w:tc>
        <w:tc>
          <w:tcPr>
            <w:tcW w:w="18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b/>
                <w:bCs/>
                <w:sz w:val="20"/>
                <w:szCs w:val="20"/>
              </w:rPr>
            </w:pPr>
            <w:r w:rsidRPr="00A03959">
              <w:rPr>
                <w:rFonts w:ascii="Arial" w:eastAsia="Times New Roman" w:hAnsi="Arial" w:cs="Arial"/>
                <w:b/>
                <w:bCs/>
                <w:sz w:val="20"/>
                <w:szCs w:val="20"/>
              </w:rPr>
              <w:t>0.0609</w:t>
            </w:r>
          </w:p>
        </w:tc>
        <w:tc>
          <w:tcPr>
            <w:tcW w:w="134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c>
          <w:tcPr>
            <w:tcW w:w="1360" w:type="dxa"/>
            <w:shd w:val="clear" w:color="auto" w:fill="auto"/>
            <w:noWrap/>
            <w:vAlign w:val="bottom"/>
            <w:hideMark/>
          </w:tcPr>
          <w:p w:rsidR="00A03959" w:rsidRPr="00A03959" w:rsidRDefault="00A03959" w:rsidP="00A03959">
            <w:pPr>
              <w:spacing w:after="0" w:line="240" w:lineRule="auto"/>
              <w:rPr>
                <w:rFonts w:ascii="Arial" w:eastAsia="Times New Roman" w:hAnsi="Arial" w:cs="Arial"/>
                <w:sz w:val="20"/>
                <w:szCs w:val="20"/>
              </w:rPr>
            </w:pPr>
          </w:p>
        </w:tc>
      </w:tr>
    </w:tbl>
    <w:p w:rsidR="00A03959" w:rsidRDefault="00A03959"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CATAST</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369</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59</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-3.6766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(0.377 - 1.031)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(0.827 - 1.626)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0.14778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(0.633 - 1.498)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(0.621 - 1.245)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0.4697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1.073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(0.746 - 1.544)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0.7034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0.07071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(0.239 - 1.137)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0.1014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-0.3259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(0.392 - 1.606)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0.5193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-0.1159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(0.999 - 1.051)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(1.046 - 1.302)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0.15440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(0.869 - 1.277)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0.05159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(0.749 - 1.083)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0.2661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-0.1044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(0.998 - 1.001)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(0.631 - 1.172)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0.3403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(0.869 - 1.471)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0.12285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(0.968 - 1.023)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(1.039 - 1.179)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0.10136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(0.986 - 1.025)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0.5929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0.00520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(0.815 - 1.186)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0.8588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-0.0170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(1.003 - 1.050)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(0.974 - 1.027)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(0.984 - 1.003)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num_ut2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(0.422 - 2.104)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0.8847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-0.0594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6.261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(2.181 - 17.973)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0.91716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0.1430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0.00901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0.2737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0.01295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0.848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0.8904</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SEIZURE</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494</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49</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2.5097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1.777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(1.010 - 3.127)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0.57499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(0.451 - 1.337)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1.712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(0.981 - 2.989)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0.0586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0.53771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(0.463 - 1.187)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0.2126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-0.2995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(0.760 - 1.678)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0.5464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0.12185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(0.189 - 0.861)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0.0189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-0.4546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1.804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(0.876 - 3.714)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0.1094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0.29492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(0.987 - 1.029)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0.4734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0.00764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1.184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(0.993 - 1.411)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0.16856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(0.782 - 1.238)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0.8881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-0.0164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(0.708 - 1.185)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0.5056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-0.0875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0.8424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0.00017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1.392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(1.025 - 1.890)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0.33062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1.172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(0.819 - 1.678)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0.3858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0.15882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(0.981 - 1.030)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0.6831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0.00515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(0.964 - 1.149)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0.2544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0.05121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(0.987 - 1.021)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0.6632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0.00372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(0.725 - 1.267)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0.7663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(0.974 - 1.017)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0.6731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0.01989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(0.998 - 1.011)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0.1373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0.00472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7.693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(2.346 - 25.220)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1.02012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COPS_0</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12.486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(1.738 - 89.721)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1.26231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0.9491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0.3100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0.01340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0.0729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0.818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0.6415</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AMI</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199</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33</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-9.3052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(0.415 - 1.768)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0.6759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(0.139 - 1.209)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0.1061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-0.8905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1.646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(0.870 - 3.113)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0.1255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0.49821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(0.596 - 2.285)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0.6526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(0.441 - 1.292)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0.3059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-0.2805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(0.649 - 4.511)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0.2774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0.26860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2.925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(1.006 - 8.502)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0.53661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(0.975 - 1.048)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0.5527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(0.918 - 1.591)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0.1766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0.18956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(0.579 - 1.289)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0.4735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-0.1462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1.147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(0.822 - 1.599)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0.4200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0.13684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(0.263 - 1.534)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0.3137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-0.4528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(0.458 - 2.029)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0.9231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-0.0366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(0.970 - 1.041)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0.7778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0.00511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(0.896 - 1.196)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(0.982 - 1.030)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0.6285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(0.808 - 1.680)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0.15300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(0.986 - 1.045)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0.3024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(1.005 - 1.066)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(0.982 - 1.011)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1.947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(0.477 - 7.943)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0.3532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0.33304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0.2344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0.03805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0.4911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-0.0656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0.6669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0.00911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0.8656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0.827</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0.9696</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RENAL1</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230</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47</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59.6463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1.455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(0.726 - 2.917)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0.2902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0.37521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(0.522 - 1.346)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0.4651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-0.1763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1.175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(0.726 - 1.900)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0.5119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0.16094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(0.683 - 1.541)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0.9030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0.02531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2.430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(1.477 - 4.000)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0.88806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(0.335 - 2.101)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0.7074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-0.0879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4.095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(1.467 - 11.434)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0.70494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(1.008 - 1.063)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0.03475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1.158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(0.951 - 1.410)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0.1431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0.14695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(0.504 - 0.882)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-0.4050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(0.534 - 0.959)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-0.3351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0.2017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(0.572 - 1.435)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0.6733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(0.903 - 2.693)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0.1111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0.44423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(0.995 - 1.066)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0.0900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0.02973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1.149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(0.999 - 1.321)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0.0513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0.13870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(0.982 - 1.031)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0.6286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(0.593 - 1.068)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(0.992 - 1.019)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0.4509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(1.012 - 1.038)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0.02470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(1.000 - 1.022)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0.01084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7.664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(1.902 - 30.878)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1.01828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0.3980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0.5718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0.898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0.4302</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CHF</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382</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51</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-12.147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(0.490 - 1.500)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0.5888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1.224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(0.838 - 1.786)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0.2953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0.20181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(0.651 - 1.617)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0.9116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0.02576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1.122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(0.801 - 1.570)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0.5034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0.11483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(0.592 - 1.390)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0.6550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1.117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(0.529 - 2.358)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0.05523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1.088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(0.537 - 2.204)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0.04234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(0.996 - 1.039)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0.1200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0.01683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(0.936 - 1.273)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0.08796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1.120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(0.853 - 1.470)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0.4153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0.11313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(0.732 - 1.172)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0.5232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-0.0767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0.00111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(0.667 - 1.605)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0.8791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(0.676 - 1.665)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0.05922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(0.980 - 1.029)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(0.917 - 1.121)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0.7887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0.01375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(0.988 - 1.032)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(0.794 - 1.292)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0.01243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(0.999 - 1.032)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0.01518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(0.996 - 1.034)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0.01457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WBC_VALUE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1.108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(1.013 - 1.212)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0.0256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0.10230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2.270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(0.890 - 5.788)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0.0860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0.40990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0.2745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0.00494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0.01415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0.1506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0.823</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0.7873</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MIX</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862</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71</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17.3983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(0.592 - 1.390)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0.6550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1.321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(0.868 - 2.010)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0.1943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0.27806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(0.722 - 1.575)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0.7483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0.06390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1.294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(0.901 - 1.859)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0.1623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0.25809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(0.793 - 2.581)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0.35820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(0.528 - 1.665)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0.8251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1.859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(1.036 - 3.337)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0.0376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0.31014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(0.995 - 1.031)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0.1635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0.01255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1.220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(1.071 - 1.390)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0.19920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(0.717 - 1.057)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(0.728 - 1.045)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0.1378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0.0867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(0.815 - 1.335)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0.7377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0.04219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(0.602 - 1.131)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(1.003 - 1.041)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0.0251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0.02165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(1.022 - 1.192)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0.09853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(0.998 - 1.031)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0.01425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(0.806 - 1.165)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(0.991 - 1.036)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0.2541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(0.984 - 1.015)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0.9269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(0.997 - 1.008)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0.3560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(0.253 - 1.525)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-0.4758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(0.221 - 0.994)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0.0482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-0.7571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(0.397 - 5.470)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0.5616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0.38830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3.049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(1.383 - 6.724)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0.55743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COPS_0</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2.193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(0.609 - 7.902)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0.2299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0.39260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0.2738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0.5516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0.795</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0.6160</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METAB1</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540</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54</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-2.3684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(0.570 - 1.697)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-0.0170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1.139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(0.840 - 1.545)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0.13030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1.831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(1.096 - 3.059)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0.0208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0.60500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(0.485 - 1.016)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-0.3537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1.079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(0.752 - 1.547)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0.6802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0.07585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(0.422 - 1.742)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1.240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(0.592 - 2.599)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0.5688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0.10754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(1.010 - 1.063)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0.03542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1.138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(0.997 - 1.299)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0.0546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0.12958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(0.822 - 1.208)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(0.739 - 1.139)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0.4342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-0.0862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0.5430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1.279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(0.936 - 1.749)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0.24639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(0.767 - 1.452)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0.05363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(0.967 - 1.021)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1.118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(1.038 - 1.205)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0.11178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(0.976 - 1.018)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0.7824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(0.842 - 1.304)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0.6767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(0.991 - 1.022)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0.4393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(1.011 - 1.045)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0.02786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(0.992 - 1.012)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3.924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(1.579 - 9.752)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0.68357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0.0441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0.03841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0.0115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0.869</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0.1235</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NEUMENT</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255</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22</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-19.7365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(0.262 - 2.510)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0.7153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-0.2103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(0.096 - 2.342)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0.3596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4.868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(1.484 - 15.973)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1.58276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(0.074 - 1.014)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-1.2932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(0.448 - 1.809)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0.7681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-0.1049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(0.246 - 4.551)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0.9385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0.02867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(0.285 - 5.843)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0.7414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0.12718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(0.921 - 1.029)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0.3419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1.280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(0.775 - 2.114)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0.3346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0.24696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(0.812 - 2.066)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0.25889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0.850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(0.465 - 1.554)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0.5973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(0.996 - 1.003)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0.8078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0.542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(0.234 - 1.257)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0.1538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-0.6118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1.592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(0.733 - 3.456)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0.2399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0.46490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(0.997 - 1.143)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0.0608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0.06537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(0.564 - 1.125)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0.1964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-0.2274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(0.953 - 1.041)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0.8624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(0.900 - 3.057)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0.1045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0.50628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(1.004 - 1.107)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0.05290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(0.923 - 1.033)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-0.0234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(1.015 - 1.069)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0.04098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17.016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(1.435 - 201.838)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1.41708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0.3253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0.04393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0.6024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0.945</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0.6478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ARTHSPIN</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1,794</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74</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4.4633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1.143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(0.770 - 1.696)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0.5078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0.13348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(0.581 - 1.618)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-0.0309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(1.132 - 2.347)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0.48877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(0.756 - 1.459)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0.7694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0.04911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(0.514 - 1.071)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0.1115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-0.2979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(0.403 - 1.167)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0.1642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-0.1888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(0.622 - 1.811)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0.02999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(0.999 - 1.034)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0.0716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0.01581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1.146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(0.985 - 1.333)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0.0783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0.13614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(0.825 - 1.153)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(0.720 - 0.997)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-0.1657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(1.001 - 1.003)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0.00187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1.662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(1.258 - 2.197)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0.50830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(0.743 - 1.211)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0.6705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-0.0529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(1.010 - 1.053)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0.03051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(0.836 - 1.069)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(0.983 - 1.018)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0.9833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0.00018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(0.838 - 1.186)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0.02099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(0.982 - 1.026)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0.7416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0.00371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(0.995 - 1.008)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0.7073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(1.009 - 1.418)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0.0386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0.17933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8.352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(2.305 - 30.267)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1.06126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0.1170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0.1505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0.01081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0.7769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0.849</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0.7394</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SEPSIS</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2,117</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196</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17.8249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(0.931 - 1.571)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0.1546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0.18999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(0.775 - 1.160)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0.6048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(0.929 - 1.458)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0.1880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0.15156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(0.805 - 1.159)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1.087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(0.908 - 1.301)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0.08371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(0.538 - 1.091)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(1.396 - 2.890)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0.34877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(1.022 - 1.043)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0.03192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1.179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(1.091 - 1.273)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0.16427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(0.825 - 1.026)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0.1328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-0.0834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(0.732 - 0.894)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-0.2123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0.6065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(0.931 - 1.278)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0.08659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1.175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(1.002 - 1.377)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0.16100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0.2991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(0.982 - 1.081)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0.2170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0.03007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(1.005 - 1.027)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0.01560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(0.846 - 1.050)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0.2855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-0.0588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(0.997 - 1.018)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(1.017 - 1.037)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0.02650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0.1411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0.00334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0.5282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0.00159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0.01517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0.846</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0.8683</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PNEUM</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785</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170</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8.6119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(0.693 - 1.263)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0.6627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-0.0667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(0.781 - 1.246)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0.9098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(0.888 - 1.514)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0.14829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(0.710 - 1.130)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0.3522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-0.1104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(0.739 - 1.124)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0.3854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-0.0928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(0.675 - 1.483)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2.053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(1.376 - 3.063)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0.35966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(1.021 - 1.047)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0.03335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1.075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(1.000 - 1.156)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0.07273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(0.837 - 1.090)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(0.793 - 0.991)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0.1009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0.00075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0.944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(0.769 - 1.159)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-0.0576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(0.868 - 1.266)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0.6259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0.04703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(0.994 - 1.020)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0.2874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0.00705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(0.989 - 1.083)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0.03439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(0.997 - 1.024)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0.1144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0.01053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(0.921 - 1.164)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0.03469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0.2608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0.00702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(0.997 - 1.023)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0.1193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0.01022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0.00393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2.895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(1.700 - 4.929)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0.53146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COPS_0</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2.898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(1.047 - 8.022)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0.0405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0.53207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0.6377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0.0974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0.00997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0.2246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0.5079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0.807</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0.0770</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RESPR4</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1,219</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190</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6.0809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(0.733 - 1.231)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0.6962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(0.796 - 1.230)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(0.808 - 1.152)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0.6903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-0.0360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(0.903 - 1.322)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0.3636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0.08846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(0.576 - 1.147)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0.2374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-0.1038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2.857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(1.957 - 4.172)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0.52491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(1.011 - 1.033)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0.02147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1.153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(1.084 - 1.226)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0.14223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(0.868 - 1.084)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0.5888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-0.0306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0.886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(0.804 - 0.975)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-0.1215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0.4387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(0.902 - 1.334)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0.3544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0.09246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1.217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(1.018 - 1.455)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0.0315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0.19602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0.00902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(0.960 - 1.043)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0.9767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0.00061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(1.009 - 1.030)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0.01892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(0.870 - 1.065)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0.4587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-0.0383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(0.988 - 1.012)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0.6854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0.00068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3.136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(1.967 - 4.998)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0.57144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0.5852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0.0157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0.01215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0.0694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0.0204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0.780</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0.4711</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PRGNCY</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921</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28</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6.3389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1.273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(0.633 - 2.559)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0.4991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0.24098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(0.395 - 1.695)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0.5899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-0.2002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(0.754 - 3.112)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0.42621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(0.359 - 1.158)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0.1418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-0.4387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1.180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(0.675 - 2.062)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0.5615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0.16535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(0.194 - 1.621)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0.2860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-0.2886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(0.381 - 2.674)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0.9848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1.084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(1.042 - 1.127)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0.08033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1.459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(1.128 - 1.887)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0.37777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(0.712 - 1.366)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(0.581 - 1.102)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0.1719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0.1736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0.00144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(0.442 - 1.345)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-0.2605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1.187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(0.715 - 1.971)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0.5062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0.17180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(0.955 - 1.029)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0.6476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-0.0086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(0.869 - 1.093)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0.6608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-0.0257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(0.977 - 1.035)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0.6923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0.00578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0.927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(0.672 - 1.280)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0.6458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-0.0755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(1.007 - 1.058)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0.0129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0.03137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(0.938 - 1.005)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0.0889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-0.0296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(0.987 - 1.005)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0.3887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WBC_VALUE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(0.980 - 1.157)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0.1403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0.06243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COPS_0</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11.074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(1.729 - 70.936)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0.0112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1.20232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0.8469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0.01889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0.4006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0.4684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0.918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0.0038</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CANCER</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882</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72</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22.8469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1.174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(0.764 - 1.806)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0.4637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0.16080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0.571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(0.280 - 1.163)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0.1227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-0.5600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1.228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(0.827 - 1.825)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0.3082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0.20569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1.048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(0.739 - 1.487)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0.04698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(0.623 - 1.271)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0.5226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-0.1162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(0.417 - 1.370)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0.3568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-0.1396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1.573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(0.870 - 2.844)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0.1341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0.22637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(1.020 - 1.058)</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0.03828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1.065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(0.938 - 1.210)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0.06302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(0.816 - 1.179)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0.8365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-0.0193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(0.619 - 0.861)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-0.3148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(0.999 - 1.002)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0.5965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1.614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(1.165 - 2.236)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0.47893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1.119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(0.838 - 1.495)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0.4463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0.11251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(0.970 - 1.022)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0.7520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1.113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(1.031 - 1.203)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0.10746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(0.995 - 1.035)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0.1355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0.01485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0.799</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(0.670 - 0.954)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0.0131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(0.976 - 1.031)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0.8226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0.00314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(0.981 - 1.019)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0.9707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(1.003 - 1.016)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0.00963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WBC_VALUE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(0.997 - 1.033)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0.0945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0.01482</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0.963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(0.712 - 1.303)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0.8075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-0.0376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2.740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(0.849 - 8.841)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0.0918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0.50388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0.4978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-0.0035</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0.2222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0.00994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0.5011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0.2845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0.844</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0.6506</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K6</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outcome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Controls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1,507</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Number of Outcomes</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123</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Odds Ratio</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95% CI</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p value</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b/>
                <w:bCs/>
                <w:sz w:val="20"/>
                <w:szCs w:val="20"/>
              </w:rPr>
            </w:pPr>
            <w:r w:rsidRPr="009E57F4">
              <w:rPr>
                <w:rFonts w:ascii="Arial" w:eastAsia="Times New Roman" w:hAnsi="Arial" w:cs="Arial"/>
                <w:b/>
                <w:bCs/>
                <w:sz w:val="20"/>
                <w:szCs w:val="20"/>
              </w:rPr>
              <w:t>Betas</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Intercept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jc w:val="right"/>
              <w:rPr>
                <w:rFonts w:ascii="Arial" w:eastAsia="Times New Roman" w:hAnsi="Arial" w:cs="Arial"/>
                <w:sz w:val="20"/>
                <w:szCs w:val="20"/>
              </w:rPr>
            </w:pPr>
            <w:r w:rsidRPr="009E57F4">
              <w:rPr>
                <w:rFonts w:ascii="Arial" w:eastAsia="Times New Roman" w:hAnsi="Arial" w:cs="Arial"/>
                <w:sz w:val="20"/>
                <w:szCs w:val="20"/>
              </w:rPr>
              <w:t>12.6833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(0.831 - 1.464)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0.4989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0.09773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SLAPS2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(0.772 - 1.307)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0.9738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0.00441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1.161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(0.893 - 1.510)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0.2639</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0.14960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SCOPS2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1.111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(0.871 - 1.417)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0.3982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0.10499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SLELOS</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(0.626 - 1.006)</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0.0563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-0.2313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SEX</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1.216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(0.793 - 1.867)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0.3698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0.09796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SHIFT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0.998</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(0.654 - 1.523)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JHRTRT_1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(1.017 - 1.045)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0.03004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RSPRT_1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1.157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(1.054 - 1.270)</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0.14578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(0.809 - 1.014)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0.0867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-0.0991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JWRS_SAT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0.870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(0.757 - 1.001)</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0.0518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-0.1389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sbpdia</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(1.000 - 1.002)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0.0237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0.00100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JLAT_NEU</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1.244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(1.014 - 1.527)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0.0367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0.21844</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1.284</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(1.094 - 1.507)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0.0022</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0.25003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JCINS_HR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1.025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(1.009 - 1.042)</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0.02486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JCINS_RR</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1.033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(0.974 - 1.095)</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0.2777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0.03229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JCINS_SBP</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(0.987 - 1.014)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0.9725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0.00023</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JCINS_SAT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0.931</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(0.804 - 1.077)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0.3346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-0.0719</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BUN_VALUE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(0.994 - 1.019)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0.3290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0.00626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pml_value</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(0.996 - 1.017)</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0.1968</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0.00681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shemat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1.005</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(1.001 - 1.009)</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0.0234</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0.00468</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num_ut2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2.596</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(1.666 - 4.043)</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&lt;.0001</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0.95387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CO_CAT</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3.550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(1.725 - 7.304)</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0.0006</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0.63340</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BPSYS_1*sbpsys_1</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1.003</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0.4117</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0.00281</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BPSYS_1*sbpsys_2</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1.002</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0.7863</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0.00166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BPSYS_1*sbpsys_3</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1.000</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0.9325</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0.00016</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r w:rsidRPr="009E57F4">
              <w:rPr>
                <w:rFonts w:ascii="Arial" w:eastAsia="Times New Roman" w:hAnsi="Arial" w:cs="Arial"/>
                <w:sz w:val="20"/>
                <w:szCs w:val="20"/>
              </w:rPr>
              <w:t>BPSYS_1*sbpsys_4</w:t>
            </w:r>
          </w:p>
        </w:tc>
        <w:tc>
          <w:tcPr>
            <w:tcW w:w="142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0.997</w:t>
            </w:r>
          </w:p>
        </w:tc>
        <w:tc>
          <w:tcPr>
            <w:tcW w:w="18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 - .)</w:t>
            </w:r>
          </w:p>
        </w:tc>
        <w:tc>
          <w:tcPr>
            <w:tcW w:w="134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0.2820</w:t>
            </w:r>
          </w:p>
        </w:tc>
        <w:tc>
          <w:tcPr>
            <w:tcW w:w="1360" w:type="dxa"/>
            <w:shd w:val="clear" w:color="auto" w:fill="auto"/>
            <w:noWrap/>
            <w:vAlign w:val="bottom"/>
            <w:hideMark/>
          </w:tcPr>
          <w:p w:rsidR="009E57F4" w:rsidRPr="009E57F4" w:rsidRDefault="009E57F4" w:rsidP="009E57F4">
            <w:pPr>
              <w:spacing w:after="0" w:line="240" w:lineRule="auto"/>
              <w:jc w:val="center"/>
              <w:rPr>
                <w:rFonts w:ascii="Arial" w:eastAsia="Times New Roman" w:hAnsi="Arial" w:cs="Arial"/>
                <w:sz w:val="20"/>
                <w:szCs w:val="20"/>
              </w:rPr>
            </w:pPr>
            <w:r w:rsidRPr="009E57F4">
              <w:rPr>
                <w:rFonts w:ascii="Arial" w:eastAsia="Times New Roman" w:hAnsi="Arial" w:cs="Arial"/>
                <w:sz w:val="20"/>
                <w:szCs w:val="20"/>
              </w:rPr>
              <w:t>-0.0027</w:t>
            </w: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22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c statistic</w:t>
            </w:r>
          </w:p>
        </w:tc>
        <w:tc>
          <w:tcPr>
            <w:tcW w:w="142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0.809</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r w:rsidR="009E57F4" w:rsidRPr="009E57F4" w:rsidTr="009E57F4">
        <w:trPr>
          <w:trHeight w:val="255"/>
        </w:trPr>
        <w:tc>
          <w:tcPr>
            <w:tcW w:w="3680" w:type="dxa"/>
            <w:gridSpan w:val="2"/>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Hosmer-Lemeshow p value</w:t>
            </w:r>
          </w:p>
        </w:tc>
        <w:tc>
          <w:tcPr>
            <w:tcW w:w="18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b/>
                <w:bCs/>
                <w:sz w:val="20"/>
                <w:szCs w:val="20"/>
              </w:rPr>
            </w:pPr>
            <w:r w:rsidRPr="009E57F4">
              <w:rPr>
                <w:rFonts w:ascii="Arial" w:eastAsia="Times New Roman" w:hAnsi="Arial" w:cs="Arial"/>
                <w:b/>
                <w:bCs/>
                <w:sz w:val="20"/>
                <w:szCs w:val="20"/>
              </w:rPr>
              <w:t>0.0052</w:t>
            </w:r>
          </w:p>
        </w:tc>
        <w:tc>
          <w:tcPr>
            <w:tcW w:w="134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c>
          <w:tcPr>
            <w:tcW w:w="1360" w:type="dxa"/>
            <w:shd w:val="clear" w:color="auto" w:fill="auto"/>
            <w:noWrap/>
            <w:vAlign w:val="bottom"/>
            <w:hideMark/>
          </w:tcPr>
          <w:p w:rsidR="009E57F4" w:rsidRPr="009E57F4" w:rsidRDefault="009E57F4" w:rsidP="009E57F4">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r>
        <w:rPr>
          <w:rFonts w:ascii="Arial" w:hAnsi="Arial" w:cs="Arial"/>
          <w:b/>
          <w:bCs/>
        </w:rPr>
        <w:lastRenderedPageBreak/>
        <w:t>K5</w:t>
      </w:r>
    </w:p>
    <w:p w:rsidR="009E57F4" w:rsidRDefault="009E57F4" w:rsidP="003405CB">
      <w:pPr>
        <w:pStyle w:val="NoSpacing"/>
        <w:rPr>
          <w:rFonts w:ascii="Arial" w:hAnsi="Arial" w:cs="Arial"/>
          <w:b/>
          <w:bCs/>
        </w:rPr>
      </w:pPr>
    </w:p>
    <w:p w:rsidR="009E57F4" w:rsidRDefault="009E57F4"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Controls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276</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Outcomes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34</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Odds Ratio</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95% CI</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p value</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Betas</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Intercept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jc w:val="right"/>
              <w:rPr>
                <w:rFonts w:ascii="Arial" w:eastAsia="Times New Roman" w:hAnsi="Arial" w:cs="Arial"/>
                <w:sz w:val="20"/>
                <w:szCs w:val="20"/>
              </w:rPr>
            </w:pPr>
            <w:r w:rsidRPr="00C34C90">
              <w:rPr>
                <w:rFonts w:ascii="Arial" w:eastAsia="Times New Roman" w:hAnsi="Arial" w:cs="Arial"/>
                <w:sz w:val="20"/>
                <w:szCs w:val="20"/>
              </w:rPr>
              <w:t>9.5196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2.600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(1.337 - 5.057)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0.95552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0.674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(0.426 - 1.066)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0.0914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-0.3951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0.865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(0.511 - 1.466)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0.5898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-0.1450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1.224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(0.737 - 2.032)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0.4354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0.20184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SLELOS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0.560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(0.334 - 0.938)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0.0276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-0.5800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SEX</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0.899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(0.322 - 2.512)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0.8392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-0.0531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SHIFT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1.695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(0.673 - 4.268)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0.2632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0.26370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JHRTRT_1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(0.991 - 1.045)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0.2052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0.01721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RSPRT_1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1.455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(1.098 - 1.928)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0.0091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0.37503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0.768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(0.572 - 1.031)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0.0794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-0.2636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1.053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(0.775 - 1.433)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0.7405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0.05196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sbpdia</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(0.998 - 1.002)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0.8746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0.00014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JLAT_NEU</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1.087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(0.711 - 1.661)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0.7005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0.08319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1.306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(0.768 - 2.222)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0.3247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0.26704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JCINS_HR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1.021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(0.986 - 1.058)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0.2386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0.02120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JCINS_RR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0.952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(0.804 - 1.126)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0.5646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-0.0495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JCINS_SBP</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(0.976 - 1.032)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0.8131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0.00335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(0.706 - 1.376)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0.9319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-0.0145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BUN_VALUE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(0.965 - 1.025)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0.7198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-0.0054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pml_value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(0.974 - 1.016)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0.6270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-0.0051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shemat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(0.993 - 1.019)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0.3643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0.00592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num_ut2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3.620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(0.987 - 13.281)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0.0524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1.28640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0.5648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0.00337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0.3909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0.00849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BPSYS_1*sbpsys_3</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0.9061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0.00047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BPSYS_1*sbpsys_4</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0.4392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c statistic</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0.833</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3680" w:type="dxa"/>
            <w:gridSpan w:val="2"/>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Hosmer-Lemeshow p value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0.0002</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bl>
    <w:p w:rsidR="009E57F4" w:rsidRDefault="009E57F4"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r>
        <w:rPr>
          <w:rFonts w:ascii="Arial" w:hAnsi="Arial" w:cs="Arial"/>
          <w:b/>
          <w:bCs/>
        </w:rPr>
        <w:lastRenderedPageBreak/>
        <w:t>K4</w:t>
      </w: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tbl>
      <w:tblPr>
        <w:tblW w:w="8220" w:type="dxa"/>
        <w:tblInd w:w="93"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Controls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292</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Outcomes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32</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Odds Ratio</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95% CI</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p value</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Betas</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Intercept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jc w:val="right"/>
              <w:rPr>
                <w:rFonts w:ascii="Arial" w:eastAsia="Times New Roman" w:hAnsi="Arial" w:cs="Arial"/>
                <w:sz w:val="20"/>
                <w:szCs w:val="20"/>
              </w:rPr>
            </w:pPr>
            <w:r w:rsidRPr="00C34C90">
              <w:rPr>
                <w:rFonts w:ascii="Arial" w:eastAsia="Times New Roman" w:hAnsi="Arial" w:cs="Arial"/>
                <w:sz w:val="20"/>
                <w:szCs w:val="20"/>
              </w:rPr>
              <w:t>8.1859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(0.526 - 1.950)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0.9707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0.01227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(0.547 - 1.779)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0.9645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-0.0133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1.635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(0.762 - 3.507)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0.2066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0.49166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0.733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(0.388 - 1.384)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0.3376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-0.3111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SLELOS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(0.470 - 1.395)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0.4467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-0.2114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SEX</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1.592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(0.586 - 4.322)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0.3615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0.23251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SHIFT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1.078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(0.390 - 2.979)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0.8855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0.03737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JHRTRT_1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1.061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(1.029 - 1.094)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0.05912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RSPRT_1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0.884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(0.703 - 1.112)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0.2927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-0.1230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0.936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(0.706 - 1.242)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0.6483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-0.0657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(0.642 - 1.248)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0.5126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-0.1110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sbpdia</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(0.999 - 1.004)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0.1557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0.00150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JLAT_NEU</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1.246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(0.780 - 1.991)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0.3565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0.22029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1.620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(1.013 - 2.590)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0.0439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0.48233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JCINS_HR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(0.974 - 1.044)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0.6285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0.00847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JCINS_RR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0.917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(0.802 - 1.050)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0.2088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-0.0864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JCINS_SBP</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(0.983 - 1.030)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0.5843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0.00655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0.925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(0.658 - 1.299)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0.6526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-0.0780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BUN_VALUE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(0.990 - 1.032)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0.3063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0.01066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pml_value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1.043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(1.013 - 1.074)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0.04220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shemat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(0.981 - 1.015)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0.8137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-0.0020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num_ut2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3.670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(0.871 - 15.462)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0.0764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1.30024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CO_CAT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2.142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(0.521 - 8.798)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0.2908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0.38077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0.5761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0.00512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0.3130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0.01105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BPSYS_1*sbpsys_3</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0.5829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0.00320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BPSYS_1*sbpsys_4</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0.977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0.2401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-0.0232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c statistic</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0.854</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3680" w:type="dxa"/>
            <w:gridSpan w:val="2"/>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Hosmer-Lemeshow p value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0.5680</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bl>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r>
        <w:rPr>
          <w:rFonts w:ascii="Arial" w:hAnsi="Arial" w:cs="Arial"/>
          <w:b/>
          <w:bCs/>
        </w:rPr>
        <w:lastRenderedPageBreak/>
        <w:t>MISCL5</w:t>
      </w: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Controls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931</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Outcomes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114</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Odds Ratio</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95% CI</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p value</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Betas</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Intercept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jc w:val="right"/>
              <w:rPr>
                <w:rFonts w:ascii="Arial" w:eastAsia="Times New Roman" w:hAnsi="Arial" w:cs="Arial"/>
                <w:sz w:val="20"/>
                <w:szCs w:val="20"/>
              </w:rPr>
            </w:pPr>
            <w:r w:rsidRPr="00C34C90">
              <w:rPr>
                <w:rFonts w:ascii="Arial" w:eastAsia="Times New Roman" w:hAnsi="Arial" w:cs="Arial"/>
                <w:sz w:val="20"/>
                <w:szCs w:val="20"/>
              </w:rPr>
              <w:t>-18.2683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1.207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(0.857 - 1.700)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0.2823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0.18801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1.028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(0.773 - 1.368)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0.8478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0.02795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1.110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(0.820 - 1.503)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0.4980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0.10463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0.941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(0.690 - 1.284)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0.7034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-0.0602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SLELOS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0.913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(0.719 - 1.161)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0.4596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-0.0905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SEX</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2.351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(1.407 - 3.929)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0.0011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0.42739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SHIFT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1.759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(1.078 - 2.868)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0.0237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0.28228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JHRTRT_1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(1.019 - 1.049)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&lt;.0001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0.03343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RSPRT_1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1.149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(1.035 - 1.276)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0.0095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0.13886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(0.953 - 1.258)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0.1984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0.09106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(0.850 - 1.144)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0.8530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-0.0140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sbpdia</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1.001</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(1.000 - 1.002)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0.00119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JLAT_NEU</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1.322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(1.067 - 1.639)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0.0108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0.27922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1.076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(0.864 - 1.340)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0.5123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0.07329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JCINS_HR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(0.993 - 1.026)</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0.2749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0.00917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JCINS_RR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1.049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(0.984 - 1.117)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0.1428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0.04742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JCINS_SBP</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(0.998 - 1.023)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0.1104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0.01023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1.063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(0.907 - 1.247)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0.4492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0.06140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BUN_VALUE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(1.005 - 1.031)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0.0069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0.01772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pml_value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(0.986 - 1.005)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0.3664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shemat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(0.998 - 1.008)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0.2953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0.00261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CO_CAT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8.285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(3.986 - 17.221)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&lt;.0001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1.05723</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SLELOS2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0.880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(0.687 - 1.128)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0.3130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-0.1275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0.6492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-0.0017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1.007</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0.3128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0.00687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BPSYS_1*sbpsys_3</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0.3334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-0.0021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BPSYS_1*sbpsys_4</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0.8969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0.00030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c statistic</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0.836</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3680" w:type="dxa"/>
            <w:gridSpan w:val="2"/>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Hosmer-Lemeshow p value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0.4557</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bl>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r>
        <w:rPr>
          <w:rFonts w:ascii="Arial" w:hAnsi="Arial" w:cs="Arial"/>
          <w:b/>
          <w:bCs/>
        </w:rPr>
        <w:lastRenderedPageBreak/>
        <w:t>AP_PN</w:t>
      </w:r>
    </w:p>
    <w:p w:rsidR="00C34C90" w:rsidRDefault="00C34C90" w:rsidP="003405CB">
      <w:pPr>
        <w:pStyle w:val="NoSpacing"/>
        <w:rPr>
          <w:rFonts w:ascii="Arial" w:hAnsi="Arial" w:cs="Arial"/>
          <w:b/>
          <w:bCs/>
        </w:rPr>
      </w:pPr>
    </w:p>
    <w:p w:rsidR="00C34C90" w:rsidRDefault="00C34C90" w:rsidP="003405CB">
      <w:pPr>
        <w:pStyle w:val="NoSpacing"/>
        <w:rPr>
          <w:rFonts w:ascii="Arial" w:hAnsi="Arial" w:cs="Arial"/>
          <w:b/>
          <w:bCs/>
        </w:rPr>
      </w:pPr>
    </w:p>
    <w:tbl>
      <w:tblPr>
        <w:tblW w:w="8220" w:type="dxa"/>
        <w:tblInd w:w="95" w:type="dxa"/>
        <w:tblBorders>
          <w:top w:val="single" w:sz="4" w:space="0" w:color="auto"/>
          <w:left w:val="single" w:sz="4" w:space="0" w:color="auto"/>
          <w:bottom w:val="single" w:sz="4" w:space="0" w:color="auto"/>
          <w:right w:val="single" w:sz="4" w:space="0" w:color="auto"/>
        </w:tblBorders>
        <w:tblLook w:val="04A0"/>
      </w:tblPr>
      <w:tblGrid>
        <w:gridCol w:w="2260"/>
        <w:gridCol w:w="1420"/>
        <w:gridCol w:w="1840"/>
        <w:gridCol w:w="1340"/>
        <w:gridCol w:w="1360"/>
      </w:tblGrid>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outcome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Controls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874</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Number of Outcomes</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72</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Odds Ratio</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95% CI</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p value</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b/>
                <w:bCs/>
                <w:sz w:val="20"/>
                <w:szCs w:val="20"/>
              </w:rPr>
            </w:pPr>
            <w:r w:rsidRPr="00C34C90">
              <w:rPr>
                <w:rFonts w:ascii="Arial" w:eastAsia="Times New Roman" w:hAnsi="Arial" w:cs="Arial"/>
                <w:b/>
                <w:bCs/>
                <w:sz w:val="20"/>
                <w:szCs w:val="20"/>
              </w:rPr>
              <w:t>Betas</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Intercept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jc w:val="right"/>
              <w:rPr>
                <w:rFonts w:ascii="Arial" w:eastAsia="Times New Roman" w:hAnsi="Arial" w:cs="Arial"/>
                <w:sz w:val="20"/>
                <w:szCs w:val="20"/>
              </w:rPr>
            </w:pPr>
            <w:r w:rsidRPr="00C34C90">
              <w:rPr>
                <w:rFonts w:ascii="Arial" w:eastAsia="Times New Roman" w:hAnsi="Arial" w:cs="Arial"/>
                <w:sz w:val="20"/>
                <w:szCs w:val="20"/>
              </w:rPr>
              <w:t>25.2578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1.045</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(0.701 - 1.558)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0.8299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0.04378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SLAPS2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1.023</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(0.663 - 1.577)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0.9187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0.02254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1.628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(1.135 - 2.335)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0.0081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0.48731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SCOPS2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0.902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(0.579 - 1.403)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0.6465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-0.1035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SLELOS</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(0.726 - 1.423)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0.9242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0.01634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SEX</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(0.551 - 1.955)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0.9091</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0.01845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SHIFT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2.136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(1.110 - 4.109)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0.0230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0.37938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JHRTRT_1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(1.011 - 1.049)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0.0015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0.02962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RSPRT_1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1.149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(0.991 - 1.333)</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0.0664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0.13896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0.958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(0.777 - 1.180)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0.6848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-0.0432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JWRS_SAT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0.728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(0.613 - 0.865)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-0.3172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sbpdia</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(0.999 - 1.001)</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0.9384</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0.00004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JLAT_NEU</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1.202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(0.842 - 1.715)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0.3108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0.18385</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(0.730 - 1.457)</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0.8595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0.03118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JCINS_HR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(0.985 - 1.032)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0.4749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0.00854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JCINS_RR</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1.048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(0.968 - 1.135)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0.2458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0.04712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JCINS_SBP</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1.010</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(0.992 - 1.028)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0.2775</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0.00998</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JCINS_SAT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0.859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(0.711 - 1.039)</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0.1169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-0.1514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BUN_VALUE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1.034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(1.014 - 1.054)</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0.0007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0.03361</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pml_value</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0.982</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(0.962 - 1.002)</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0.0802</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-0.0180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shemat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1.009</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(1.002 - 1.015)</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0.0058</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0.00847</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num_ut2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1.638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(1.086 - 2.470)</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0.0186</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0.49326</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CO_CAT</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3.016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(0.694 - 13.108)</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0.1409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0.55194</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BPSYS_1*sbpsys_1</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1.008</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0.1440</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0.00789</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BPSYS_1*sbpsys_2</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1.004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0.6657</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0.00432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BPSYS_1*sbpsys_3</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0.994</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0.0509</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-0.0062</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r w:rsidRPr="00C34C90">
              <w:rPr>
                <w:rFonts w:ascii="Arial" w:eastAsia="Times New Roman" w:hAnsi="Arial" w:cs="Arial"/>
                <w:sz w:val="20"/>
                <w:szCs w:val="20"/>
              </w:rPr>
              <w:t>BPSYS_1*sbpsys_4</w:t>
            </w:r>
          </w:p>
        </w:tc>
        <w:tc>
          <w:tcPr>
            <w:tcW w:w="142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0.996</w:t>
            </w:r>
          </w:p>
        </w:tc>
        <w:tc>
          <w:tcPr>
            <w:tcW w:w="18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 - .)</w:t>
            </w:r>
          </w:p>
        </w:tc>
        <w:tc>
          <w:tcPr>
            <w:tcW w:w="134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0.2533</w:t>
            </w:r>
          </w:p>
        </w:tc>
        <w:tc>
          <w:tcPr>
            <w:tcW w:w="1360" w:type="dxa"/>
            <w:shd w:val="clear" w:color="auto" w:fill="auto"/>
            <w:noWrap/>
            <w:vAlign w:val="bottom"/>
            <w:hideMark/>
          </w:tcPr>
          <w:p w:rsidR="00C34C90" w:rsidRPr="00C34C90" w:rsidRDefault="00C34C90" w:rsidP="00C34C90">
            <w:pPr>
              <w:spacing w:after="0" w:line="240" w:lineRule="auto"/>
              <w:jc w:val="center"/>
              <w:rPr>
                <w:rFonts w:ascii="Arial" w:eastAsia="Times New Roman" w:hAnsi="Arial" w:cs="Arial"/>
                <w:sz w:val="20"/>
                <w:szCs w:val="20"/>
              </w:rPr>
            </w:pPr>
            <w:r w:rsidRPr="00C34C90">
              <w:rPr>
                <w:rFonts w:ascii="Arial" w:eastAsia="Times New Roman" w:hAnsi="Arial" w:cs="Arial"/>
                <w:sz w:val="20"/>
                <w:szCs w:val="20"/>
              </w:rPr>
              <w:t>-0.0040</w:t>
            </w: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22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c statistic</w:t>
            </w:r>
          </w:p>
        </w:tc>
        <w:tc>
          <w:tcPr>
            <w:tcW w:w="142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0.859</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r w:rsidR="00C34C90" w:rsidRPr="00C34C90" w:rsidTr="00C34C90">
        <w:trPr>
          <w:trHeight w:val="255"/>
        </w:trPr>
        <w:tc>
          <w:tcPr>
            <w:tcW w:w="3680" w:type="dxa"/>
            <w:gridSpan w:val="2"/>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Hosmer-Lemeshow p value</w:t>
            </w:r>
          </w:p>
        </w:tc>
        <w:tc>
          <w:tcPr>
            <w:tcW w:w="18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b/>
                <w:bCs/>
                <w:sz w:val="20"/>
                <w:szCs w:val="20"/>
              </w:rPr>
            </w:pPr>
            <w:r w:rsidRPr="00C34C90">
              <w:rPr>
                <w:rFonts w:ascii="Arial" w:eastAsia="Times New Roman" w:hAnsi="Arial" w:cs="Arial"/>
                <w:b/>
                <w:bCs/>
                <w:sz w:val="20"/>
                <w:szCs w:val="20"/>
              </w:rPr>
              <w:t>0.6333</w:t>
            </w:r>
          </w:p>
        </w:tc>
        <w:tc>
          <w:tcPr>
            <w:tcW w:w="134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c>
          <w:tcPr>
            <w:tcW w:w="1360" w:type="dxa"/>
            <w:shd w:val="clear" w:color="auto" w:fill="auto"/>
            <w:noWrap/>
            <w:vAlign w:val="bottom"/>
            <w:hideMark/>
          </w:tcPr>
          <w:p w:rsidR="00C34C90" w:rsidRPr="00C34C90" w:rsidRDefault="00C34C90" w:rsidP="00C34C90">
            <w:pPr>
              <w:spacing w:after="0" w:line="240" w:lineRule="auto"/>
              <w:rPr>
                <w:rFonts w:ascii="Arial" w:eastAsia="Times New Roman" w:hAnsi="Arial" w:cs="Arial"/>
                <w:sz w:val="20"/>
                <w:szCs w:val="20"/>
              </w:rPr>
            </w:pPr>
          </w:p>
        </w:tc>
      </w:tr>
    </w:tbl>
    <w:p w:rsidR="00C34C90" w:rsidRDefault="00C34C90" w:rsidP="003405CB">
      <w:pPr>
        <w:pStyle w:val="NoSpacing"/>
        <w:rPr>
          <w:rFonts w:ascii="Arial" w:hAnsi="Arial" w:cs="Arial"/>
          <w:b/>
          <w:bCs/>
        </w:rPr>
        <w:sectPr w:rsidR="00C34C90" w:rsidSect="0084122B">
          <w:pgSz w:w="12240" w:h="15840"/>
          <w:pgMar w:top="1440" w:right="1440" w:bottom="1440" w:left="1440" w:header="720" w:footer="720" w:gutter="0"/>
          <w:cols w:space="720"/>
          <w:docGrid w:linePitch="360"/>
        </w:sectPr>
      </w:pPr>
    </w:p>
    <w:p w:rsidR="00680DE9" w:rsidRPr="006E6227" w:rsidRDefault="00680DE9" w:rsidP="003405CB">
      <w:pPr>
        <w:pStyle w:val="NoSpacing"/>
        <w:rPr>
          <w:rFonts w:ascii="Arial" w:hAnsi="Arial" w:cs="Arial"/>
          <w:b/>
          <w:bCs/>
        </w:rPr>
      </w:pPr>
      <w:r>
        <w:rPr>
          <w:rFonts w:ascii="Arial" w:hAnsi="Arial" w:cs="Arial"/>
          <w:b/>
          <w:bCs/>
        </w:rPr>
        <w:lastRenderedPageBreak/>
        <w:t>APPENDIX 8</w:t>
      </w:r>
      <w:r>
        <w:rPr>
          <w:rFonts w:ascii="Arial" w:hAnsi="Arial" w:cs="Arial"/>
        </w:rPr>
        <w:t xml:space="preserve">: </w:t>
      </w:r>
      <w:r>
        <w:rPr>
          <w:rFonts w:ascii="Arial" w:hAnsi="Arial" w:cs="Arial"/>
          <w:b/>
          <w:bCs/>
        </w:rPr>
        <w:t>Relationship between sample size and c statistic</w:t>
      </w:r>
    </w:p>
    <w:p w:rsidR="00680DE9" w:rsidRDefault="00680DE9" w:rsidP="003405CB">
      <w:pPr>
        <w:pStyle w:val="NoSpacing"/>
        <w:rPr>
          <w:rFonts w:ascii="Arial" w:hAnsi="Arial" w:cs="Arial"/>
        </w:rPr>
      </w:pPr>
    </w:p>
    <w:p w:rsidR="00680DE9" w:rsidRDefault="00680DE9" w:rsidP="003405CB">
      <w:pPr>
        <w:pStyle w:val="NoSpacing"/>
        <w:rPr>
          <w:rFonts w:ascii="Arial" w:hAnsi="Arial" w:cs="Arial"/>
        </w:rPr>
      </w:pPr>
      <w:r>
        <w:rPr>
          <w:rFonts w:ascii="Arial" w:hAnsi="Arial" w:cs="Arial"/>
        </w:rPr>
        <w:t>Figure: R</w:t>
      </w:r>
      <w:r w:rsidRPr="006E6227">
        <w:rPr>
          <w:rFonts w:ascii="Arial" w:hAnsi="Arial" w:cs="Arial"/>
        </w:rPr>
        <w:t>elationship between sample size and the dropoff in the c statistic (c</w:t>
      </w:r>
      <w:r w:rsidRPr="006E6227">
        <w:rPr>
          <w:rFonts w:ascii="Arial" w:hAnsi="Arial" w:cs="Arial"/>
          <w:vertAlign w:val="subscript"/>
        </w:rPr>
        <w:t>Deriv</w:t>
      </w:r>
      <w:r w:rsidRPr="006E6227">
        <w:rPr>
          <w:rFonts w:ascii="Arial" w:hAnsi="Arial" w:cs="Arial"/>
        </w:rPr>
        <w:t xml:space="preserve"> – c</w:t>
      </w:r>
      <w:r w:rsidRPr="006E6227">
        <w:rPr>
          <w:rFonts w:ascii="Arial" w:hAnsi="Arial" w:cs="Arial"/>
          <w:vertAlign w:val="subscript"/>
        </w:rPr>
        <w:t>Valid</w:t>
      </w:r>
      <w:r>
        <w:rPr>
          <w:rFonts w:ascii="Arial" w:hAnsi="Arial" w:cs="Arial"/>
        </w:rPr>
        <w:t>)</w:t>
      </w:r>
    </w:p>
    <w:p w:rsidR="00680DE9" w:rsidRDefault="009F66A3" w:rsidP="003405CB">
      <w:pPr>
        <w:pStyle w:val="NoSpacing"/>
        <w:rPr>
          <w:rFonts w:ascii="Arial" w:hAnsi="Arial" w:cs="Arial"/>
        </w:rPr>
      </w:pPr>
      <w:r>
        <w:rPr>
          <w:noProof/>
        </w:rPr>
        <w:drawing>
          <wp:inline distT="0" distB="0" distL="0" distR="0">
            <wp:extent cx="5219700" cy="5219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5219700"/>
                    </a:xfrm>
                    <a:prstGeom prst="rect">
                      <a:avLst/>
                    </a:prstGeom>
                    <a:noFill/>
                    <a:ln>
                      <a:noFill/>
                    </a:ln>
                  </pic:spPr>
                </pic:pic>
              </a:graphicData>
            </a:graphic>
          </wp:inline>
        </w:drawing>
      </w:r>
    </w:p>
    <w:p w:rsidR="00680DE9" w:rsidRDefault="00680DE9" w:rsidP="003405CB">
      <w:pPr>
        <w:pStyle w:val="NoSpacing"/>
        <w:rPr>
          <w:rFonts w:ascii="Arial" w:hAnsi="Arial" w:cs="Arial"/>
          <w:b/>
          <w:bCs/>
        </w:rPr>
      </w:pPr>
      <w:r>
        <w:rPr>
          <w:rFonts w:ascii="Arial" w:hAnsi="Arial" w:cs="Arial"/>
          <w:b/>
          <w:bCs/>
        </w:rPr>
        <w:lastRenderedPageBreak/>
        <w:t xml:space="preserve">APPENDIX 9: Expanded comparison of </w:t>
      </w:r>
      <w:proofErr w:type="gramStart"/>
      <w:r>
        <w:rPr>
          <w:rFonts w:ascii="Arial" w:hAnsi="Arial" w:cs="Arial"/>
          <w:b/>
          <w:bCs/>
        </w:rPr>
        <w:t>MEWS(</w:t>
      </w:r>
      <w:proofErr w:type="gramEnd"/>
      <w:r>
        <w:rPr>
          <w:rFonts w:ascii="Arial" w:hAnsi="Arial" w:cs="Arial"/>
          <w:b/>
          <w:bCs/>
        </w:rPr>
        <w:t>re) and EMR-based models</w:t>
      </w:r>
    </w:p>
    <w:p w:rsidR="00680DE9" w:rsidRDefault="00680DE9" w:rsidP="008C582C">
      <w:pPr>
        <w:pStyle w:val="NoSpacing"/>
        <w:rPr>
          <w:rFonts w:ascii="Arial" w:hAnsi="Arial" w:cs="Arial"/>
          <w:b/>
          <w:bCs/>
        </w:rPr>
      </w:pPr>
    </w:p>
    <w:p w:rsidR="00680DE9" w:rsidRPr="000C0B9F" w:rsidRDefault="00680DE9" w:rsidP="008C582C">
      <w:pPr>
        <w:pStyle w:val="NoSpacing"/>
        <w:rPr>
          <w:rFonts w:ascii="Arial" w:hAnsi="Arial" w:cs="Arial"/>
        </w:rPr>
      </w:pPr>
      <w:r>
        <w:rPr>
          <w:rFonts w:ascii="Arial" w:hAnsi="Arial" w:cs="Arial"/>
        </w:rPr>
        <w:t xml:space="preserve">If one employed a </w:t>
      </w:r>
      <w:proofErr w:type="gramStart"/>
      <w:r>
        <w:rPr>
          <w:rFonts w:ascii="Arial" w:hAnsi="Arial" w:cs="Arial"/>
        </w:rPr>
        <w:t>MEWS(</w:t>
      </w:r>
      <w:proofErr w:type="gramEnd"/>
      <w:r>
        <w:rPr>
          <w:rFonts w:ascii="Arial" w:hAnsi="Arial" w:cs="Arial"/>
        </w:rPr>
        <w:t xml:space="preserve">re) threshold of </w:t>
      </w:r>
      <w:r>
        <w:rPr>
          <w:rFonts w:ascii="Arial" w:hAnsi="Arial" w:cs="Arial"/>
        </w:rPr>
        <w:sym w:font="Symbol" w:char="F0B3"/>
      </w:r>
      <w:r>
        <w:rPr>
          <w:rFonts w:ascii="Arial" w:hAnsi="Arial" w:cs="Arial"/>
        </w:rPr>
        <w:t xml:space="preserve"> 6 to trigger an alarm, this would result in identification of 15% of all transfers to the ICU. Table 9.1, below, shows that using this threshold would result in a work-up to detection (W</w:t>
      </w:r>
      <w:proofErr w:type="gramStart"/>
      <w:r>
        <w:rPr>
          <w:rFonts w:ascii="Arial" w:hAnsi="Arial" w:cs="Arial"/>
        </w:rPr>
        <w:t>:D</w:t>
      </w:r>
      <w:proofErr w:type="gramEnd"/>
      <w:r>
        <w:rPr>
          <w:rFonts w:ascii="Arial" w:hAnsi="Arial" w:cs="Arial"/>
        </w:rPr>
        <w:t>) ratio of approximately 32:1. In contrast, if one employed the EMR based models described in the text, the W</w:t>
      </w:r>
      <w:proofErr w:type="gramStart"/>
      <w:r>
        <w:rPr>
          <w:rFonts w:ascii="Arial" w:hAnsi="Arial" w:cs="Arial"/>
        </w:rPr>
        <w:t>:D</w:t>
      </w:r>
      <w:proofErr w:type="gramEnd"/>
      <w:r>
        <w:rPr>
          <w:rFonts w:ascii="Arial" w:hAnsi="Arial" w:cs="Arial"/>
        </w:rPr>
        <w:t xml:space="preserve"> ratio would range from approximately 11 to 15:1, depending on the hospital. Table 9.1 shows the results of the model applied in a small hospital in our system (Antioch), in a large hospital (Roseville), and across all 21 Northern California KPMCP hospitals.</w:t>
      </w:r>
    </w:p>
    <w:p w:rsidR="00680DE9" w:rsidRDefault="00680DE9" w:rsidP="008C582C">
      <w:pPr>
        <w:pStyle w:val="NoSpacing"/>
        <w:rPr>
          <w:rFonts w:ascii="Arial" w:hAnsi="Arial" w:cs="Arial"/>
          <w:b/>
          <w:bCs/>
        </w:rPr>
      </w:pPr>
    </w:p>
    <w:p w:rsidR="00680DE9" w:rsidRDefault="00680DE9" w:rsidP="008C582C">
      <w:pPr>
        <w:pStyle w:val="NoSpacing"/>
        <w:rPr>
          <w:rFonts w:ascii="Arial" w:hAnsi="Arial" w:cs="Arial"/>
          <w:b/>
          <w:bCs/>
        </w:rPr>
      </w:pPr>
      <w:r>
        <w:rPr>
          <w:rFonts w:ascii="Arial" w:hAnsi="Arial" w:cs="Arial"/>
          <w:b/>
          <w:bCs/>
        </w:rPr>
        <w:t>Table 9.1: Work-up to detection ratio (W</w:t>
      </w:r>
      <w:proofErr w:type="gramStart"/>
      <w:r>
        <w:rPr>
          <w:rFonts w:ascii="Arial" w:hAnsi="Arial" w:cs="Arial"/>
          <w:b/>
          <w:bCs/>
        </w:rPr>
        <w:t>:D</w:t>
      </w:r>
      <w:proofErr w:type="gramEnd"/>
      <w:r>
        <w:rPr>
          <w:rFonts w:ascii="Arial" w:hAnsi="Arial" w:cs="Arial"/>
          <w:b/>
          <w:bCs/>
        </w:rPr>
        <w:t>) for ME</w:t>
      </w:r>
      <w:r w:rsidRPr="00A40EF2">
        <w:rPr>
          <w:rFonts w:ascii="Arial" w:hAnsi="Arial" w:cs="Arial"/>
          <w:b/>
          <w:bCs/>
        </w:rPr>
        <w:t>WS(re)</w:t>
      </w:r>
      <w:r>
        <w:rPr>
          <w:rFonts w:ascii="Arial" w:hAnsi="Arial" w:cs="Arial"/>
          <w:b/>
          <w:bCs/>
        </w:rPr>
        <w:t xml:space="preserve"> </w:t>
      </w:r>
      <w:r w:rsidRPr="00A40EF2">
        <w:rPr>
          <w:rFonts w:ascii="Arial" w:hAnsi="Arial" w:cs="Arial"/>
          <w:b/>
          <w:bCs/>
        </w:rPr>
        <w:t>≥</w:t>
      </w:r>
      <w:r>
        <w:rPr>
          <w:rFonts w:ascii="Arial" w:hAnsi="Arial" w:cs="Arial"/>
          <w:b/>
          <w:bCs/>
        </w:rPr>
        <w:t xml:space="preserve"> </w:t>
      </w:r>
      <w:r w:rsidRPr="00A40EF2">
        <w:rPr>
          <w:rFonts w:ascii="Arial" w:hAnsi="Arial" w:cs="Arial"/>
          <w:b/>
          <w:bCs/>
        </w:rPr>
        <w:t>6</w:t>
      </w:r>
      <w:r>
        <w:rPr>
          <w:rFonts w:ascii="Arial" w:hAnsi="Arial" w:cs="Arial"/>
          <w:b/>
          <w:bCs/>
        </w:rPr>
        <w:t xml:space="preserve"> (15% of events identified)</w:t>
      </w:r>
    </w:p>
    <w:p w:rsidR="00680DE9" w:rsidRPr="00A40EF2" w:rsidRDefault="00680DE9" w:rsidP="008C582C">
      <w:pPr>
        <w:pStyle w:val="NoSpacing"/>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2353"/>
        <w:gridCol w:w="2353"/>
        <w:gridCol w:w="2353"/>
        <w:gridCol w:w="2353"/>
      </w:tblGrid>
      <w:tr w:rsidR="00680DE9">
        <w:trPr>
          <w:trHeight w:val="326"/>
        </w:trPr>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Hospital</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MEWS(re)</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EMR</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r>
      <w:tr w:rsidR="00680DE9">
        <w:trPr>
          <w:trHeight w:val="306"/>
        </w:trPr>
        <w:tc>
          <w:tcPr>
            <w:tcW w:w="2353" w:type="dxa"/>
            <w:vAlign w:val="center"/>
          </w:tcPr>
          <w:p w:rsidR="00680DE9" w:rsidRPr="000C0B9F" w:rsidRDefault="00680DE9" w:rsidP="00BE477F">
            <w:pPr>
              <w:pStyle w:val="NoSpacing"/>
              <w:jc w:val="center"/>
              <w:rPr>
                <w:rFonts w:ascii="Arial" w:hAnsi="Arial" w:cs="Arial"/>
              </w:rPr>
            </w:pPr>
            <w:r w:rsidRPr="000C0B9F">
              <w:rPr>
                <w:rFonts w:ascii="Arial" w:hAnsi="Arial" w:cs="Arial"/>
              </w:rPr>
              <w:t>Antioch</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2.3</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32.9:1</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0.9</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14.6:1</w:t>
            </w:r>
          </w:p>
        </w:tc>
      </w:tr>
      <w:tr w:rsidR="00680DE9">
        <w:trPr>
          <w:trHeight w:val="326"/>
        </w:trPr>
        <w:tc>
          <w:tcPr>
            <w:tcW w:w="2353" w:type="dxa"/>
            <w:vAlign w:val="center"/>
          </w:tcPr>
          <w:p w:rsidR="00680DE9" w:rsidRPr="000C0B9F" w:rsidRDefault="00680DE9" w:rsidP="00BE477F">
            <w:pPr>
              <w:pStyle w:val="NoSpacing"/>
              <w:jc w:val="center"/>
              <w:rPr>
                <w:rFonts w:ascii="Arial" w:hAnsi="Arial" w:cs="Arial"/>
              </w:rPr>
            </w:pPr>
            <w:r w:rsidRPr="000C0B9F">
              <w:rPr>
                <w:rFonts w:ascii="Arial" w:hAnsi="Arial" w:cs="Arial"/>
              </w:rPr>
              <w:t>Roseville</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5.3</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31.6:1</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2.2</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10.7:1</w:t>
            </w:r>
          </w:p>
        </w:tc>
      </w:tr>
      <w:tr w:rsidR="00680DE9">
        <w:trPr>
          <w:trHeight w:val="344"/>
        </w:trPr>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Region</w:t>
            </w:r>
          </w:p>
        </w:tc>
        <w:tc>
          <w:tcPr>
            <w:tcW w:w="2353"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52.3</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34.4:1</w:t>
            </w:r>
          </w:p>
        </w:tc>
        <w:tc>
          <w:tcPr>
            <w:tcW w:w="2353"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21.8</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14.5:1</w:t>
            </w:r>
          </w:p>
        </w:tc>
      </w:tr>
    </w:tbl>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r>
        <w:rPr>
          <w:rFonts w:ascii="Arial" w:hAnsi="Arial" w:cs="Arial"/>
        </w:rPr>
        <w:t xml:space="preserve">Table 9.2 shows that, at this threshold, both the </w:t>
      </w:r>
      <w:proofErr w:type="gramStart"/>
      <w:r>
        <w:rPr>
          <w:rFonts w:ascii="Arial" w:hAnsi="Arial" w:cs="Arial"/>
        </w:rPr>
        <w:t>MEWS(</w:t>
      </w:r>
      <w:proofErr w:type="gramEnd"/>
      <w:r>
        <w:rPr>
          <w:rFonts w:ascii="Arial" w:hAnsi="Arial" w:cs="Arial"/>
        </w:rPr>
        <w:t>re) and EMR models preferentially detect events where the patient involved subsequently died</w:t>
      </w:r>
      <w:r w:rsidR="00FF10E9">
        <w:rPr>
          <w:rFonts w:ascii="Arial" w:hAnsi="Arial" w:cs="Arial"/>
        </w:rPr>
        <w:t>, althought the EMR models are more discriminating.</w:t>
      </w:r>
    </w:p>
    <w:p w:rsidR="00680DE9" w:rsidRDefault="00680DE9" w:rsidP="008C582C">
      <w:pPr>
        <w:pStyle w:val="NoSpacing"/>
        <w:rPr>
          <w:rFonts w:ascii="Arial" w:hAnsi="Arial" w:cs="Arial"/>
        </w:rPr>
      </w:pPr>
    </w:p>
    <w:p w:rsidR="00680DE9" w:rsidRDefault="00680DE9" w:rsidP="00A40EF2">
      <w:pPr>
        <w:pStyle w:val="NoSpacing"/>
        <w:rPr>
          <w:rFonts w:ascii="Arial" w:hAnsi="Arial" w:cs="Arial"/>
          <w:b/>
          <w:bCs/>
        </w:rPr>
      </w:pPr>
      <w:r>
        <w:rPr>
          <w:rFonts w:ascii="Arial" w:hAnsi="Arial" w:cs="Arial"/>
          <w:b/>
          <w:bCs/>
        </w:rPr>
        <w:t>Table 9.2: Outcomes detected at 15% threshold</w:t>
      </w:r>
    </w:p>
    <w:p w:rsidR="00680DE9" w:rsidRPr="00A40EF2" w:rsidRDefault="00680DE9" w:rsidP="00A40EF2">
      <w:pPr>
        <w:pStyle w:val="NoSpacing"/>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2398"/>
        <w:gridCol w:w="2398"/>
      </w:tblGrid>
      <w:tr w:rsidR="00680DE9" w:rsidRPr="00A40EF2">
        <w:trPr>
          <w:trHeight w:val="360"/>
        </w:trPr>
        <w:tc>
          <w:tcPr>
            <w:tcW w:w="2398" w:type="dxa"/>
          </w:tcPr>
          <w:p w:rsidR="00680DE9" w:rsidRPr="00A40EF2" w:rsidRDefault="00680DE9" w:rsidP="00A40EF2">
            <w:pPr>
              <w:pStyle w:val="NoSpacing"/>
              <w:jc w:val="center"/>
              <w:rPr>
                <w:rFonts w:ascii="Arial" w:hAnsi="Arial" w:cs="Arial"/>
                <w:b/>
                <w:bCs/>
              </w:rPr>
            </w:pPr>
          </w:p>
        </w:tc>
        <w:tc>
          <w:tcPr>
            <w:tcW w:w="2398" w:type="dxa"/>
          </w:tcPr>
          <w:p w:rsidR="00680DE9" w:rsidRPr="00A40EF2" w:rsidRDefault="00680DE9" w:rsidP="00375E7D">
            <w:pPr>
              <w:pStyle w:val="NoSpacing"/>
              <w:jc w:val="center"/>
              <w:rPr>
                <w:rFonts w:ascii="Arial" w:hAnsi="Arial" w:cs="Arial"/>
                <w:b/>
                <w:bCs/>
              </w:rPr>
            </w:pPr>
            <w:r>
              <w:rPr>
                <w:rFonts w:ascii="Arial" w:hAnsi="Arial" w:cs="Arial"/>
                <w:b/>
                <w:bCs/>
              </w:rPr>
              <w:t>Events detected (N) Died (%)</w:t>
            </w:r>
          </w:p>
        </w:tc>
        <w:tc>
          <w:tcPr>
            <w:tcW w:w="2398" w:type="dxa"/>
          </w:tcPr>
          <w:p w:rsidR="00680DE9" w:rsidRPr="00A40EF2" w:rsidRDefault="00680DE9" w:rsidP="00A40EF2">
            <w:pPr>
              <w:pStyle w:val="NoSpacing"/>
              <w:jc w:val="center"/>
              <w:rPr>
                <w:rFonts w:ascii="Arial" w:hAnsi="Arial" w:cs="Arial"/>
                <w:b/>
                <w:bCs/>
              </w:rPr>
            </w:pPr>
            <w:r>
              <w:rPr>
                <w:rFonts w:ascii="Arial" w:hAnsi="Arial" w:cs="Arial"/>
                <w:b/>
                <w:bCs/>
              </w:rPr>
              <w:t>Events missed (N) Died (%)</w:t>
            </w:r>
          </w:p>
        </w:tc>
      </w:tr>
      <w:tr w:rsidR="00680DE9" w:rsidRPr="00A40EF2">
        <w:trPr>
          <w:trHeight w:val="338"/>
        </w:trPr>
        <w:tc>
          <w:tcPr>
            <w:tcW w:w="2398" w:type="dxa"/>
            <w:vMerge w:val="restart"/>
            <w:vAlign w:val="center"/>
          </w:tcPr>
          <w:p w:rsidR="00680DE9" w:rsidRPr="00A40EF2" w:rsidRDefault="00680DE9" w:rsidP="00375E7D">
            <w:pPr>
              <w:pStyle w:val="NoSpacing"/>
              <w:jc w:val="center"/>
              <w:rPr>
                <w:rFonts w:ascii="Arial" w:hAnsi="Arial" w:cs="Arial"/>
              </w:rPr>
            </w:pPr>
            <w:r>
              <w:rPr>
                <w:rFonts w:ascii="Arial" w:hAnsi="Arial" w:cs="Arial"/>
              </w:rPr>
              <w:t>MEWS(re)</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611</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3,425</w:t>
            </w:r>
          </w:p>
        </w:tc>
      </w:tr>
      <w:tr w:rsidR="00680DE9" w:rsidRPr="00A40EF2">
        <w:trPr>
          <w:trHeight w:val="360"/>
        </w:trPr>
        <w:tc>
          <w:tcPr>
            <w:tcW w:w="2398" w:type="dxa"/>
            <w:vMerge/>
            <w:vAlign w:val="center"/>
          </w:tcPr>
          <w:p w:rsidR="00680DE9" w:rsidRPr="00A40EF2" w:rsidRDefault="00680DE9" w:rsidP="00375E7D">
            <w:pPr>
              <w:pStyle w:val="NoSpacing"/>
              <w:jc w:val="center"/>
              <w:rPr>
                <w:rFonts w:ascii="Arial" w:hAnsi="Arial" w:cs="Arial"/>
              </w:rPr>
            </w:pP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31%</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25%</w:t>
            </w:r>
          </w:p>
        </w:tc>
      </w:tr>
      <w:tr w:rsidR="00680DE9" w:rsidRPr="00A40EF2">
        <w:trPr>
          <w:trHeight w:val="381"/>
        </w:trPr>
        <w:tc>
          <w:tcPr>
            <w:tcW w:w="2398" w:type="dxa"/>
            <w:vMerge w:val="restart"/>
            <w:vAlign w:val="center"/>
          </w:tcPr>
          <w:p w:rsidR="00680DE9" w:rsidRPr="00A40EF2" w:rsidRDefault="00680DE9" w:rsidP="00375E7D">
            <w:pPr>
              <w:pStyle w:val="NoSpacing"/>
              <w:jc w:val="center"/>
              <w:rPr>
                <w:rFonts w:ascii="Arial" w:hAnsi="Arial" w:cs="Arial"/>
              </w:rPr>
            </w:pPr>
            <w:r>
              <w:rPr>
                <w:rFonts w:ascii="Arial" w:hAnsi="Arial" w:cs="Arial"/>
              </w:rPr>
              <w:t>EMR</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611</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3,425</w:t>
            </w:r>
          </w:p>
        </w:tc>
      </w:tr>
      <w:tr w:rsidR="00680DE9" w:rsidRPr="00A40EF2">
        <w:trPr>
          <w:trHeight w:val="381"/>
        </w:trPr>
        <w:tc>
          <w:tcPr>
            <w:tcW w:w="2398" w:type="dxa"/>
            <w:vMerge/>
          </w:tcPr>
          <w:p w:rsidR="00680DE9" w:rsidRPr="00A40EF2" w:rsidRDefault="00680DE9" w:rsidP="00A40EF2">
            <w:pPr>
              <w:pStyle w:val="NoSpacing"/>
              <w:jc w:val="center"/>
              <w:rPr>
                <w:rFonts w:ascii="Arial" w:hAnsi="Arial" w:cs="Arial"/>
              </w:rPr>
            </w:pP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38%</w:t>
            </w:r>
          </w:p>
        </w:tc>
        <w:tc>
          <w:tcPr>
            <w:tcW w:w="2398" w:type="dxa"/>
            <w:vAlign w:val="center"/>
          </w:tcPr>
          <w:p w:rsidR="00680DE9" w:rsidRPr="00A40EF2" w:rsidRDefault="00680DE9" w:rsidP="00375E7D">
            <w:pPr>
              <w:pStyle w:val="NoSpacing"/>
              <w:jc w:val="center"/>
              <w:rPr>
                <w:rFonts w:ascii="Arial" w:hAnsi="Arial" w:cs="Arial"/>
              </w:rPr>
            </w:pPr>
            <w:r>
              <w:rPr>
                <w:rFonts w:ascii="Arial" w:hAnsi="Arial" w:cs="Arial"/>
              </w:rPr>
              <w:t>24%</w:t>
            </w:r>
          </w:p>
        </w:tc>
      </w:tr>
    </w:tbl>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r>
        <w:rPr>
          <w:rFonts w:ascii="Arial" w:hAnsi="Arial" w:cs="Arial"/>
        </w:rPr>
        <w:t xml:space="preserve">Tables 9.3 through 9.6 show the results one would see if one employed a MEWS(re) threshold of </w:t>
      </w:r>
      <w:r>
        <w:rPr>
          <w:rFonts w:ascii="Arial" w:hAnsi="Arial" w:cs="Arial"/>
        </w:rPr>
        <w:sym w:font="Symbol" w:char="F0B3"/>
      </w:r>
      <w:r>
        <w:rPr>
          <w:rFonts w:ascii="Arial" w:hAnsi="Arial" w:cs="Arial"/>
        </w:rPr>
        <w:t xml:space="preserve"> 5 (which would result in identification of 27% of events) and </w:t>
      </w:r>
      <w:r>
        <w:rPr>
          <w:rFonts w:ascii="Arial" w:hAnsi="Arial" w:cs="Arial"/>
        </w:rPr>
        <w:sym w:font="Symbol" w:char="F0B3"/>
      </w:r>
      <w:r>
        <w:rPr>
          <w:rFonts w:ascii="Arial" w:hAnsi="Arial" w:cs="Arial"/>
        </w:rPr>
        <w:t xml:space="preserve"> 4 (which would result in identification of 44% of events).</w:t>
      </w: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8C582C">
      <w:pPr>
        <w:pStyle w:val="NoSpacing"/>
        <w:rPr>
          <w:rFonts w:ascii="Arial" w:hAnsi="Arial" w:cs="Arial"/>
        </w:rPr>
      </w:pPr>
    </w:p>
    <w:p w:rsidR="00680DE9" w:rsidRDefault="00680DE9" w:rsidP="00BD716C">
      <w:pPr>
        <w:pStyle w:val="NoSpacing"/>
        <w:rPr>
          <w:rFonts w:ascii="Arial" w:hAnsi="Arial" w:cs="Arial"/>
          <w:b/>
          <w:bCs/>
        </w:rPr>
      </w:pPr>
      <w:r>
        <w:rPr>
          <w:rFonts w:ascii="Arial" w:hAnsi="Arial" w:cs="Arial"/>
          <w:b/>
          <w:bCs/>
        </w:rPr>
        <w:t>Table 9.3: Work-up to detection ratio (W</w:t>
      </w:r>
      <w:proofErr w:type="gramStart"/>
      <w:r>
        <w:rPr>
          <w:rFonts w:ascii="Arial" w:hAnsi="Arial" w:cs="Arial"/>
          <w:b/>
          <w:bCs/>
        </w:rPr>
        <w:t>:D</w:t>
      </w:r>
      <w:proofErr w:type="gramEnd"/>
      <w:r>
        <w:rPr>
          <w:rFonts w:ascii="Arial" w:hAnsi="Arial" w:cs="Arial"/>
          <w:b/>
          <w:bCs/>
        </w:rPr>
        <w:t>) for ME</w:t>
      </w:r>
      <w:r w:rsidRPr="00A40EF2">
        <w:rPr>
          <w:rFonts w:ascii="Arial" w:hAnsi="Arial" w:cs="Arial"/>
          <w:b/>
          <w:bCs/>
        </w:rPr>
        <w:t>WS(re)</w:t>
      </w:r>
      <w:r>
        <w:rPr>
          <w:rFonts w:ascii="Arial" w:hAnsi="Arial" w:cs="Arial"/>
          <w:b/>
          <w:bCs/>
        </w:rPr>
        <w:t xml:space="preserve"> </w:t>
      </w:r>
      <w:r w:rsidRPr="00A40EF2">
        <w:rPr>
          <w:rFonts w:ascii="Arial" w:hAnsi="Arial" w:cs="Arial"/>
          <w:b/>
          <w:bCs/>
        </w:rPr>
        <w:t>≥</w:t>
      </w:r>
      <w:r>
        <w:rPr>
          <w:rFonts w:ascii="Arial" w:hAnsi="Arial" w:cs="Arial"/>
          <w:b/>
          <w:bCs/>
        </w:rPr>
        <w:t xml:space="preserve"> 5 (27% of events identified)</w:t>
      </w:r>
    </w:p>
    <w:p w:rsidR="00680DE9" w:rsidRDefault="00680DE9" w:rsidP="00A40EF2">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2353"/>
        <w:gridCol w:w="2353"/>
        <w:gridCol w:w="2353"/>
        <w:gridCol w:w="2353"/>
      </w:tblGrid>
      <w:tr w:rsidR="00680DE9">
        <w:trPr>
          <w:trHeight w:val="332"/>
        </w:trPr>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Hospital</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MEWS(re)</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EMR</w:t>
            </w:r>
          </w:p>
        </w:tc>
        <w:tc>
          <w:tcPr>
            <w:tcW w:w="2353"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r>
      <w:tr w:rsidR="00680DE9">
        <w:trPr>
          <w:trHeight w:val="312"/>
        </w:trPr>
        <w:tc>
          <w:tcPr>
            <w:tcW w:w="2353" w:type="dxa"/>
            <w:vAlign w:val="center"/>
          </w:tcPr>
          <w:p w:rsidR="00680DE9" w:rsidRPr="000C0B9F" w:rsidRDefault="00680DE9" w:rsidP="00BE477F">
            <w:pPr>
              <w:pStyle w:val="NoSpacing"/>
              <w:jc w:val="center"/>
              <w:rPr>
                <w:rFonts w:ascii="Arial" w:hAnsi="Arial" w:cs="Arial"/>
              </w:rPr>
            </w:pPr>
            <w:r w:rsidRPr="000C0B9F">
              <w:rPr>
                <w:rFonts w:ascii="Arial" w:hAnsi="Arial" w:cs="Arial"/>
              </w:rPr>
              <w:t>Antioch</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5.7</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48.2:1</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2.4</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21.4:1</w:t>
            </w:r>
          </w:p>
        </w:tc>
      </w:tr>
      <w:tr w:rsidR="00680DE9">
        <w:trPr>
          <w:trHeight w:val="332"/>
        </w:trPr>
        <w:tc>
          <w:tcPr>
            <w:tcW w:w="2353" w:type="dxa"/>
            <w:vAlign w:val="center"/>
          </w:tcPr>
          <w:p w:rsidR="00680DE9" w:rsidRPr="000C0B9F" w:rsidRDefault="00680DE9" w:rsidP="00BE477F">
            <w:pPr>
              <w:pStyle w:val="NoSpacing"/>
              <w:jc w:val="center"/>
              <w:rPr>
                <w:rFonts w:ascii="Arial" w:hAnsi="Arial" w:cs="Arial"/>
              </w:rPr>
            </w:pPr>
            <w:r w:rsidRPr="000C0B9F">
              <w:rPr>
                <w:rFonts w:ascii="Arial" w:hAnsi="Arial" w:cs="Arial"/>
              </w:rPr>
              <w:t>Roseville</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13.6</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36.9:1</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5.9</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17.2:1</w:t>
            </w:r>
          </w:p>
        </w:tc>
      </w:tr>
      <w:tr w:rsidR="00680DE9">
        <w:trPr>
          <w:trHeight w:val="351"/>
        </w:trPr>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Region</w:t>
            </w:r>
          </w:p>
        </w:tc>
        <w:tc>
          <w:tcPr>
            <w:tcW w:w="2353"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125.4</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50.3:1</w:t>
            </w:r>
          </w:p>
        </w:tc>
        <w:tc>
          <w:tcPr>
            <w:tcW w:w="2353"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55.3</w:t>
            </w:r>
          </w:p>
        </w:tc>
        <w:tc>
          <w:tcPr>
            <w:tcW w:w="2353" w:type="dxa"/>
            <w:vAlign w:val="center"/>
          </w:tcPr>
          <w:p w:rsidR="00680DE9" w:rsidRPr="00BE477F" w:rsidRDefault="00680DE9" w:rsidP="00BE477F">
            <w:pPr>
              <w:pStyle w:val="NoSpacing"/>
              <w:jc w:val="center"/>
              <w:rPr>
                <w:rFonts w:ascii="Arial" w:hAnsi="Arial" w:cs="Arial"/>
              </w:rPr>
            </w:pPr>
            <w:r w:rsidRPr="00BE477F">
              <w:rPr>
                <w:rFonts w:ascii="Arial" w:hAnsi="Arial" w:cs="Arial"/>
              </w:rPr>
              <w:t>21.3:1</w:t>
            </w:r>
          </w:p>
        </w:tc>
      </w:tr>
    </w:tbl>
    <w:p w:rsidR="00680DE9" w:rsidRDefault="00680DE9" w:rsidP="00A40EF2">
      <w:pPr>
        <w:pStyle w:val="NoSpacing"/>
        <w:rPr>
          <w:rFonts w:ascii="Arial" w:hAnsi="Arial" w:cs="Arial"/>
        </w:rPr>
      </w:pPr>
    </w:p>
    <w:p w:rsidR="00680DE9" w:rsidRDefault="00680DE9" w:rsidP="00A40EF2">
      <w:pPr>
        <w:pStyle w:val="NoSpacing"/>
        <w:rPr>
          <w:rFonts w:ascii="Arial" w:hAnsi="Arial" w:cs="Arial"/>
          <w:b/>
          <w:bCs/>
        </w:rPr>
      </w:pPr>
      <w:r>
        <w:rPr>
          <w:rFonts w:ascii="Arial" w:hAnsi="Arial" w:cs="Arial"/>
          <w:b/>
          <w:bCs/>
        </w:rPr>
        <w:t>Table 9.4: Outcomes detected at 27% threshold</w:t>
      </w:r>
    </w:p>
    <w:p w:rsidR="00680DE9" w:rsidRPr="00CD4D31" w:rsidRDefault="00680DE9" w:rsidP="00A40EF2">
      <w:pPr>
        <w:pStyle w:val="NoSpacing"/>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2398"/>
        <w:gridCol w:w="2398"/>
      </w:tblGrid>
      <w:tr w:rsidR="00680DE9" w:rsidRPr="00A40EF2">
        <w:trPr>
          <w:trHeight w:val="360"/>
        </w:trPr>
        <w:tc>
          <w:tcPr>
            <w:tcW w:w="2398" w:type="dxa"/>
          </w:tcPr>
          <w:p w:rsidR="00680DE9" w:rsidRPr="00A40EF2" w:rsidRDefault="00680DE9" w:rsidP="005B6495">
            <w:pPr>
              <w:pStyle w:val="NoSpacing"/>
              <w:jc w:val="center"/>
              <w:rPr>
                <w:rFonts w:ascii="Arial" w:hAnsi="Arial" w:cs="Arial"/>
                <w:b/>
                <w:bCs/>
              </w:rPr>
            </w:pPr>
          </w:p>
        </w:tc>
        <w:tc>
          <w:tcPr>
            <w:tcW w:w="2398" w:type="dxa"/>
          </w:tcPr>
          <w:p w:rsidR="00680DE9" w:rsidRPr="00A40EF2" w:rsidRDefault="00680DE9" w:rsidP="005B6495">
            <w:pPr>
              <w:pStyle w:val="NoSpacing"/>
              <w:jc w:val="center"/>
              <w:rPr>
                <w:rFonts w:ascii="Arial" w:hAnsi="Arial" w:cs="Arial"/>
                <w:b/>
                <w:bCs/>
              </w:rPr>
            </w:pPr>
            <w:r>
              <w:rPr>
                <w:rFonts w:ascii="Arial" w:hAnsi="Arial" w:cs="Arial"/>
                <w:b/>
                <w:bCs/>
              </w:rPr>
              <w:t>Events detected (N) Died (%)</w:t>
            </w:r>
          </w:p>
        </w:tc>
        <w:tc>
          <w:tcPr>
            <w:tcW w:w="2398" w:type="dxa"/>
          </w:tcPr>
          <w:p w:rsidR="00680DE9" w:rsidRPr="00A40EF2" w:rsidRDefault="00680DE9" w:rsidP="005B6495">
            <w:pPr>
              <w:pStyle w:val="NoSpacing"/>
              <w:jc w:val="center"/>
              <w:rPr>
                <w:rFonts w:ascii="Arial" w:hAnsi="Arial" w:cs="Arial"/>
                <w:b/>
                <w:bCs/>
              </w:rPr>
            </w:pPr>
            <w:r>
              <w:rPr>
                <w:rFonts w:ascii="Arial" w:hAnsi="Arial" w:cs="Arial"/>
                <w:b/>
                <w:bCs/>
              </w:rPr>
              <w:t>Events missed (N) Died (%)</w:t>
            </w:r>
          </w:p>
        </w:tc>
      </w:tr>
      <w:tr w:rsidR="00680DE9" w:rsidRPr="00A40EF2">
        <w:trPr>
          <w:trHeight w:val="338"/>
        </w:trPr>
        <w:tc>
          <w:tcPr>
            <w:tcW w:w="2398" w:type="dxa"/>
            <w:vMerge w:val="restart"/>
            <w:vAlign w:val="center"/>
          </w:tcPr>
          <w:p w:rsidR="00680DE9" w:rsidRPr="00A40EF2" w:rsidRDefault="00680DE9" w:rsidP="005B6495">
            <w:pPr>
              <w:pStyle w:val="NoSpacing"/>
              <w:jc w:val="center"/>
              <w:rPr>
                <w:rFonts w:ascii="Arial" w:hAnsi="Arial" w:cs="Arial"/>
              </w:rPr>
            </w:pPr>
            <w:r>
              <w:rPr>
                <w:rFonts w:ascii="Arial" w:hAnsi="Arial" w:cs="Arial"/>
              </w:rPr>
              <w:t>MEWS(re)</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1,093</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2,943</w:t>
            </w:r>
          </w:p>
        </w:tc>
      </w:tr>
      <w:tr w:rsidR="00680DE9" w:rsidRPr="00A40EF2">
        <w:trPr>
          <w:trHeight w:val="360"/>
        </w:trPr>
        <w:tc>
          <w:tcPr>
            <w:tcW w:w="2398" w:type="dxa"/>
            <w:vMerge/>
            <w:vAlign w:val="center"/>
          </w:tcPr>
          <w:p w:rsidR="00680DE9" w:rsidRPr="00A40EF2" w:rsidRDefault="00680DE9" w:rsidP="005B6495">
            <w:pPr>
              <w:pStyle w:val="NoSpacing"/>
              <w:jc w:val="center"/>
              <w:rPr>
                <w:rFonts w:ascii="Arial" w:hAnsi="Arial" w:cs="Arial"/>
              </w:rPr>
            </w:pP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32%</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24%</w:t>
            </w:r>
          </w:p>
        </w:tc>
      </w:tr>
      <w:tr w:rsidR="00680DE9" w:rsidRPr="00A40EF2">
        <w:trPr>
          <w:trHeight w:val="381"/>
        </w:trPr>
        <w:tc>
          <w:tcPr>
            <w:tcW w:w="2398" w:type="dxa"/>
            <w:vMerge w:val="restart"/>
            <w:vAlign w:val="center"/>
          </w:tcPr>
          <w:p w:rsidR="00680DE9" w:rsidRPr="00A40EF2" w:rsidRDefault="00680DE9" w:rsidP="005B6495">
            <w:pPr>
              <w:pStyle w:val="NoSpacing"/>
              <w:jc w:val="center"/>
              <w:rPr>
                <w:rFonts w:ascii="Arial" w:hAnsi="Arial" w:cs="Arial"/>
              </w:rPr>
            </w:pPr>
            <w:r>
              <w:rPr>
                <w:rFonts w:ascii="Arial" w:hAnsi="Arial" w:cs="Arial"/>
              </w:rPr>
              <w:t>EMR</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1,093</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2,943</w:t>
            </w:r>
          </w:p>
        </w:tc>
      </w:tr>
      <w:tr w:rsidR="00680DE9" w:rsidRPr="00A40EF2">
        <w:trPr>
          <w:trHeight w:val="381"/>
        </w:trPr>
        <w:tc>
          <w:tcPr>
            <w:tcW w:w="2398" w:type="dxa"/>
            <w:vMerge/>
          </w:tcPr>
          <w:p w:rsidR="00680DE9" w:rsidRPr="00A40EF2" w:rsidRDefault="00680DE9" w:rsidP="005B6495">
            <w:pPr>
              <w:pStyle w:val="NoSpacing"/>
              <w:jc w:val="center"/>
              <w:rPr>
                <w:rFonts w:ascii="Arial" w:hAnsi="Arial" w:cs="Arial"/>
              </w:rPr>
            </w:pP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36%</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23%</w:t>
            </w:r>
          </w:p>
        </w:tc>
      </w:tr>
    </w:tbl>
    <w:p w:rsidR="00680DE9" w:rsidRDefault="00680DE9" w:rsidP="008C582C">
      <w:pPr>
        <w:pStyle w:val="NoSpacing"/>
        <w:rPr>
          <w:rFonts w:ascii="Arial" w:hAnsi="Arial" w:cs="Arial"/>
        </w:rPr>
      </w:pPr>
    </w:p>
    <w:p w:rsidR="00680DE9" w:rsidRDefault="00680DE9" w:rsidP="00BD716C">
      <w:pPr>
        <w:pStyle w:val="NoSpacing"/>
        <w:rPr>
          <w:rFonts w:ascii="Arial" w:hAnsi="Arial" w:cs="Arial"/>
          <w:b/>
          <w:bCs/>
        </w:rPr>
      </w:pPr>
      <w:r>
        <w:rPr>
          <w:rFonts w:ascii="Arial" w:hAnsi="Arial" w:cs="Arial"/>
          <w:b/>
          <w:bCs/>
        </w:rPr>
        <w:t>Table 9.5: Work-up to detection ratio (W</w:t>
      </w:r>
      <w:proofErr w:type="gramStart"/>
      <w:r>
        <w:rPr>
          <w:rFonts w:ascii="Arial" w:hAnsi="Arial" w:cs="Arial"/>
          <w:b/>
          <w:bCs/>
        </w:rPr>
        <w:t>:D</w:t>
      </w:r>
      <w:proofErr w:type="gramEnd"/>
      <w:r>
        <w:rPr>
          <w:rFonts w:ascii="Arial" w:hAnsi="Arial" w:cs="Arial"/>
          <w:b/>
          <w:bCs/>
        </w:rPr>
        <w:t>) for ME</w:t>
      </w:r>
      <w:r w:rsidRPr="00A40EF2">
        <w:rPr>
          <w:rFonts w:ascii="Arial" w:hAnsi="Arial" w:cs="Arial"/>
          <w:b/>
          <w:bCs/>
        </w:rPr>
        <w:t>WS(re)</w:t>
      </w:r>
      <w:r>
        <w:rPr>
          <w:rFonts w:ascii="Arial" w:hAnsi="Arial" w:cs="Arial"/>
          <w:b/>
          <w:bCs/>
        </w:rPr>
        <w:t xml:space="preserve"> </w:t>
      </w:r>
      <w:r w:rsidRPr="00A40EF2">
        <w:rPr>
          <w:rFonts w:ascii="Arial" w:hAnsi="Arial" w:cs="Arial"/>
          <w:b/>
          <w:bCs/>
        </w:rPr>
        <w:t>≥</w:t>
      </w:r>
      <w:r>
        <w:rPr>
          <w:rFonts w:ascii="Arial" w:hAnsi="Arial" w:cs="Arial"/>
          <w:b/>
          <w:bCs/>
        </w:rPr>
        <w:t xml:space="preserve"> 4 (44% of events identified)</w:t>
      </w:r>
    </w:p>
    <w:p w:rsidR="00680DE9" w:rsidRDefault="00680DE9" w:rsidP="008C582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0"/>
        <w:gridCol w:w="2370"/>
        <w:gridCol w:w="2370"/>
        <w:gridCol w:w="2370"/>
        <w:gridCol w:w="2370"/>
      </w:tblGrid>
      <w:tr w:rsidR="00680DE9">
        <w:trPr>
          <w:trHeight w:val="323"/>
        </w:trPr>
        <w:tc>
          <w:tcPr>
            <w:tcW w:w="2370"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Hospital</w:t>
            </w:r>
          </w:p>
        </w:tc>
        <w:tc>
          <w:tcPr>
            <w:tcW w:w="2370"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MEWS(re)</w:t>
            </w:r>
          </w:p>
        </w:tc>
        <w:tc>
          <w:tcPr>
            <w:tcW w:w="2370"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c>
          <w:tcPr>
            <w:tcW w:w="2370"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EMR</w:t>
            </w:r>
          </w:p>
        </w:tc>
        <w:tc>
          <w:tcPr>
            <w:tcW w:w="2370" w:type="dxa"/>
            <w:vAlign w:val="center"/>
          </w:tcPr>
          <w:p w:rsidR="00680DE9" w:rsidRPr="00BE477F" w:rsidRDefault="00680DE9" w:rsidP="00BE477F">
            <w:pPr>
              <w:pStyle w:val="NoSpacing"/>
              <w:jc w:val="center"/>
              <w:rPr>
                <w:rFonts w:ascii="Arial" w:hAnsi="Arial" w:cs="Arial"/>
                <w:b/>
                <w:bCs/>
              </w:rPr>
            </w:pPr>
            <w:r w:rsidRPr="00BE477F">
              <w:rPr>
                <w:rFonts w:ascii="Arial" w:hAnsi="Arial" w:cs="Arial"/>
                <w:b/>
                <w:bCs/>
              </w:rPr>
              <w:t>W</w:t>
            </w:r>
            <w:proofErr w:type="gramStart"/>
            <w:r w:rsidRPr="00BE477F">
              <w:rPr>
                <w:rFonts w:ascii="Arial" w:hAnsi="Arial" w:cs="Arial"/>
                <w:b/>
                <w:bCs/>
              </w:rPr>
              <w:t>:D</w:t>
            </w:r>
            <w:proofErr w:type="gramEnd"/>
          </w:p>
        </w:tc>
      </w:tr>
      <w:tr w:rsidR="00680DE9">
        <w:trPr>
          <w:trHeight w:val="303"/>
        </w:trPr>
        <w:tc>
          <w:tcPr>
            <w:tcW w:w="2370" w:type="dxa"/>
            <w:vAlign w:val="center"/>
          </w:tcPr>
          <w:p w:rsidR="00680DE9" w:rsidRPr="000C0B9F" w:rsidRDefault="00680DE9" w:rsidP="00BE477F">
            <w:pPr>
              <w:pStyle w:val="NoSpacing"/>
              <w:jc w:val="center"/>
              <w:rPr>
                <w:rFonts w:ascii="Arial" w:hAnsi="Arial" w:cs="Arial"/>
              </w:rPr>
            </w:pPr>
            <w:r w:rsidRPr="000C0B9F">
              <w:rPr>
                <w:rFonts w:ascii="Arial" w:hAnsi="Arial" w:cs="Arial"/>
              </w:rPr>
              <w:t>Antioch</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13.4</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77.3:1</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6.2</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32.7:1</w:t>
            </w:r>
          </w:p>
        </w:tc>
      </w:tr>
      <w:tr w:rsidR="00680DE9">
        <w:trPr>
          <w:trHeight w:val="323"/>
        </w:trPr>
        <w:tc>
          <w:tcPr>
            <w:tcW w:w="2370" w:type="dxa"/>
            <w:vAlign w:val="center"/>
          </w:tcPr>
          <w:p w:rsidR="00680DE9" w:rsidRPr="000C0B9F" w:rsidRDefault="00680DE9" w:rsidP="00BE477F">
            <w:pPr>
              <w:pStyle w:val="NoSpacing"/>
              <w:jc w:val="center"/>
              <w:rPr>
                <w:rFonts w:ascii="Arial" w:hAnsi="Arial" w:cs="Arial"/>
              </w:rPr>
            </w:pPr>
            <w:r w:rsidRPr="000C0B9F">
              <w:rPr>
                <w:rFonts w:ascii="Arial" w:hAnsi="Arial" w:cs="Arial"/>
              </w:rPr>
              <w:t>Roseville</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31.6</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50:1</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14.9</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25.8:1</w:t>
            </w:r>
          </w:p>
        </w:tc>
      </w:tr>
      <w:tr w:rsidR="00680DE9">
        <w:trPr>
          <w:trHeight w:val="341"/>
        </w:trPr>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Region</w:t>
            </w:r>
          </w:p>
        </w:tc>
        <w:tc>
          <w:tcPr>
            <w:tcW w:w="2370"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275.8</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69.4:1</w:t>
            </w:r>
          </w:p>
        </w:tc>
        <w:tc>
          <w:tcPr>
            <w:tcW w:w="2370" w:type="dxa"/>
            <w:vAlign w:val="center"/>
          </w:tcPr>
          <w:p w:rsidR="00680DE9" w:rsidRPr="00BE477F" w:rsidRDefault="007C1379" w:rsidP="00BE477F">
            <w:pPr>
              <w:pStyle w:val="NoSpacing"/>
              <w:jc w:val="center"/>
              <w:rPr>
                <w:rFonts w:ascii="Arial" w:hAnsi="Arial" w:cs="Arial"/>
              </w:rPr>
            </w:pPr>
            <w:r w:rsidRPr="008865B2">
              <w:rPr>
                <w:rFonts w:ascii="Arial" w:hAnsi="Arial" w:cs="Arial"/>
                <w:highlight w:val="yellow"/>
              </w:rPr>
              <w:t>136.4</w:t>
            </w:r>
          </w:p>
        </w:tc>
        <w:tc>
          <w:tcPr>
            <w:tcW w:w="2370" w:type="dxa"/>
            <w:vAlign w:val="center"/>
          </w:tcPr>
          <w:p w:rsidR="00680DE9" w:rsidRPr="00BE477F" w:rsidRDefault="00680DE9" w:rsidP="00BE477F">
            <w:pPr>
              <w:pStyle w:val="NoSpacing"/>
              <w:jc w:val="center"/>
              <w:rPr>
                <w:rFonts w:ascii="Arial" w:hAnsi="Arial" w:cs="Arial"/>
              </w:rPr>
            </w:pPr>
            <w:r w:rsidRPr="00BE477F">
              <w:rPr>
                <w:rFonts w:ascii="Arial" w:hAnsi="Arial" w:cs="Arial"/>
              </w:rPr>
              <w:t>33.7:1</w:t>
            </w:r>
          </w:p>
        </w:tc>
      </w:tr>
    </w:tbl>
    <w:p w:rsidR="00680DE9" w:rsidRDefault="00680DE9" w:rsidP="004111D4">
      <w:pPr>
        <w:pStyle w:val="NoSpacing"/>
        <w:rPr>
          <w:rFonts w:ascii="Arial" w:hAnsi="Arial" w:cs="Arial"/>
        </w:rPr>
      </w:pPr>
    </w:p>
    <w:p w:rsidR="00680DE9" w:rsidRDefault="00680DE9" w:rsidP="004111D4">
      <w:pPr>
        <w:pStyle w:val="NoSpacing"/>
        <w:rPr>
          <w:rFonts w:ascii="Arial" w:hAnsi="Arial" w:cs="Arial"/>
        </w:rPr>
      </w:pPr>
    </w:p>
    <w:p w:rsidR="00680DE9" w:rsidRDefault="00680DE9" w:rsidP="004111D4">
      <w:pPr>
        <w:pStyle w:val="NoSpacing"/>
        <w:rPr>
          <w:rFonts w:ascii="Arial" w:hAnsi="Arial" w:cs="Arial"/>
        </w:rPr>
      </w:pPr>
    </w:p>
    <w:p w:rsidR="00680DE9" w:rsidRDefault="00680DE9" w:rsidP="004111D4">
      <w:pPr>
        <w:pStyle w:val="NoSpacing"/>
        <w:rPr>
          <w:rFonts w:ascii="Arial" w:hAnsi="Arial" w:cs="Arial"/>
        </w:rPr>
      </w:pPr>
    </w:p>
    <w:p w:rsidR="00680DE9" w:rsidRDefault="00680DE9" w:rsidP="004111D4">
      <w:pPr>
        <w:pStyle w:val="NoSpacing"/>
        <w:rPr>
          <w:rFonts w:ascii="Arial" w:hAnsi="Arial" w:cs="Arial"/>
        </w:rPr>
      </w:pPr>
    </w:p>
    <w:p w:rsidR="00680DE9" w:rsidRDefault="00680DE9" w:rsidP="00BD716C">
      <w:pPr>
        <w:pStyle w:val="NoSpacing"/>
        <w:rPr>
          <w:rFonts w:ascii="Arial" w:hAnsi="Arial" w:cs="Arial"/>
          <w:b/>
          <w:bCs/>
        </w:rPr>
      </w:pPr>
      <w:r>
        <w:rPr>
          <w:rFonts w:ascii="Arial" w:hAnsi="Arial" w:cs="Arial"/>
          <w:b/>
          <w:bCs/>
        </w:rPr>
        <w:t>Table 9.6: Outcomes detected at 44% threshold</w:t>
      </w:r>
    </w:p>
    <w:p w:rsidR="00680DE9" w:rsidRDefault="00680DE9" w:rsidP="004111D4">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2398"/>
        <w:gridCol w:w="2398"/>
      </w:tblGrid>
      <w:tr w:rsidR="00680DE9" w:rsidRPr="00A40EF2">
        <w:trPr>
          <w:trHeight w:val="360"/>
        </w:trPr>
        <w:tc>
          <w:tcPr>
            <w:tcW w:w="2398" w:type="dxa"/>
          </w:tcPr>
          <w:p w:rsidR="00680DE9" w:rsidRPr="00A40EF2" w:rsidRDefault="00680DE9" w:rsidP="005B6495">
            <w:pPr>
              <w:pStyle w:val="NoSpacing"/>
              <w:jc w:val="center"/>
              <w:rPr>
                <w:rFonts w:ascii="Arial" w:hAnsi="Arial" w:cs="Arial"/>
                <w:b/>
                <w:bCs/>
              </w:rPr>
            </w:pPr>
          </w:p>
        </w:tc>
        <w:tc>
          <w:tcPr>
            <w:tcW w:w="2398" w:type="dxa"/>
          </w:tcPr>
          <w:p w:rsidR="00680DE9" w:rsidRPr="00A40EF2" w:rsidRDefault="00680DE9" w:rsidP="005B6495">
            <w:pPr>
              <w:pStyle w:val="NoSpacing"/>
              <w:jc w:val="center"/>
              <w:rPr>
                <w:rFonts w:ascii="Arial" w:hAnsi="Arial" w:cs="Arial"/>
                <w:b/>
                <w:bCs/>
              </w:rPr>
            </w:pPr>
            <w:r>
              <w:rPr>
                <w:rFonts w:ascii="Arial" w:hAnsi="Arial" w:cs="Arial"/>
                <w:b/>
                <w:bCs/>
              </w:rPr>
              <w:t>Events detected (N) Died (%)</w:t>
            </w:r>
          </w:p>
        </w:tc>
        <w:tc>
          <w:tcPr>
            <w:tcW w:w="2398" w:type="dxa"/>
          </w:tcPr>
          <w:p w:rsidR="00680DE9" w:rsidRPr="00A40EF2" w:rsidRDefault="00680DE9" w:rsidP="005B6495">
            <w:pPr>
              <w:pStyle w:val="NoSpacing"/>
              <w:jc w:val="center"/>
              <w:rPr>
                <w:rFonts w:ascii="Arial" w:hAnsi="Arial" w:cs="Arial"/>
                <w:b/>
                <w:bCs/>
              </w:rPr>
            </w:pPr>
            <w:r>
              <w:rPr>
                <w:rFonts w:ascii="Arial" w:hAnsi="Arial" w:cs="Arial"/>
                <w:b/>
                <w:bCs/>
              </w:rPr>
              <w:t>Events missed (N) Died (%)</w:t>
            </w:r>
          </w:p>
        </w:tc>
      </w:tr>
      <w:tr w:rsidR="00680DE9" w:rsidRPr="00A40EF2">
        <w:trPr>
          <w:trHeight w:val="338"/>
        </w:trPr>
        <w:tc>
          <w:tcPr>
            <w:tcW w:w="2398" w:type="dxa"/>
            <w:vMerge w:val="restart"/>
            <w:vAlign w:val="center"/>
          </w:tcPr>
          <w:p w:rsidR="00680DE9" w:rsidRPr="00A40EF2" w:rsidRDefault="00680DE9" w:rsidP="005B6495">
            <w:pPr>
              <w:pStyle w:val="NoSpacing"/>
              <w:jc w:val="center"/>
              <w:rPr>
                <w:rFonts w:ascii="Arial" w:hAnsi="Arial" w:cs="Arial"/>
              </w:rPr>
            </w:pPr>
            <w:r>
              <w:rPr>
                <w:rFonts w:ascii="Arial" w:hAnsi="Arial" w:cs="Arial"/>
              </w:rPr>
              <w:t>MEWS(re)</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1,774</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2,262</w:t>
            </w:r>
          </w:p>
        </w:tc>
      </w:tr>
      <w:tr w:rsidR="00680DE9" w:rsidRPr="00A40EF2">
        <w:trPr>
          <w:trHeight w:val="360"/>
        </w:trPr>
        <w:tc>
          <w:tcPr>
            <w:tcW w:w="2398" w:type="dxa"/>
            <w:vMerge/>
            <w:vAlign w:val="center"/>
          </w:tcPr>
          <w:p w:rsidR="00680DE9" w:rsidRPr="00A40EF2" w:rsidRDefault="00680DE9" w:rsidP="005B6495">
            <w:pPr>
              <w:pStyle w:val="NoSpacing"/>
              <w:jc w:val="center"/>
              <w:rPr>
                <w:rFonts w:ascii="Arial" w:hAnsi="Arial" w:cs="Arial"/>
              </w:rPr>
            </w:pP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31%</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23%</w:t>
            </w:r>
          </w:p>
        </w:tc>
      </w:tr>
      <w:tr w:rsidR="00680DE9" w:rsidRPr="00A40EF2">
        <w:trPr>
          <w:trHeight w:val="381"/>
        </w:trPr>
        <w:tc>
          <w:tcPr>
            <w:tcW w:w="2398" w:type="dxa"/>
            <w:vMerge w:val="restart"/>
            <w:vAlign w:val="center"/>
          </w:tcPr>
          <w:p w:rsidR="00680DE9" w:rsidRPr="00A40EF2" w:rsidRDefault="00680DE9" w:rsidP="005B6495">
            <w:pPr>
              <w:pStyle w:val="NoSpacing"/>
              <w:jc w:val="center"/>
              <w:rPr>
                <w:rFonts w:ascii="Arial" w:hAnsi="Arial" w:cs="Arial"/>
              </w:rPr>
            </w:pPr>
            <w:r>
              <w:rPr>
                <w:rFonts w:ascii="Arial" w:hAnsi="Arial" w:cs="Arial"/>
              </w:rPr>
              <w:t>EMR</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1,774</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2,262</w:t>
            </w:r>
          </w:p>
        </w:tc>
      </w:tr>
      <w:tr w:rsidR="00680DE9" w:rsidRPr="00A40EF2">
        <w:trPr>
          <w:trHeight w:val="381"/>
        </w:trPr>
        <w:tc>
          <w:tcPr>
            <w:tcW w:w="2398" w:type="dxa"/>
            <w:vMerge/>
          </w:tcPr>
          <w:p w:rsidR="00680DE9" w:rsidRPr="00A40EF2" w:rsidRDefault="00680DE9" w:rsidP="005B6495">
            <w:pPr>
              <w:pStyle w:val="NoSpacing"/>
              <w:jc w:val="center"/>
              <w:rPr>
                <w:rFonts w:ascii="Arial" w:hAnsi="Arial" w:cs="Arial"/>
              </w:rPr>
            </w:pP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33%</w:t>
            </w:r>
          </w:p>
        </w:tc>
        <w:tc>
          <w:tcPr>
            <w:tcW w:w="2398" w:type="dxa"/>
            <w:vAlign w:val="center"/>
          </w:tcPr>
          <w:p w:rsidR="00680DE9" w:rsidRPr="00A40EF2" w:rsidRDefault="00680DE9" w:rsidP="005B6495">
            <w:pPr>
              <w:pStyle w:val="NoSpacing"/>
              <w:jc w:val="center"/>
              <w:rPr>
                <w:rFonts w:ascii="Arial" w:hAnsi="Arial" w:cs="Arial"/>
              </w:rPr>
            </w:pPr>
            <w:r>
              <w:rPr>
                <w:rFonts w:ascii="Arial" w:hAnsi="Arial" w:cs="Arial"/>
              </w:rPr>
              <w:t>21%</w:t>
            </w:r>
          </w:p>
        </w:tc>
      </w:tr>
    </w:tbl>
    <w:p w:rsidR="00680DE9" w:rsidRDefault="00680DE9" w:rsidP="008C582C">
      <w:pPr>
        <w:pStyle w:val="NoSpacing"/>
        <w:rPr>
          <w:rFonts w:ascii="Arial" w:hAnsi="Arial" w:cs="Arial"/>
        </w:rPr>
      </w:pPr>
    </w:p>
    <w:p w:rsidR="00680DE9" w:rsidRDefault="00680DE9" w:rsidP="008C582C">
      <w:pPr>
        <w:pStyle w:val="NoSpacing"/>
        <w:rPr>
          <w:rFonts w:ascii="Arial" w:hAnsi="Arial" w:cs="Arial"/>
        </w:rPr>
        <w:sectPr w:rsidR="00680DE9" w:rsidSect="00BE66C8">
          <w:pgSz w:w="15840" w:h="12240" w:orient="landscape"/>
          <w:pgMar w:top="1440" w:right="1440" w:bottom="1440" w:left="1440" w:header="720" w:footer="720" w:gutter="0"/>
          <w:cols w:space="720"/>
          <w:docGrid w:linePitch="360"/>
        </w:sectPr>
      </w:pPr>
    </w:p>
    <w:p w:rsidR="00680DE9" w:rsidRPr="00A2601D" w:rsidRDefault="00680DE9" w:rsidP="008C582C">
      <w:pPr>
        <w:pStyle w:val="NoSpacing"/>
        <w:rPr>
          <w:rFonts w:ascii="Arial" w:hAnsi="Arial" w:cs="Arial"/>
          <w:b/>
          <w:bCs/>
        </w:rPr>
      </w:pPr>
      <w:r w:rsidRPr="00A2601D">
        <w:rPr>
          <w:rFonts w:ascii="Arial" w:hAnsi="Arial" w:cs="Arial"/>
          <w:b/>
          <w:bCs/>
        </w:rPr>
        <w:lastRenderedPageBreak/>
        <w:t>REFERENCES</w:t>
      </w:r>
    </w:p>
    <w:p w:rsidR="00680DE9" w:rsidRPr="00A2601D" w:rsidRDefault="00680DE9" w:rsidP="008C582C">
      <w:pPr>
        <w:pStyle w:val="NoSpacing"/>
        <w:rPr>
          <w:rFonts w:ascii="Arial" w:hAnsi="Arial" w:cs="Arial"/>
          <w:bCs/>
        </w:rPr>
      </w:pPr>
    </w:p>
    <w:p w:rsidR="00C56859" w:rsidRPr="00A2601D" w:rsidRDefault="00C23371" w:rsidP="00C56859">
      <w:pPr>
        <w:pStyle w:val="NoSpacing"/>
        <w:ind w:left="720" w:hanging="720"/>
        <w:rPr>
          <w:rFonts w:ascii="Arial" w:hAnsi="Arial" w:cs="Arial"/>
          <w:bCs/>
          <w:noProof/>
        </w:rPr>
      </w:pPr>
      <w:r w:rsidRPr="00A2601D">
        <w:rPr>
          <w:rFonts w:ascii="Arial" w:hAnsi="Arial" w:cs="Arial"/>
          <w:bCs/>
        </w:rPr>
        <w:fldChar w:fldCharType="begin"/>
      </w:r>
      <w:r w:rsidR="00680DE9" w:rsidRPr="00A2601D">
        <w:rPr>
          <w:rFonts w:ascii="Arial" w:hAnsi="Arial" w:cs="Arial"/>
          <w:bCs/>
        </w:rPr>
        <w:instrText xml:space="preserve"> ADDIN EN.REFLIST </w:instrText>
      </w:r>
      <w:r w:rsidRPr="00A2601D">
        <w:rPr>
          <w:rFonts w:ascii="Arial" w:hAnsi="Arial" w:cs="Arial"/>
          <w:bCs/>
        </w:rPr>
        <w:fldChar w:fldCharType="separate"/>
      </w:r>
      <w:bookmarkStart w:id="7" w:name="_ENREF_1"/>
      <w:r w:rsidR="00C56859" w:rsidRPr="00A2601D">
        <w:rPr>
          <w:rFonts w:ascii="Arial" w:hAnsi="Arial" w:cs="Arial"/>
          <w:bCs/>
          <w:noProof/>
        </w:rPr>
        <w:t>1.</w:t>
      </w:r>
      <w:r w:rsidR="00C56859" w:rsidRPr="00A2601D">
        <w:rPr>
          <w:rFonts w:ascii="Arial" w:hAnsi="Arial" w:cs="Arial"/>
          <w:bCs/>
          <w:noProof/>
        </w:rPr>
        <w:tab/>
        <w:t>Escobar G, Greene J, Scheirer P, Gardner M, Draper D, Kipnis P. Risk Adjusting Hospital Inpatient Mortality Using Automated Inpatient, Outpatient, and Laboratory Databases. Medical Care. 2008;46(3):232-39.</w:t>
      </w:r>
      <w:bookmarkEnd w:id="7"/>
    </w:p>
    <w:p w:rsidR="00FF10E9" w:rsidRPr="00A2601D" w:rsidRDefault="00FF10E9" w:rsidP="00C56859">
      <w:pPr>
        <w:pStyle w:val="NoSpacing"/>
        <w:ind w:left="720" w:hanging="720"/>
        <w:rPr>
          <w:rFonts w:ascii="Arial" w:hAnsi="Arial" w:cs="Arial"/>
          <w:bCs/>
          <w:noProof/>
        </w:rPr>
      </w:pPr>
    </w:p>
    <w:p w:rsidR="00C56859" w:rsidRPr="00A2601D" w:rsidRDefault="00C56859" w:rsidP="00C56859">
      <w:pPr>
        <w:pStyle w:val="NoSpacing"/>
        <w:ind w:left="720" w:hanging="720"/>
        <w:rPr>
          <w:rFonts w:ascii="Arial" w:hAnsi="Arial" w:cs="Arial"/>
          <w:bCs/>
          <w:noProof/>
        </w:rPr>
      </w:pPr>
      <w:bookmarkStart w:id="8" w:name="_ENREF_2"/>
      <w:r w:rsidRPr="00A2601D">
        <w:rPr>
          <w:rFonts w:ascii="Arial" w:hAnsi="Arial" w:cs="Arial"/>
          <w:bCs/>
          <w:noProof/>
        </w:rPr>
        <w:t>2.</w:t>
      </w:r>
      <w:r w:rsidRPr="00A2601D">
        <w:rPr>
          <w:rFonts w:ascii="Arial" w:hAnsi="Arial" w:cs="Arial"/>
          <w:bCs/>
          <w:noProof/>
        </w:rPr>
        <w:tab/>
        <w:t>Render ML, Kim HM, Welsh DE, Timmons S, Johnston J, Hui S, et al. Automated intensive care unit risk adjustment: results from a National Veterans Affairs study. Crit Care Med. 2003;31(6):1638-46.</w:t>
      </w:r>
      <w:bookmarkEnd w:id="8"/>
    </w:p>
    <w:p w:rsidR="00FF10E9" w:rsidRPr="00A2601D" w:rsidRDefault="00FF10E9" w:rsidP="00C56859">
      <w:pPr>
        <w:pStyle w:val="NoSpacing"/>
        <w:ind w:left="720" w:hanging="720"/>
        <w:rPr>
          <w:rFonts w:ascii="Arial" w:hAnsi="Arial" w:cs="Arial"/>
          <w:bCs/>
          <w:noProof/>
        </w:rPr>
      </w:pPr>
    </w:p>
    <w:p w:rsidR="00C56859" w:rsidRPr="00A2601D" w:rsidRDefault="00C56859" w:rsidP="00C56859">
      <w:pPr>
        <w:pStyle w:val="NoSpacing"/>
        <w:ind w:left="720" w:hanging="720"/>
        <w:rPr>
          <w:rFonts w:ascii="Arial" w:hAnsi="Arial" w:cs="Arial"/>
          <w:bCs/>
          <w:noProof/>
        </w:rPr>
      </w:pPr>
      <w:bookmarkStart w:id="9" w:name="_ENREF_3"/>
      <w:r w:rsidRPr="00A2601D">
        <w:rPr>
          <w:rFonts w:ascii="Arial" w:hAnsi="Arial" w:cs="Arial"/>
          <w:bCs/>
          <w:noProof/>
        </w:rPr>
        <w:t>3.</w:t>
      </w:r>
      <w:r w:rsidRPr="00A2601D">
        <w:rPr>
          <w:rFonts w:ascii="Arial" w:hAnsi="Arial" w:cs="Arial"/>
          <w:bCs/>
          <w:noProof/>
        </w:rPr>
        <w:tab/>
        <w:t>Engle RF, ed. Wald, Likelihood Ratio, and Lagrange Multiplier Tests in Econometrics: Elsiever. ; 1983.</w:t>
      </w:r>
      <w:bookmarkEnd w:id="9"/>
    </w:p>
    <w:p w:rsidR="00FF10E9" w:rsidRPr="00A2601D" w:rsidRDefault="00FF10E9" w:rsidP="00C56859">
      <w:pPr>
        <w:pStyle w:val="NoSpacing"/>
        <w:ind w:left="720" w:hanging="720"/>
        <w:rPr>
          <w:rFonts w:ascii="Arial" w:hAnsi="Arial" w:cs="Arial"/>
          <w:bCs/>
          <w:noProof/>
        </w:rPr>
      </w:pPr>
    </w:p>
    <w:p w:rsidR="00C56859" w:rsidRPr="00A2601D" w:rsidRDefault="00C56859" w:rsidP="00C56859">
      <w:pPr>
        <w:pStyle w:val="NoSpacing"/>
        <w:ind w:left="720" w:hanging="720"/>
        <w:rPr>
          <w:rFonts w:ascii="Arial" w:hAnsi="Arial" w:cs="Arial"/>
          <w:bCs/>
          <w:noProof/>
        </w:rPr>
      </w:pPr>
      <w:bookmarkStart w:id="10" w:name="_ENREF_4"/>
      <w:r w:rsidRPr="00A2601D">
        <w:rPr>
          <w:rFonts w:ascii="Arial" w:hAnsi="Arial" w:cs="Arial"/>
          <w:bCs/>
          <w:noProof/>
        </w:rPr>
        <w:t>4.</w:t>
      </w:r>
      <w:r w:rsidRPr="00A2601D">
        <w:rPr>
          <w:rFonts w:ascii="Arial" w:hAnsi="Arial" w:cs="Arial"/>
          <w:bCs/>
          <w:noProof/>
        </w:rPr>
        <w:tab/>
        <w:t>Saria S, Rajani AK, Gould J, Koller D, Penn AA. Integration of early physiological responses predicts later illness severity in preterm infants. Sci Transl Med. 2010;2(48):48ra65.</w:t>
      </w:r>
      <w:bookmarkEnd w:id="10"/>
    </w:p>
    <w:p w:rsidR="00FF10E9" w:rsidRPr="00A2601D" w:rsidRDefault="00FF10E9" w:rsidP="00C56859">
      <w:pPr>
        <w:pStyle w:val="NoSpacing"/>
        <w:ind w:left="720" w:hanging="720"/>
        <w:rPr>
          <w:rFonts w:ascii="Arial" w:hAnsi="Arial" w:cs="Arial"/>
          <w:bCs/>
          <w:noProof/>
        </w:rPr>
      </w:pPr>
    </w:p>
    <w:p w:rsidR="00C56859" w:rsidRPr="00A2601D" w:rsidRDefault="00C56859" w:rsidP="00C56859">
      <w:pPr>
        <w:pStyle w:val="NoSpacing"/>
        <w:ind w:left="720" w:hanging="720"/>
        <w:rPr>
          <w:rFonts w:ascii="Arial" w:hAnsi="Arial" w:cs="Arial"/>
          <w:bCs/>
          <w:noProof/>
        </w:rPr>
      </w:pPr>
      <w:bookmarkStart w:id="11" w:name="_ENREF_5"/>
      <w:r w:rsidRPr="00A2601D">
        <w:rPr>
          <w:rFonts w:ascii="Arial" w:hAnsi="Arial" w:cs="Arial"/>
          <w:bCs/>
          <w:noProof/>
        </w:rPr>
        <w:t>5.</w:t>
      </w:r>
      <w:r w:rsidRPr="00A2601D">
        <w:rPr>
          <w:rFonts w:ascii="Arial" w:hAnsi="Arial" w:cs="Arial"/>
          <w:bCs/>
          <w:noProof/>
        </w:rPr>
        <w:tab/>
        <w:t>Cleveland WS. Robust Locally Weighted Regression and Smoothing Scatterplots. Journal of American Statistical Association. 1979;74(368):829-36.</w:t>
      </w:r>
      <w:bookmarkEnd w:id="11"/>
    </w:p>
    <w:p w:rsidR="00FF10E9" w:rsidRPr="00A2601D" w:rsidRDefault="00FF10E9" w:rsidP="00C56859">
      <w:pPr>
        <w:pStyle w:val="NoSpacing"/>
        <w:ind w:left="720" w:hanging="720"/>
        <w:rPr>
          <w:rFonts w:ascii="Arial" w:hAnsi="Arial" w:cs="Arial"/>
          <w:bCs/>
          <w:noProof/>
        </w:rPr>
      </w:pPr>
    </w:p>
    <w:p w:rsidR="00C56859" w:rsidRPr="00A2601D" w:rsidRDefault="00C56859" w:rsidP="00C56859">
      <w:pPr>
        <w:pStyle w:val="NoSpacing"/>
        <w:ind w:left="720" w:hanging="720"/>
        <w:rPr>
          <w:rFonts w:ascii="Arial" w:hAnsi="Arial" w:cs="Arial"/>
          <w:bCs/>
          <w:noProof/>
        </w:rPr>
      </w:pPr>
      <w:bookmarkStart w:id="12" w:name="_ENREF_6"/>
      <w:r w:rsidRPr="00A2601D">
        <w:rPr>
          <w:rFonts w:ascii="Arial" w:hAnsi="Arial" w:cs="Arial"/>
          <w:bCs/>
          <w:noProof/>
        </w:rPr>
        <w:t>6.</w:t>
      </w:r>
      <w:r w:rsidRPr="00A2601D">
        <w:rPr>
          <w:rFonts w:ascii="Arial" w:hAnsi="Arial" w:cs="Arial"/>
          <w:bCs/>
          <w:noProof/>
        </w:rPr>
        <w:tab/>
        <w:t>Cook NR. Use and misuse of the receiver operating characteristic curve in risk prediction. Circulation. 2007;115(7):928-35.</w:t>
      </w:r>
      <w:bookmarkEnd w:id="12"/>
    </w:p>
    <w:p w:rsidR="00FF10E9" w:rsidRPr="00A2601D" w:rsidRDefault="00FF10E9" w:rsidP="00C56859">
      <w:pPr>
        <w:pStyle w:val="NoSpacing"/>
        <w:ind w:left="720" w:hanging="720"/>
        <w:rPr>
          <w:rFonts w:ascii="Arial" w:hAnsi="Arial" w:cs="Arial"/>
          <w:bCs/>
          <w:noProof/>
        </w:rPr>
      </w:pPr>
    </w:p>
    <w:p w:rsidR="00C56859" w:rsidRDefault="00C56859" w:rsidP="00C56859">
      <w:pPr>
        <w:pStyle w:val="NoSpacing"/>
        <w:ind w:left="720" w:hanging="720"/>
        <w:rPr>
          <w:rFonts w:ascii="Arial" w:hAnsi="Arial" w:cs="Arial"/>
          <w:bCs/>
          <w:noProof/>
        </w:rPr>
      </w:pPr>
      <w:bookmarkStart w:id="13" w:name="_ENREF_7"/>
      <w:r w:rsidRPr="00A2601D">
        <w:rPr>
          <w:rFonts w:ascii="Arial" w:hAnsi="Arial" w:cs="Arial"/>
          <w:bCs/>
          <w:noProof/>
        </w:rPr>
        <w:t>7.</w:t>
      </w:r>
      <w:r w:rsidRPr="00A2601D">
        <w:rPr>
          <w:rFonts w:ascii="Arial" w:hAnsi="Arial" w:cs="Arial"/>
          <w:bCs/>
          <w:noProof/>
        </w:rPr>
        <w:tab/>
        <w:t xml:space="preserve">Hosmer DW, Lemeshow S. </w:t>
      </w:r>
      <w:r w:rsidRPr="00A2601D">
        <w:rPr>
          <w:rFonts w:ascii="Arial" w:hAnsi="Arial" w:cs="Arial"/>
          <w:bCs/>
          <w:i/>
          <w:noProof/>
        </w:rPr>
        <w:t>Applied logistic regression</w:t>
      </w:r>
      <w:r w:rsidRPr="00A2601D">
        <w:rPr>
          <w:rFonts w:ascii="Arial" w:hAnsi="Arial" w:cs="Arial"/>
          <w:bCs/>
          <w:noProof/>
        </w:rPr>
        <w:t>. New York: John Wiley and Sons, Inc.; 1989.</w:t>
      </w:r>
      <w:bookmarkEnd w:id="13"/>
    </w:p>
    <w:p w:rsidR="00F15F9C" w:rsidRDefault="00F15F9C" w:rsidP="00C56859">
      <w:pPr>
        <w:pStyle w:val="NoSpacing"/>
        <w:ind w:left="720" w:hanging="720"/>
        <w:rPr>
          <w:rFonts w:ascii="Arial" w:hAnsi="Arial" w:cs="Arial"/>
          <w:bCs/>
          <w:noProof/>
        </w:rPr>
      </w:pPr>
    </w:p>
    <w:p w:rsidR="00F15F9C" w:rsidRPr="00A2601D" w:rsidRDefault="00F15F9C" w:rsidP="00C56859">
      <w:pPr>
        <w:pStyle w:val="NoSpacing"/>
        <w:ind w:left="720" w:hanging="720"/>
        <w:rPr>
          <w:rFonts w:ascii="Arial" w:hAnsi="Arial" w:cs="Arial"/>
          <w:bCs/>
          <w:noProof/>
        </w:rPr>
      </w:pPr>
    </w:p>
    <w:p w:rsidR="00C56859" w:rsidRPr="00A2601D" w:rsidRDefault="00C56859" w:rsidP="00C56859">
      <w:pPr>
        <w:pStyle w:val="NoSpacing"/>
        <w:rPr>
          <w:rFonts w:ascii="Arial" w:hAnsi="Arial" w:cs="Arial"/>
          <w:bCs/>
          <w:noProof/>
        </w:rPr>
      </w:pPr>
    </w:p>
    <w:p w:rsidR="00F15F9C" w:rsidRDefault="00C23371" w:rsidP="00F15F9C">
      <w:pPr>
        <w:pStyle w:val="NoSpacing"/>
        <w:rPr>
          <w:rFonts w:ascii="Arial" w:hAnsi="Arial" w:cs="Arial"/>
          <w:b/>
          <w:bCs/>
        </w:rPr>
      </w:pPr>
      <w:r w:rsidRPr="00A2601D">
        <w:rPr>
          <w:rFonts w:ascii="Arial" w:hAnsi="Arial" w:cs="Arial"/>
          <w:bCs/>
        </w:rPr>
        <w:fldChar w:fldCharType="end"/>
      </w:r>
      <w:r w:rsidR="00F15F9C" w:rsidRPr="00F15F9C">
        <w:rPr>
          <w:rFonts w:ascii="Arial" w:hAnsi="Arial" w:cs="Arial"/>
          <w:b/>
          <w:bCs/>
        </w:rPr>
        <w:t xml:space="preserve"> </w:t>
      </w:r>
      <w:r w:rsidR="00F15F9C" w:rsidRPr="00A2601D">
        <w:rPr>
          <w:rFonts w:ascii="Arial" w:hAnsi="Arial" w:cs="Arial"/>
          <w:b/>
          <w:bCs/>
        </w:rPr>
        <w:t>RE</w:t>
      </w:r>
      <w:r w:rsidR="00F15F9C">
        <w:rPr>
          <w:rFonts w:ascii="Arial" w:hAnsi="Arial" w:cs="Arial"/>
          <w:b/>
          <w:bCs/>
        </w:rPr>
        <w:t>LEVANT PUBLICATION</w:t>
      </w:r>
      <w:r w:rsidR="00F15F9C" w:rsidRPr="00A2601D">
        <w:rPr>
          <w:rFonts w:ascii="Arial" w:hAnsi="Arial" w:cs="Arial"/>
          <w:b/>
          <w:bCs/>
        </w:rPr>
        <w:t>S</w:t>
      </w:r>
    </w:p>
    <w:p w:rsidR="00F15F9C" w:rsidRPr="00F06756" w:rsidRDefault="00F15F9C" w:rsidP="00F15F9C">
      <w:pPr>
        <w:pStyle w:val="NoSpacing"/>
        <w:rPr>
          <w:rFonts w:ascii="Arial" w:hAnsi="Arial" w:cs="Arial"/>
          <w:b/>
          <w:bCs/>
        </w:rPr>
      </w:pPr>
    </w:p>
    <w:p w:rsidR="00680DE9" w:rsidRPr="00F06756" w:rsidRDefault="00F15F9C" w:rsidP="00F15F9C">
      <w:pPr>
        <w:pStyle w:val="NoSpacing"/>
        <w:numPr>
          <w:ilvl w:val="0"/>
          <w:numId w:val="6"/>
        </w:numPr>
        <w:ind w:hanging="720"/>
        <w:rPr>
          <w:rFonts w:ascii="Arial" w:hAnsi="Arial" w:cs="Arial"/>
          <w:bCs/>
        </w:rPr>
      </w:pPr>
      <w:r w:rsidRPr="00F06756">
        <w:rPr>
          <w:rFonts w:ascii="Arial" w:hAnsi="Arial" w:cs="Arial"/>
        </w:rPr>
        <w:t xml:space="preserve">Escobar G, Greene J, Scheirer P, Gardner M, Draper D, Kipnis P. Risk Adjusting Hospital Inpatient Mortality Using Automated Inpatient, Outpatient, and Laboratory Databases. </w:t>
      </w:r>
      <w:r w:rsidRPr="00F06756">
        <w:rPr>
          <w:rFonts w:ascii="Arial" w:hAnsi="Arial" w:cs="Arial"/>
          <w:i/>
          <w:iCs/>
        </w:rPr>
        <w:t xml:space="preserve">Medical Care. </w:t>
      </w:r>
      <w:r w:rsidRPr="00F06756">
        <w:rPr>
          <w:rFonts w:ascii="Arial" w:hAnsi="Arial" w:cs="Arial"/>
        </w:rPr>
        <w:t>March 2008</w:t>
      </w:r>
      <w:proofErr w:type="gramStart"/>
      <w:r w:rsidRPr="00F06756">
        <w:rPr>
          <w:rFonts w:ascii="Arial" w:hAnsi="Arial" w:cs="Arial"/>
        </w:rPr>
        <w:t>;46</w:t>
      </w:r>
      <w:proofErr w:type="gramEnd"/>
      <w:r w:rsidRPr="00F06756">
        <w:rPr>
          <w:rFonts w:ascii="Arial" w:hAnsi="Arial" w:cs="Arial"/>
        </w:rPr>
        <w:t>(3):232-239.</w:t>
      </w:r>
    </w:p>
    <w:p w:rsidR="00F15F9C" w:rsidRPr="00F06756" w:rsidRDefault="00F15F9C" w:rsidP="00F15F9C">
      <w:pPr>
        <w:pStyle w:val="NoSpacing"/>
        <w:ind w:left="720"/>
        <w:rPr>
          <w:rFonts w:ascii="Arial" w:hAnsi="Arial" w:cs="Arial"/>
          <w:bCs/>
        </w:rPr>
      </w:pPr>
    </w:p>
    <w:p w:rsidR="00F15F9C" w:rsidRPr="00F06756" w:rsidRDefault="00F15F9C" w:rsidP="00F15F9C">
      <w:pPr>
        <w:pStyle w:val="NoSpacing"/>
        <w:numPr>
          <w:ilvl w:val="0"/>
          <w:numId w:val="6"/>
        </w:numPr>
        <w:ind w:hanging="720"/>
        <w:rPr>
          <w:rFonts w:ascii="Arial" w:hAnsi="Arial" w:cs="Arial"/>
          <w:bCs/>
        </w:rPr>
      </w:pPr>
      <w:r w:rsidRPr="00F06756">
        <w:rPr>
          <w:rFonts w:ascii="Arial" w:hAnsi="Arial" w:cs="Arial"/>
        </w:rPr>
        <w:t xml:space="preserve">Escobar GJ, Greene JD, Gardner MN, Marelich GP, Quick B, Kipnis P. Intra-hospital transfers to a higher level of care: contribution to total hospital and intensive care unit (ICU) mortality and length of stay (LOS). </w:t>
      </w:r>
      <w:r w:rsidRPr="00F06756">
        <w:rPr>
          <w:rFonts w:ascii="Arial" w:hAnsi="Arial" w:cs="Arial"/>
          <w:i/>
          <w:iCs/>
        </w:rPr>
        <w:t xml:space="preserve">J Hosp Med. </w:t>
      </w:r>
      <w:r w:rsidRPr="00F06756">
        <w:rPr>
          <w:rFonts w:ascii="Arial" w:hAnsi="Arial" w:cs="Arial"/>
        </w:rPr>
        <w:t>Feb 2011</w:t>
      </w:r>
      <w:proofErr w:type="gramStart"/>
      <w:r w:rsidRPr="00F06756">
        <w:rPr>
          <w:rFonts w:ascii="Arial" w:hAnsi="Arial" w:cs="Arial"/>
        </w:rPr>
        <w:t>;6</w:t>
      </w:r>
      <w:proofErr w:type="gramEnd"/>
      <w:r w:rsidRPr="00F06756">
        <w:rPr>
          <w:rFonts w:ascii="Arial" w:hAnsi="Arial" w:cs="Arial"/>
        </w:rPr>
        <w:t>(2):74-80.</w:t>
      </w:r>
    </w:p>
    <w:sectPr w:rsidR="00F15F9C" w:rsidRPr="00F06756" w:rsidSect="003A5BDC">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960" w:rsidRDefault="00577960" w:rsidP="005767D9">
      <w:pPr>
        <w:spacing w:after="0" w:line="240" w:lineRule="auto"/>
      </w:pPr>
      <w:r>
        <w:separator/>
      </w:r>
    </w:p>
  </w:endnote>
  <w:endnote w:type="continuationSeparator" w:id="1">
    <w:p w:rsidR="00577960" w:rsidRDefault="00577960" w:rsidP="00576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60" w:rsidRDefault="00577960">
    <w:pPr>
      <w:pStyle w:val="Footer"/>
    </w:pPr>
    <w:r>
      <w:t>For reviewers and interested readers – not for publication except at Editors’ discretion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960" w:rsidRDefault="00577960" w:rsidP="005767D9">
      <w:pPr>
        <w:spacing w:after="0" w:line="240" w:lineRule="auto"/>
      </w:pPr>
      <w:r>
        <w:separator/>
      </w:r>
    </w:p>
  </w:footnote>
  <w:footnote w:type="continuationSeparator" w:id="1">
    <w:p w:rsidR="00577960" w:rsidRDefault="00577960" w:rsidP="005767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60" w:rsidRPr="005767D9" w:rsidRDefault="00577960">
    <w:pPr>
      <w:pStyle w:val="Header"/>
      <w:jc w:val="right"/>
      <w:rPr>
        <w:sz w:val="18"/>
        <w:szCs w:val="18"/>
      </w:rPr>
    </w:pPr>
    <w:r w:rsidRPr="005767D9">
      <w:rPr>
        <w:sz w:val="18"/>
        <w:szCs w:val="18"/>
      </w:rPr>
      <w:t xml:space="preserve">Page </w:t>
    </w:r>
    <w:r w:rsidR="00C23371" w:rsidRPr="005767D9">
      <w:rPr>
        <w:b/>
        <w:bCs/>
        <w:sz w:val="18"/>
        <w:szCs w:val="18"/>
      </w:rPr>
      <w:fldChar w:fldCharType="begin"/>
    </w:r>
    <w:r w:rsidRPr="005767D9">
      <w:rPr>
        <w:b/>
        <w:bCs/>
        <w:sz w:val="18"/>
        <w:szCs w:val="18"/>
      </w:rPr>
      <w:instrText xml:space="preserve"> PAGE </w:instrText>
    </w:r>
    <w:r w:rsidR="00C23371" w:rsidRPr="005767D9">
      <w:rPr>
        <w:b/>
        <w:bCs/>
        <w:sz w:val="18"/>
        <w:szCs w:val="18"/>
      </w:rPr>
      <w:fldChar w:fldCharType="separate"/>
    </w:r>
    <w:r w:rsidR="00EE6F52">
      <w:rPr>
        <w:b/>
        <w:bCs/>
        <w:noProof/>
        <w:sz w:val="18"/>
        <w:szCs w:val="18"/>
      </w:rPr>
      <w:t>1</w:t>
    </w:r>
    <w:r w:rsidR="00C23371" w:rsidRPr="005767D9">
      <w:rPr>
        <w:b/>
        <w:bCs/>
        <w:sz w:val="18"/>
        <w:szCs w:val="18"/>
      </w:rPr>
      <w:fldChar w:fldCharType="end"/>
    </w:r>
    <w:r w:rsidRPr="005767D9">
      <w:rPr>
        <w:sz w:val="18"/>
        <w:szCs w:val="18"/>
      </w:rPr>
      <w:t xml:space="preserve"> of </w:t>
    </w:r>
    <w:r w:rsidR="00C23371" w:rsidRPr="005767D9">
      <w:rPr>
        <w:b/>
        <w:bCs/>
        <w:sz w:val="18"/>
        <w:szCs w:val="18"/>
      </w:rPr>
      <w:fldChar w:fldCharType="begin"/>
    </w:r>
    <w:r w:rsidRPr="005767D9">
      <w:rPr>
        <w:b/>
        <w:bCs/>
        <w:sz w:val="18"/>
        <w:szCs w:val="18"/>
      </w:rPr>
      <w:instrText xml:space="preserve"> NUMPAGES  </w:instrText>
    </w:r>
    <w:r w:rsidR="00C23371" w:rsidRPr="005767D9">
      <w:rPr>
        <w:b/>
        <w:bCs/>
        <w:sz w:val="18"/>
        <w:szCs w:val="18"/>
      </w:rPr>
      <w:fldChar w:fldCharType="separate"/>
    </w:r>
    <w:r w:rsidR="00EE6F52">
      <w:rPr>
        <w:b/>
        <w:bCs/>
        <w:noProof/>
        <w:sz w:val="18"/>
        <w:szCs w:val="18"/>
      </w:rPr>
      <w:t>85</w:t>
    </w:r>
    <w:r w:rsidR="00C23371" w:rsidRPr="005767D9">
      <w:rPr>
        <w:b/>
        <w:bCs/>
        <w:sz w:val="18"/>
        <w:szCs w:val="18"/>
      </w:rPr>
      <w:fldChar w:fldCharType="end"/>
    </w:r>
  </w:p>
  <w:p w:rsidR="00577960" w:rsidRDefault="005779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86202"/>
    <w:multiLevelType w:val="hybridMultilevel"/>
    <w:tmpl w:val="FBC07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B1E73"/>
    <w:multiLevelType w:val="hybridMultilevel"/>
    <w:tmpl w:val="AFCA798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8926B3"/>
    <w:multiLevelType w:val="hybridMultilevel"/>
    <w:tmpl w:val="7448500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C01D27"/>
    <w:multiLevelType w:val="hybridMultilevel"/>
    <w:tmpl w:val="63B816DA"/>
    <w:lvl w:ilvl="0" w:tplc="B9244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B964CF"/>
    <w:multiLevelType w:val="hybridMultilevel"/>
    <w:tmpl w:val="A1944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946A48"/>
    <w:multiLevelType w:val="hybridMultilevel"/>
    <w:tmpl w:val="801A0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AF5630"/>
    <w:multiLevelType w:val="hybridMultilevel"/>
    <w:tmpl w:val="7666A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ayout" w:val="&lt;ENLayout&gt;&lt;Style&gt;Annals Internal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vw5apt20pfpxt3esex7vf901v2ppe59aezd0&quot;&gt;Current SRIPRU2 2007&lt;record-ids&gt;&lt;item&gt;3529&lt;/item&gt;&lt;item&gt;3681&lt;/item&gt;&lt;item&gt;4886&lt;/item&gt;&lt;item&gt;5671&lt;/item&gt;&lt;item&gt;6063&lt;/item&gt;&lt;item&gt;6845&lt;/item&gt;&lt;/record-ids&gt;&lt;/item&gt;&lt;/Libraries&gt;"/>
  </w:docVars>
  <w:rsids>
    <w:rsidRoot w:val="00EB093E"/>
    <w:rsid w:val="000035FA"/>
    <w:rsid w:val="00026218"/>
    <w:rsid w:val="000262EF"/>
    <w:rsid w:val="0002680E"/>
    <w:rsid w:val="00027102"/>
    <w:rsid w:val="000327DA"/>
    <w:rsid w:val="00037A3A"/>
    <w:rsid w:val="00040D30"/>
    <w:rsid w:val="00045977"/>
    <w:rsid w:val="000528A3"/>
    <w:rsid w:val="00052D96"/>
    <w:rsid w:val="000534C0"/>
    <w:rsid w:val="0005571B"/>
    <w:rsid w:val="00066650"/>
    <w:rsid w:val="000666DC"/>
    <w:rsid w:val="00067D61"/>
    <w:rsid w:val="00094EE4"/>
    <w:rsid w:val="00095748"/>
    <w:rsid w:val="00096665"/>
    <w:rsid w:val="000A765A"/>
    <w:rsid w:val="000B3BDD"/>
    <w:rsid w:val="000B6C71"/>
    <w:rsid w:val="000C0B9F"/>
    <w:rsid w:val="000C33EC"/>
    <w:rsid w:val="000D2B09"/>
    <w:rsid w:val="000E2813"/>
    <w:rsid w:val="000F38CF"/>
    <w:rsid w:val="000F7338"/>
    <w:rsid w:val="000F7AF2"/>
    <w:rsid w:val="00111631"/>
    <w:rsid w:val="001142D3"/>
    <w:rsid w:val="00115812"/>
    <w:rsid w:val="00117264"/>
    <w:rsid w:val="001208E0"/>
    <w:rsid w:val="001361A1"/>
    <w:rsid w:val="0014273F"/>
    <w:rsid w:val="00144CAB"/>
    <w:rsid w:val="001477D2"/>
    <w:rsid w:val="00155853"/>
    <w:rsid w:val="001613D9"/>
    <w:rsid w:val="001800FD"/>
    <w:rsid w:val="00183C72"/>
    <w:rsid w:val="001A236E"/>
    <w:rsid w:val="001A459B"/>
    <w:rsid w:val="001B2959"/>
    <w:rsid w:val="001E04B8"/>
    <w:rsid w:val="001E2609"/>
    <w:rsid w:val="001F1A27"/>
    <w:rsid w:val="001F1E3C"/>
    <w:rsid w:val="001F63B9"/>
    <w:rsid w:val="001F7B81"/>
    <w:rsid w:val="002076CE"/>
    <w:rsid w:val="002100AF"/>
    <w:rsid w:val="00225399"/>
    <w:rsid w:val="00233CD3"/>
    <w:rsid w:val="00234A95"/>
    <w:rsid w:val="00267F9C"/>
    <w:rsid w:val="00282F3B"/>
    <w:rsid w:val="00284BB4"/>
    <w:rsid w:val="0029571C"/>
    <w:rsid w:val="00295BBC"/>
    <w:rsid w:val="002A1BCC"/>
    <w:rsid w:val="002B5E85"/>
    <w:rsid w:val="002D0343"/>
    <w:rsid w:val="002D0480"/>
    <w:rsid w:val="002D1821"/>
    <w:rsid w:val="002D6AA1"/>
    <w:rsid w:val="002E4EB6"/>
    <w:rsid w:val="002F5576"/>
    <w:rsid w:val="0032304A"/>
    <w:rsid w:val="00326AF0"/>
    <w:rsid w:val="003325F4"/>
    <w:rsid w:val="00334142"/>
    <w:rsid w:val="0034053A"/>
    <w:rsid w:val="003405CB"/>
    <w:rsid w:val="003451BB"/>
    <w:rsid w:val="00352772"/>
    <w:rsid w:val="00364AEA"/>
    <w:rsid w:val="0036650B"/>
    <w:rsid w:val="0036744A"/>
    <w:rsid w:val="00375E7D"/>
    <w:rsid w:val="003837E2"/>
    <w:rsid w:val="00383929"/>
    <w:rsid w:val="00395A06"/>
    <w:rsid w:val="00397F0B"/>
    <w:rsid w:val="003A3A32"/>
    <w:rsid w:val="003A5BDC"/>
    <w:rsid w:val="003D0DAF"/>
    <w:rsid w:val="003F6E2B"/>
    <w:rsid w:val="004011AF"/>
    <w:rsid w:val="004111D4"/>
    <w:rsid w:val="004174EB"/>
    <w:rsid w:val="00421D7E"/>
    <w:rsid w:val="004305E8"/>
    <w:rsid w:val="00434969"/>
    <w:rsid w:val="00434A04"/>
    <w:rsid w:val="004370C4"/>
    <w:rsid w:val="00443C5A"/>
    <w:rsid w:val="00444053"/>
    <w:rsid w:val="00447B99"/>
    <w:rsid w:val="00462B59"/>
    <w:rsid w:val="00463EDA"/>
    <w:rsid w:val="00464020"/>
    <w:rsid w:val="004975E9"/>
    <w:rsid w:val="004A0E99"/>
    <w:rsid w:val="004A0F86"/>
    <w:rsid w:val="004A2F61"/>
    <w:rsid w:val="004B5102"/>
    <w:rsid w:val="004D04D7"/>
    <w:rsid w:val="004E4648"/>
    <w:rsid w:val="004E474C"/>
    <w:rsid w:val="004F515C"/>
    <w:rsid w:val="004F6816"/>
    <w:rsid w:val="00535AE7"/>
    <w:rsid w:val="005470D9"/>
    <w:rsid w:val="00547EF7"/>
    <w:rsid w:val="005522CF"/>
    <w:rsid w:val="00561839"/>
    <w:rsid w:val="005625E0"/>
    <w:rsid w:val="00563F91"/>
    <w:rsid w:val="00575014"/>
    <w:rsid w:val="005767D9"/>
    <w:rsid w:val="00577960"/>
    <w:rsid w:val="00585D9C"/>
    <w:rsid w:val="005948C6"/>
    <w:rsid w:val="005B3C16"/>
    <w:rsid w:val="005B6495"/>
    <w:rsid w:val="005C6E9F"/>
    <w:rsid w:val="005E226B"/>
    <w:rsid w:val="006208D3"/>
    <w:rsid w:val="00630160"/>
    <w:rsid w:val="00633E29"/>
    <w:rsid w:val="00634B87"/>
    <w:rsid w:val="006372E8"/>
    <w:rsid w:val="00637472"/>
    <w:rsid w:val="00640AC0"/>
    <w:rsid w:val="006525B1"/>
    <w:rsid w:val="00652A37"/>
    <w:rsid w:val="00654050"/>
    <w:rsid w:val="00661B45"/>
    <w:rsid w:val="00662CBA"/>
    <w:rsid w:val="0066494B"/>
    <w:rsid w:val="00665BCB"/>
    <w:rsid w:val="006661CE"/>
    <w:rsid w:val="00672289"/>
    <w:rsid w:val="00674AD8"/>
    <w:rsid w:val="00677EF1"/>
    <w:rsid w:val="00680A5B"/>
    <w:rsid w:val="00680DE9"/>
    <w:rsid w:val="00690ED8"/>
    <w:rsid w:val="00695139"/>
    <w:rsid w:val="006A023B"/>
    <w:rsid w:val="006A4DE9"/>
    <w:rsid w:val="006B2D3F"/>
    <w:rsid w:val="006B5ADB"/>
    <w:rsid w:val="006D3654"/>
    <w:rsid w:val="006E04BB"/>
    <w:rsid w:val="006E603D"/>
    <w:rsid w:val="006E6227"/>
    <w:rsid w:val="006E6B17"/>
    <w:rsid w:val="006E6BF4"/>
    <w:rsid w:val="006F176D"/>
    <w:rsid w:val="006F604A"/>
    <w:rsid w:val="006F78FE"/>
    <w:rsid w:val="00704B60"/>
    <w:rsid w:val="00712E01"/>
    <w:rsid w:val="0071716B"/>
    <w:rsid w:val="0072250F"/>
    <w:rsid w:val="00736340"/>
    <w:rsid w:val="00745C02"/>
    <w:rsid w:val="00746AEC"/>
    <w:rsid w:val="007503C7"/>
    <w:rsid w:val="007521AA"/>
    <w:rsid w:val="007535E9"/>
    <w:rsid w:val="007566C5"/>
    <w:rsid w:val="00757FEA"/>
    <w:rsid w:val="00763EF1"/>
    <w:rsid w:val="00771909"/>
    <w:rsid w:val="007748C0"/>
    <w:rsid w:val="00784C6A"/>
    <w:rsid w:val="00784F7B"/>
    <w:rsid w:val="007A2283"/>
    <w:rsid w:val="007B1C31"/>
    <w:rsid w:val="007C1379"/>
    <w:rsid w:val="007D12B3"/>
    <w:rsid w:val="007D177A"/>
    <w:rsid w:val="007D4C37"/>
    <w:rsid w:val="007E1029"/>
    <w:rsid w:val="00803C75"/>
    <w:rsid w:val="00811D2B"/>
    <w:rsid w:val="00830487"/>
    <w:rsid w:val="00833083"/>
    <w:rsid w:val="0083326B"/>
    <w:rsid w:val="0084122B"/>
    <w:rsid w:val="00843B1F"/>
    <w:rsid w:val="00852522"/>
    <w:rsid w:val="008566D2"/>
    <w:rsid w:val="0086479C"/>
    <w:rsid w:val="00865F61"/>
    <w:rsid w:val="008677E2"/>
    <w:rsid w:val="0087504C"/>
    <w:rsid w:val="0088654B"/>
    <w:rsid w:val="008865B2"/>
    <w:rsid w:val="008A425A"/>
    <w:rsid w:val="008B47C6"/>
    <w:rsid w:val="008B4D89"/>
    <w:rsid w:val="008C2CC7"/>
    <w:rsid w:val="008C582C"/>
    <w:rsid w:val="008C5C8A"/>
    <w:rsid w:val="008D0E00"/>
    <w:rsid w:val="008D724C"/>
    <w:rsid w:val="008D7637"/>
    <w:rsid w:val="008F43C3"/>
    <w:rsid w:val="00901BA6"/>
    <w:rsid w:val="009026D7"/>
    <w:rsid w:val="00915AB6"/>
    <w:rsid w:val="00917C19"/>
    <w:rsid w:val="00927E44"/>
    <w:rsid w:val="00932985"/>
    <w:rsid w:val="00943A6A"/>
    <w:rsid w:val="009449DA"/>
    <w:rsid w:val="00947162"/>
    <w:rsid w:val="00947346"/>
    <w:rsid w:val="00955AB7"/>
    <w:rsid w:val="00964E67"/>
    <w:rsid w:val="0097354F"/>
    <w:rsid w:val="00984DA1"/>
    <w:rsid w:val="009877F5"/>
    <w:rsid w:val="0099000F"/>
    <w:rsid w:val="00991C40"/>
    <w:rsid w:val="00994044"/>
    <w:rsid w:val="009962A8"/>
    <w:rsid w:val="00997172"/>
    <w:rsid w:val="009979C0"/>
    <w:rsid w:val="009A7535"/>
    <w:rsid w:val="009B0E31"/>
    <w:rsid w:val="009B4D8E"/>
    <w:rsid w:val="009B6A05"/>
    <w:rsid w:val="009D096B"/>
    <w:rsid w:val="009E3DB8"/>
    <w:rsid w:val="009E57F4"/>
    <w:rsid w:val="009E6009"/>
    <w:rsid w:val="009E64F4"/>
    <w:rsid w:val="009F50AF"/>
    <w:rsid w:val="009F66A3"/>
    <w:rsid w:val="00A02DD8"/>
    <w:rsid w:val="00A03959"/>
    <w:rsid w:val="00A06AF5"/>
    <w:rsid w:val="00A07CFD"/>
    <w:rsid w:val="00A1797B"/>
    <w:rsid w:val="00A2601D"/>
    <w:rsid w:val="00A30675"/>
    <w:rsid w:val="00A40EF2"/>
    <w:rsid w:val="00A47E18"/>
    <w:rsid w:val="00A506A1"/>
    <w:rsid w:val="00A518A3"/>
    <w:rsid w:val="00A51A8B"/>
    <w:rsid w:val="00A51E30"/>
    <w:rsid w:val="00A54C1E"/>
    <w:rsid w:val="00A55409"/>
    <w:rsid w:val="00A57756"/>
    <w:rsid w:val="00A649CC"/>
    <w:rsid w:val="00A84B72"/>
    <w:rsid w:val="00A862E4"/>
    <w:rsid w:val="00A92B12"/>
    <w:rsid w:val="00A94FBE"/>
    <w:rsid w:val="00A961C3"/>
    <w:rsid w:val="00A970CE"/>
    <w:rsid w:val="00AB2AA3"/>
    <w:rsid w:val="00AB79B0"/>
    <w:rsid w:val="00AC2F15"/>
    <w:rsid w:val="00AD3037"/>
    <w:rsid w:val="00AD4A8F"/>
    <w:rsid w:val="00AD7448"/>
    <w:rsid w:val="00AE5D82"/>
    <w:rsid w:val="00AE78B5"/>
    <w:rsid w:val="00AF0BAF"/>
    <w:rsid w:val="00AF4191"/>
    <w:rsid w:val="00B00CA7"/>
    <w:rsid w:val="00B147BF"/>
    <w:rsid w:val="00B14E01"/>
    <w:rsid w:val="00B179AF"/>
    <w:rsid w:val="00B31B27"/>
    <w:rsid w:val="00B3240E"/>
    <w:rsid w:val="00B3304C"/>
    <w:rsid w:val="00B36578"/>
    <w:rsid w:val="00B403E1"/>
    <w:rsid w:val="00B55507"/>
    <w:rsid w:val="00B602AE"/>
    <w:rsid w:val="00B90D50"/>
    <w:rsid w:val="00B91A10"/>
    <w:rsid w:val="00BA196F"/>
    <w:rsid w:val="00BB7A93"/>
    <w:rsid w:val="00BC2DC7"/>
    <w:rsid w:val="00BD08F6"/>
    <w:rsid w:val="00BD57F0"/>
    <w:rsid w:val="00BD64A4"/>
    <w:rsid w:val="00BD716C"/>
    <w:rsid w:val="00BE15FC"/>
    <w:rsid w:val="00BE39DE"/>
    <w:rsid w:val="00BE39F9"/>
    <w:rsid w:val="00BE477F"/>
    <w:rsid w:val="00BE66C8"/>
    <w:rsid w:val="00BF0A21"/>
    <w:rsid w:val="00BF1814"/>
    <w:rsid w:val="00BF7DF4"/>
    <w:rsid w:val="00C10662"/>
    <w:rsid w:val="00C17087"/>
    <w:rsid w:val="00C23371"/>
    <w:rsid w:val="00C24AB9"/>
    <w:rsid w:val="00C343CE"/>
    <w:rsid w:val="00C34C90"/>
    <w:rsid w:val="00C54C79"/>
    <w:rsid w:val="00C56859"/>
    <w:rsid w:val="00C606AB"/>
    <w:rsid w:val="00C65FEA"/>
    <w:rsid w:val="00C8056D"/>
    <w:rsid w:val="00C84ED4"/>
    <w:rsid w:val="00C9232C"/>
    <w:rsid w:val="00C92AFB"/>
    <w:rsid w:val="00CB4412"/>
    <w:rsid w:val="00CC0C84"/>
    <w:rsid w:val="00CC5511"/>
    <w:rsid w:val="00CD4C69"/>
    <w:rsid w:val="00CD4D31"/>
    <w:rsid w:val="00CE13D5"/>
    <w:rsid w:val="00CE5044"/>
    <w:rsid w:val="00CE745E"/>
    <w:rsid w:val="00D1757A"/>
    <w:rsid w:val="00D45E0D"/>
    <w:rsid w:val="00D46074"/>
    <w:rsid w:val="00D52157"/>
    <w:rsid w:val="00D63D95"/>
    <w:rsid w:val="00D66D91"/>
    <w:rsid w:val="00D70B47"/>
    <w:rsid w:val="00D814D9"/>
    <w:rsid w:val="00D863E2"/>
    <w:rsid w:val="00D9036B"/>
    <w:rsid w:val="00D9725D"/>
    <w:rsid w:val="00DC0775"/>
    <w:rsid w:val="00DD6FF5"/>
    <w:rsid w:val="00DE1384"/>
    <w:rsid w:val="00DF2DED"/>
    <w:rsid w:val="00E133DD"/>
    <w:rsid w:val="00E13DAF"/>
    <w:rsid w:val="00E1459C"/>
    <w:rsid w:val="00E31C9A"/>
    <w:rsid w:val="00E46DFE"/>
    <w:rsid w:val="00E646A1"/>
    <w:rsid w:val="00E7671D"/>
    <w:rsid w:val="00E815E7"/>
    <w:rsid w:val="00E858CC"/>
    <w:rsid w:val="00E95A43"/>
    <w:rsid w:val="00E95D20"/>
    <w:rsid w:val="00EB093E"/>
    <w:rsid w:val="00EC19C9"/>
    <w:rsid w:val="00EC6134"/>
    <w:rsid w:val="00ED316C"/>
    <w:rsid w:val="00ED4A2B"/>
    <w:rsid w:val="00EE023E"/>
    <w:rsid w:val="00EE315C"/>
    <w:rsid w:val="00EE42AA"/>
    <w:rsid w:val="00EE6F52"/>
    <w:rsid w:val="00EF3622"/>
    <w:rsid w:val="00EF3C61"/>
    <w:rsid w:val="00F00088"/>
    <w:rsid w:val="00F054AE"/>
    <w:rsid w:val="00F06756"/>
    <w:rsid w:val="00F07382"/>
    <w:rsid w:val="00F15F9C"/>
    <w:rsid w:val="00F15FDB"/>
    <w:rsid w:val="00F457A3"/>
    <w:rsid w:val="00F46965"/>
    <w:rsid w:val="00F5277C"/>
    <w:rsid w:val="00F56D72"/>
    <w:rsid w:val="00F7328B"/>
    <w:rsid w:val="00F97E5D"/>
    <w:rsid w:val="00FA61A5"/>
    <w:rsid w:val="00FA6637"/>
    <w:rsid w:val="00FB785F"/>
    <w:rsid w:val="00FD197B"/>
    <w:rsid w:val="00FF10E9"/>
    <w:rsid w:val="00FF33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E7"/>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B093E"/>
    <w:rPr>
      <w:rFonts w:cs="Calibri"/>
    </w:rPr>
  </w:style>
  <w:style w:type="paragraph" w:styleId="Header">
    <w:name w:val="header"/>
    <w:basedOn w:val="Normal"/>
    <w:link w:val="HeaderChar"/>
    <w:uiPriority w:val="99"/>
    <w:rsid w:val="005767D9"/>
    <w:pPr>
      <w:tabs>
        <w:tab w:val="center" w:pos="4680"/>
        <w:tab w:val="right" w:pos="9360"/>
      </w:tabs>
    </w:pPr>
  </w:style>
  <w:style w:type="character" w:customStyle="1" w:styleId="HeaderChar">
    <w:name w:val="Header Char"/>
    <w:basedOn w:val="DefaultParagraphFont"/>
    <w:link w:val="Header"/>
    <w:uiPriority w:val="99"/>
    <w:rsid w:val="005767D9"/>
    <w:rPr>
      <w:sz w:val="22"/>
      <w:szCs w:val="22"/>
    </w:rPr>
  </w:style>
  <w:style w:type="paragraph" w:styleId="Footer">
    <w:name w:val="footer"/>
    <w:basedOn w:val="Normal"/>
    <w:link w:val="FooterChar"/>
    <w:uiPriority w:val="99"/>
    <w:semiHidden/>
    <w:rsid w:val="005767D9"/>
    <w:pPr>
      <w:tabs>
        <w:tab w:val="center" w:pos="4680"/>
        <w:tab w:val="right" w:pos="9360"/>
      </w:tabs>
    </w:pPr>
  </w:style>
  <w:style w:type="character" w:customStyle="1" w:styleId="FooterChar">
    <w:name w:val="Footer Char"/>
    <w:basedOn w:val="DefaultParagraphFont"/>
    <w:link w:val="Footer"/>
    <w:uiPriority w:val="99"/>
    <w:semiHidden/>
    <w:rsid w:val="005767D9"/>
    <w:rPr>
      <w:sz w:val="22"/>
      <w:szCs w:val="22"/>
    </w:rPr>
  </w:style>
  <w:style w:type="paragraph" w:styleId="NormalWeb">
    <w:name w:val="Normal (Web)"/>
    <w:basedOn w:val="Normal"/>
    <w:uiPriority w:val="99"/>
    <w:semiHidden/>
    <w:rsid w:val="00EC19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0327DA"/>
    <w:pPr>
      <w:ind w:left="720"/>
      <w:contextualSpacing/>
    </w:pPr>
  </w:style>
  <w:style w:type="table" w:styleId="TableGrid">
    <w:name w:val="Table Grid"/>
    <w:basedOn w:val="TableNormal"/>
    <w:uiPriority w:val="99"/>
    <w:rsid w:val="0065405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F604A"/>
    <w:rPr>
      <w:sz w:val="16"/>
      <w:szCs w:val="16"/>
    </w:rPr>
  </w:style>
  <w:style w:type="paragraph" w:styleId="CommentText">
    <w:name w:val="annotation text"/>
    <w:basedOn w:val="Normal"/>
    <w:link w:val="CommentTextChar"/>
    <w:uiPriority w:val="99"/>
    <w:semiHidden/>
    <w:rsid w:val="006F604A"/>
    <w:rPr>
      <w:sz w:val="20"/>
      <w:szCs w:val="20"/>
    </w:rPr>
  </w:style>
  <w:style w:type="character" w:customStyle="1" w:styleId="CommentTextChar">
    <w:name w:val="Comment Text Char"/>
    <w:basedOn w:val="DefaultParagraphFont"/>
    <w:link w:val="CommentText"/>
    <w:uiPriority w:val="99"/>
    <w:semiHidden/>
    <w:rsid w:val="006F604A"/>
  </w:style>
  <w:style w:type="paragraph" w:styleId="CommentSubject">
    <w:name w:val="annotation subject"/>
    <w:basedOn w:val="CommentText"/>
    <w:next w:val="CommentText"/>
    <w:link w:val="CommentSubjectChar"/>
    <w:uiPriority w:val="99"/>
    <w:semiHidden/>
    <w:rsid w:val="006F604A"/>
    <w:rPr>
      <w:b/>
      <w:bCs/>
    </w:rPr>
  </w:style>
  <w:style w:type="character" w:customStyle="1" w:styleId="CommentSubjectChar">
    <w:name w:val="Comment Subject Char"/>
    <w:basedOn w:val="CommentTextChar"/>
    <w:link w:val="CommentSubject"/>
    <w:uiPriority w:val="99"/>
    <w:semiHidden/>
    <w:rsid w:val="006F604A"/>
    <w:rPr>
      <w:b/>
      <w:bCs/>
    </w:rPr>
  </w:style>
  <w:style w:type="paragraph" w:styleId="BalloonText">
    <w:name w:val="Balloon Text"/>
    <w:basedOn w:val="Normal"/>
    <w:link w:val="BalloonTextChar"/>
    <w:uiPriority w:val="99"/>
    <w:semiHidden/>
    <w:rsid w:val="006F6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04A"/>
    <w:rPr>
      <w:rFonts w:ascii="Tahoma" w:hAnsi="Tahoma" w:cs="Tahoma"/>
      <w:sz w:val="16"/>
      <w:szCs w:val="16"/>
    </w:rPr>
  </w:style>
  <w:style w:type="character" w:styleId="FollowedHyperlink">
    <w:name w:val="FollowedHyperlink"/>
    <w:basedOn w:val="DefaultParagraphFont"/>
    <w:uiPriority w:val="99"/>
    <w:semiHidden/>
    <w:rsid w:val="00C10662"/>
    <w:rPr>
      <w:color w:val="800080"/>
      <w:u w:val="single"/>
    </w:rPr>
  </w:style>
  <w:style w:type="character" w:styleId="Hyperlink">
    <w:name w:val="Hyperlink"/>
    <w:basedOn w:val="DefaultParagraphFont"/>
    <w:uiPriority w:val="99"/>
    <w:unhideWhenUsed/>
    <w:rsid w:val="009F66A3"/>
    <w:rPr>
      <w:color w:val="0000FF" w:themeColor="hyperlink"/>
      <w:u w:val="single"/>
    </w:rPr>
  </w:style>
  <w:style w:type="character" w:styleId="PlaceholderText">
    <w:name w:val="Placeholder Text"/>
    <w:basedOn w:val="DefaultParagraphFont"/>
    <w:uiPriority w:val="99"/>
    <w:semiHidden/>
    <w:rsid w:val="009026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E7"/>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B093E"/>
    <w:rPr>
      <w:rFonts w:cs="Calibri"/>
    </w:rPr>
  </w:style>
  <w:style w:type="paragraph" w:styleId="Header">
    <w:name w:val="header"/>
    <w:basedOn w:val="Normal"/>
    <w:link w:val="HeaderChar"/>
    <w:uiPriority w:val="99"/>
    <w:rsid w:val="005767D9"/>
    <w:pPr>
      <w:tabs>
        <w:tab w:val="center" w:pos="4680"/>
        <w:tab w:val="right" w:pos="9360"/>
      </w:tabs>
    </w:pPr>
  </w:style>
  <w:style w:type="character" w:customStyle="1" w:styleId="HeaderChar">
    <w:name w:val="Header Char"/>
    <w:basedOn w:val="DefaultParagraphFont"/>
    <w:link w:val="Header"/>
    <w:uiPriority w:val="99"/>
    <w:rsid w:val="005767D9"/>
    <w:rPr>
      <w:sz w:val="22"/>
      <w:szCs w:val="22"/>
    </w:rPr>
  </w:style>
  <w:style w:type="paragraph" w:styleId="Footer">
    <w:name w:val="footer"/>
    <w:basedOn w:val="Normal"/>
    <w:link w:val="FooterChar"/>
    <w:uiPriority w:val="99"/>
    <w:semiHidden/>
    <w:rsid w:val="005767D9"/>
    <w:pPr>
      <w:tabs>
        <w:tab w:val="center" w:pos="4680"/>
        <w:tab w:val="right" w:pos="9360"/>
      </w:tabs>
    </w:pPr>
  </w:style>
  <w:style w:type="character" w:customStyle="1" w:styleId="FooterChar">
    <w:name w:val="Footer Char"/>
    <w:basedOn w:val="DefaultParagraphFont"/>
    <w:link w:val="Footer"/>
    <w:uiPriority w:val="99"/>
    <w:semiHidden/>
    <w:rsid w:val="005767D9"/>
    <w:rPr>
      <w:sz w:val="22"/>
      <w:szCs w:val="22"/>
    </w:rPr>
  </w:style>
  <w:style w:type="paragraph" w:styleId="NormalWeb">
    <w:name w:val="Normal (Web)"/>
    <w:basedOn w:val="Normal"/>
    <w:uiPriority w:val="99"/>
    <w:semiHidden/>
    <w:rsid w:val="00EC19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0327DA"/>
    <w:pPr>
      <w:ind w:left="720"/>
      <w:contextualSpacing/>
    </w:pPr>
  </w:style>
  <w:style w:type="table" w:styleId="TableGrid">
    <w:name w:val="Table Grid"/>
    <w:basedOn w:val="TableNormal"/>
    <w:uiPriority w:val="99"/>
    <w:rsid w:val="0065405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F604A"/>
    <w:rPr>
      <w:sz w:val="16"/>
      <w:szCs w:val="16"/>
    </w:rPr>
  </w:style>
  <w:style w:type="paragraph" w:styleId="CommentText">
    <w:name w:val="annotation text"/>
    <w:basedOn w:val="Normal"/>
    <w:link w:val="CommentTextChar"/>
    <w:uiPriority w:val="99"/>
    <w:semiHidden/>
    <w:rsid w:val="006F604A"/>
    <w:rPr>
      <w:sz w:val="20"/>
      <w:szCs w:val="20"/>
    </w:rPr>
  </w:style>
  <w:style w:type="character" w:customStyle="1" w:styleId="CommentTextChar">
    <w:name w:val="Comment Text Char"/>
    <w:basedOn w:val="DefaultParagraphFont"/>
    <w:link w:val="CommentText"/>
    <w:uiPriority w:val="99"/>
    <w:semiHidden/>
    <w:rsid w:val="006F604A"/>
  </w:style>
  <w:style w:type="paragraph" w:styleId="CommentSubject">
    <w:name w:val="annotation subject"/>
    <w:basedOn w:val="CommentText"/>
    <w:next w:val="CommentText"/>
    <w:link w:val="CommentSubjectChar"/>
    <w:uiPriority w:val="99"/>
    <w:semiHidden/>
    <w:rsid w:val="006F604A"/>
    <w:rPr>
      <w:b/>
      <w:bCs/>
    </w:rPr>
  </w:style>
  <w:style w:type="character" w:customStyle="1" w:styleId="CommentSubjectChar">
    <w:name w:val="Comment Subject Char"/>
    <w:basedOn w:val="CommentTextChar"/>
    <w:link w:val="CommentSubject"/>
    <w:uiPriority w:val="99"/>
    <w:semiHidden/>
    <w:rsid w:val="006F604A"/>
    <w:rPr>
      <w:b/>
      <w:bCs/>
    </w:rPr>
  </w:style>
  <w:style w:type="paragraph" w:styleId="BalloonText">
    <w:name w:val="Balloon Text"/>
    <w:basedOn w:val="Normal"/>
    <w:link w:val="BalloonTextChar"/>
    <w:uiPriority w:val="99"/>
    <w:semiHidden/>
    <w:rsid w:val="006F6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04A"/>
    <w:rPr>
      <w:rFonts w:ascii="Tahoma" w:hAnsi="Tahoma" w:cs="Tahoma"/>
      <w:sz w:val="16"/>
      <w:szCs w:val="16"/>
    </w:rPr>
  </w:style>
  <w:style w:type="character" w:styleId="FollowedHyperlink">
    <w:name w:val="FollowedHyperlink"/>
    <w:basedOn w:val="DefaultParagraphFont"/>
    <w:uiPriority w:val="99"/>
    <w:semiHidden/>
    <w:rsid w:val="00C10662"/>
    <w:rPr>
      <w:color w:val="800080"/>
      <w:u w:val="single"/>
    </w:rPr>
  </w:style>
  <w:style w:type="character" w:styleId="Hyperlink">
    <w:name w:val="Hyperlink"/>
    <w:basedOn w:val="DefaultParagraphFont"/>
    <w:uiPriority w:val="99"/>
    <w:unhideWhenUsed/>
    <w:rsid w:val="009F66A3"/>
    <w:rPr>
      <w:color w:val="0000FF" w:themeColor="hyperlink"/>
      <w:u w:val="single"/>
    </w:rPr>
  </w:style>
  <w:style w:type="character" w:styleId="PlaceholderText">
    <w:name w:val="Placeholder Text"/>
    <w:basedOn w:val="DefaultParagraphFont"/>
    <w:uiPriority w:val="99"/>
    <w:semiHidden/>
    <w:rsid w:val="009026D7"/>
    <w:rPr>
      <w:color w:val="808080"/>
    </w:rPr>
  </w:style>
</w:styles>
</file>

<file path=word/webSettings.xml><?xml version="1.0" encoding="utf-8"?>
<w:webSettings xmlns:r="http://schemas.openxmlformats.org/officeDocument/2006/relationships" xmlns:w="http://schemas.openxmlformats.org/wordprocessingml/2006/main">
  <w:divs>
    <w:div w:id="38942370">
      <w:bodyDiv w:val="1"/>
      <w:marLeft w:val="0"/>
      <w:marRight w:val="0"/>
      <w:marTop w:val="0"/>
      <w:marBottom w:val="0"/>
      <w:divBdr>
        <w:top w:val="none" w:sz="0" w:space="0" w:color="auto"/>
        <w:left w:val="none" w:sz="0" w:space="0" w:color="auto"/>
        <w:bottom w:val="none" w:sz="0" w:space="0" w:color="auto"/>
        <w:right w:val="none" w:sz="0" w:space="0" w:color="auto"/>
      </w:divBdr>
    </w:div>
    <w:div w:id="194583287">
      <w:bodyDiv w:val="1"/>
      <w:marLeft w:val="0"/>
      <w:marRight w:val="0"/>
      <w:marTop w:val="0"/>
      <w:marBottom w:val="0"/>
      <w:divBdr>
        <w:top w:val="none" w:sz="0" w:space="0" w:color="auto"/>
        <w:left w:val="none" w:sz="0" w:space="0" w:color="auto"/>
        <w:bottom w:val="none" w:sz="0" w:space="0" w:color="auto"/>
        <w:right w:val="none" w:sz="0" w:space="0" w:color="auto"/>
      </w:divBdr>
    </w:div>
    <w:div w:id="196352992">
      <w:bodyDiv w:val="1"/>
      <w:marLeft w:val="0"/>
      <w:marRight w:val="0"/>
      <w:marTop w:val="0"/>
      <w:marBottom w:val="0"/>
      <w:divBdr>
        <w:top w:val="none" w:sz="0" w:space="0" w:color="auto"/>
        <w:left w:val="none" w:sz="0" w:space="0" w:color="auto"/>
        <w:bottom w:val="none" w:sz="0" w:space="0" w:color="auto"/>
        <w:right w:val="none" w:sz="0" w:space="0" w:color="auto"/>
      </w:divBdr>
    </w:div>
    <w:div w:id="198475624">
      <w:bodyDiv w:val="1"/>
      <w:marLeft w:val="0"/>
      <w:marRight w:val="0"/>
      <w:marTop w:val="0"/>
      <w:marBottom w:val="0"/>
      <w:divBdr>
        <w:top w:val="none" w:sz="0" w:space="0" w:color="auto"/>
        <w:left w:val="none" w:sz="0" w:space="0" w:color="auto"/>
        <w:bottom w:val="none" w:sz="0" w:space="0" w:color="auto"/>
        <w:right w:val="none" w:sz="0" w:space="0" w:color="auto"/>
      </w:divBdr>
    </w:div>
    <w:div w:id="322121288">
      <w:bodyDiv w:val="1"/>
      <w:marLeft w:val="0"/>
      <w:marRight w:val="0"/>
      <w:marTop w:val="0"/>
      <w:marBottom w:val="0"/>
      <w:divBdr>
        <w:top w:val="none" w:sz="0" w:space="0" w:color="auto"/>
        <w:left w:val="none" w:sz="0" w:space="0" w:color="auto"/>
        <w:bottom w:val="none" w:sz="0" w:space="0" w:color="auto"/>
        <w:right w:val="none" w:sz="0" w:space="0" w:color="auto"/>
      </w:divBdr>
    </w:div>
    <w:div w:id="340159089">
      <w:bodyDiv w:val="1"/>
      <w:marLeft w:val="0"/>
      <w:marRight w:val="0"/>
      <w:marTop w:val="0"/>
      <w:marBottom w:val="0"/>
      <w:divBdr>
        <w:top w:val="none" w:sz="0" w:space="0" w:color="auto"/>
        <w:left w:val="none" w:sz="0" w:space="0" w:color="auto"/>
        <w:bottom w:val="none" w:sz="0" w:space="0" w:color="auto"/>
        <w:right w:val="none" w:sz="0" w:space="0" w:color="auto"/>
      </w:divBdr>
    </w:div>
    <w:div w:id="359940449">
      <w:bodyDiv w:val="1"/>
      <w:marLeft w:val="0"/>
      <w:marRight w:val="0"/>
      <w:marTop w:val="0"/>
      <w:marBottom w:val="0"/>
      <w:divBdr>
        <w:top w:val="none" w:sz="0" w:space="0" w:color="auto"/>
        <w:left w:val="none" w:sz="0" w:space="0" w:color="auto"/>
        <w:bottom w:val="none" w:sz="0" w:space="0" w:color="auto"/>
        <w:right w:val="none" w:sz="0" w:space="0" w:color="auto"/>
      </w:divBdr>
    </w:div>
    <w:div w:id="514148669">
      <w:bodyDiv w:val="1"/>
      <w:marLeft w:val="0"/>
      <w:marRight w:val="0"/>
      <w:marTop w:val="0"/>
      <w:marBottom w:val="0"/>
      <w:divBdr>
        <w:top w:val="none" w:sz="0" w:space="0" w:color="auto"/>
        <w:left w:val="none" w:sz="0" w:space="0" w:color="auto"/>
        <w:bottom w:val="none" w:sz="0" w:space="0" w:color="auto"/>
        <w:right w:val="none" w:sz="0" w:space="0" w:color="auto"/>
      </w:divBdr>
    </w:div>
    <w:div w:id="647855283">
      <w:bodyDiv w:val="1"/>
      <w:marLeft w:val="0"/>
      <w:marRight w:val="0"/>
      <w:marTop w:val="0"/>
      <w:marBottom w:val="0"/>
      <w:divBdr>
        <w:top w:val="none" w:sz="0" w:space="0" w:color="auto"/>
        <w:left w:val="none" w:sz="0" w:space="0" w:color="auto"/>
        <w:bottom w:val="none" w:sz="0" w:space="0" w:color="auto"/>
        <w:right w:val="none" w:sz="0" w:space="0" w:color="auto"/>
      </w:divBdr>
    </w:div>
    <w:div w:id="736316899">
      <w:bodyDiv w:val="1"/>
      <w:marLeft w:val="0"/>
      <w:marRight w:val="0"/>
      <w:marTop w:val="0"/>
      <w:marBottom w:val="0"/>
      <w:divBdr>
        <w:top w:val="none" w:sz="0" w:space="0" w:color="auto"/>
        <w:left w:val="none" w:sz="0" w:space="0" w:color="auto"/>
        <w:bottom w:val="none" w:sz="0" w:space="0" w:color="auto"/>
        <w:right w:val="none" w:sz="0" w:space="0" w:color="auto"/>
      </w:divBdr>
    </w:div>
    <w:div w:id="784885019">
      <w:bodyDiv w:val="1"/>
      <w:marLeft w:val="0"/>
      <w:marRight w:val="0"/>
      <w:marTop w:val="0"/>
      <w:marBottom w:val="0"/>
      <w:divBdr>
        <w:top w:val="none" w:sz="0" w:space="0" w:color="auto"/>
        <w:left w:val="none" w:sz="0" w:space="0" w:color="auto"/>
        <w:bottom w:val="none" w:sz="0" w:space="0" w:color="auto"/>
        <w:right w:val="none" w:sz="0" w:space="0" w:color="auto"/>
      </w:divBdr>
    </w:div>
    <w:div w:id="793060122">
      <w:bodyDiv w:val="1"/>
      <w:marLeft w:val="0"/>
      <w:marRight w:val="0"/>
      <w:marTop w:val="0"/>
      <w:marBottom w:val="0"/>
      <w:divBdr>
        <w:top w:val="none" w:sz="0" w:space="0" w:color="auto"/>
        <w:left w:val="none" w:sz="0" w:space="0" w:color="auto"/>
        <w:bottom w:val="none" w:sz="0" w:space="0" w:color="auto"/>
        <w:right w:val="none" w:sz="0" w:space="0" w:color="auto"/>
      </w:divBdr>
    </w:div>
    <w:div w:id="810754252">
      <w:bodyDiv w:val="1"/>
      <w:marLeft w:val="0"/>
      <w:marRight w:val="0"/>
      <w:marTop w:val="0"/>
      <w:marBottom w:val="0"/>
      <w:divBdr>
        <w:top w:val="none" w:sz="0" w:space="0" w:color="auto"/>
        <w:left w:val="none" w:sz="0" w:space="0" w:color="auto"/>
        <w:bottom w:val="none" w:sz="0" w:space="0" w:color="auto"/>
        <w:right w:val="none" w:sz="0" w:space="0" w:color="auto"/>
      </w:divBdr>
    </w:div>
    <w:div w:id="860365196">
      <w:bodyDiv w:val="1"/>
      <w:marLeft w:val="0"/>
      <w:marRight w:val="0"/>
      <w:marTop w:val="0"/>
      <w:marBottom w:val="0"/>
      <w:divBdr>
        <w:top w:val="none" w:sz="0" w:space="0" w:color="auto"/>
        <w:left w:val="none" w:sz="0" w:space="0" w:color="auto"/>
        <w:bottom w:val="none" w:sz="0" w:space="0" w:color="auto"/>
        <w:right w:val="none" w:sz="0" w:space="0" w:color="auto"/>
      </w:divBdr>
    </w:div>
    <w:div w:id="977878570">
      <w:marLeft w:val="0"/>
      <w:marRight w:val="0"/>
      <w:marTop w:val="0"/>
      <w:marBottom w:val="0"/>
      <w:divBdr>
        <w:top w:val="none" w:sz="0" w:space="0" w:color="auto"/>
        <w:left w:val="none" w:sz="0" w:space="0" w:color="auto"/>
        <w:bottom w:val="none" w:sz="0" w:space="0" w:color="auto"/>
        <w:right w:val="none" w:sz="0" w:space="0" w:color="auto"/>
      </w:divBdr>
    </w:div>
    <w:div w:id="977878571">
      <w:marLeft w:val="0"/>
      <w:marRight w:val="0"/>
      <w:marTop w:val="0"/>
      <w:marBottom w:val="0"/>
      <w:divBdr>
        <w:top w:val="none" w:sz="0" w:space="0" w:color="auto"/>
        <w:left w:val="none" w:sz="0" w:space="0" w:color="auto"/>
        <w:bottom w:val="none" w:sz="0" w:space="0" w:color="auto"/>
        <w:right w:val="none" w:sz="0" w:space="0" w:color="auto"/>
      </w:divBdr>
    </w:div>
    <w:div w:id="977878572">
      <w:marLeft w:val="0"/>
      <w:marRight w:val="0"/>
      <w:marTop w:val="0"/>
      <w:marBottom w:val="0"/>
      <w:divBdr>
        <w:top w:val="none" w:sz="0" w:space="0" w:color="auto"/>
        <w:left w:val="none" w:sz="0" w:space="0" w:color="auto"/>
        <w:bottom w:val="none" w:sz="0" w:space="0" w:color="auto"/>
        <w:right w:val="none" w:sz="0" w:space="0" w:color="auto"/>
      </w:divBdr>
    </w:div>
    <w:div w:id="977878573">
      <w:marLeft w:val="0"/>
      <w:marRight w:val="0"/>
      <w:marTop w:val="0"/>
      <w:marBottom w:val="0"/>
      <w:divBdr>
        <w:top w:val="none" w:sz="0" w:space="0" w:color="auto"/>
        <w:left w:val="none" w:sz="0" w:space="0" w:color="auto"/>
        <w:bottom w:val="none" w:sz="0" w:space="0" w:color="auto"/>
        <w:right w:val="none" w:sz="0" w:space="0" w:color="auto"/>
      </w:divBdr>
    </w:div>
    <w:div w:id="977878574">
      <w:marLeft w:val="0"/>
      <w:marRight w:val="0"/>
      <w:marTop w:val="0"/>
      <w:marBottom w:val="0"/>
      <w:divBdr>
        <w:top w:val="none" w:sz="0" w:space="0" w:color="auto"/>
        <w:left w:val="none" w:sz="0" w:space="0" w:color="auto"/>
        <w:bottom w:val="none" w:sz="0" w:space="0" w:color="auto"/>
        <w:right w:val="none" w:sz="0" w:space="0" w:color="auto"/>
      </w:divBdr>
    </w:div>
    <w:div w:id="977878575">
      <w:marLeft w:val="0"/>
      <w:marRight w:val="0"/>
      <w:marTop w:val="0"/>
      <w:marBottom w:val="0"/>
      <w:divBdr>
        <w:top w:val="none" w:sz="0" w:space="0" w:color="auto"/>
        <w:left w:val="none" w:sz="0" w:space="0" w:color="auto"/>
        <w:bottom w:val="none" w:sz="0" w:space="0" w:color="auto"/>
        <w:right w:val="none" w:sz="0" w:space="0" w:color="auto"/>
      </w:divBdr>
    </w:div>
    <w:div w:id="977878576">
      <w:marLeft w:val="0"/>
      <w:marRight w:val="0"/>
      <w:marTop w:val="0"/>
      <w:marBottom w:val="0"/>
      <w:divBdr>
        <w:top w:val="none" w:sz="0" w:space="0" w:color="auto"/>
        <w:left w:val="none" w:sz="0" w:space="0" w:color="auto"/>
        <w:bottom w:val="none" w:sz="0" w:space="0" w:color="auto"/>
        <w:right w:val="none" w:sz="0" w:space="0" w:color="auto"/>
      </w:divBdr>
    </w:div>
    <w:div w:id="977878577">
      <w:marLeft w:val="0"/>
      <w:marRight w:val="0"/>
      <w:marTop w:val="0"/>
      <w:marBottom w:val="0"/>
      <w:divBdr>
        <w:top w:val="none" w:sz="0" w:space="0" w:color="auto"/>
        <w:left w:val="none" w:sz="0" w:space="0" w:color="auto"/>
        <w:bottom w:val="none" w:sz="0" w:space="0" w:color="auto"/>
        <w:right w:val="none" w:sz="0" w:space="0" w:color="auto"/>
      </w:divBdr>
    </w:div>
    <w:div w:id="977878578">
      <w:marLeft w:val="0"/>
      <w:marRight w:val="0"/>
      <w:marTop w:val="0"/>
      <w:marBottom w:val="0"/>
      <w:divBdr>
        <w:top w:val="none" w:sz="0" w:space="0" w:color="auto"/>
        <w:left w:val="none" w:sz="0" w:space="0" w:color="auto"/>
        <w:bottom w:val="none" w:sz="0" w:space="0" w:color="auto"/>
        <w:right w:val="none" w:sz="0" w:space="0" w:color="auto"/>
      </w:divBdr>
    </w:div>
    <w:div w:id="977878579">
      <w:marLeft w:val="0"/>
      <w:marRight w:val="0"/>
      <w:marTop w:val="0"/>
      <w:marBottom w:val="0"/>
      <w:divBdr>
        <w:top w:val="none" w:sz="0" w:space="0" w:color="auto"/>
        <w:left w:val="none" w:sz="0" w:space="0" w:color="auto"/>
        <w:bottom w:val="none" w:sz="0" w:space="0" w:color="auto"/>
        <w:right w:val="none" w:sz="0" w:space="0" w:color="auto"/>
      </w:divBdr>
    </w:div>
    <w:div w:id="977878580">
      <w:marLeft w:val="0"/>
      <w:marRight w:val="0"/>
      <w:marTop w:val="0"/>
      <w:marBottom w:val="0"/>
      <w:divBdr>
        <w:top w:val="none" w:sz="0" w:space="0" w:color="auto"/>
        <w:left w:val="none" w:sz="0" w:space="0" w:color="auto"/>
        <w:bottom w:val="none" w:sz="0" w:space="0" w:color="auto"/>
        <w:right w:val="none" w:sz="0" w:space="0" w:color="auto"/>
      </w:divBdr>
    </w:div>
    <w:div w:id="977878581">
      <w:marLeft w:val="0"/>
      <w:marRight w:val="0"/>
      <w:marTop w:val="0"/>
      <w:marBottom w:val="0"/>
      <w:divBdr>
        <w:top w:val="none" w:sz="0" w:space="0" w:color="auto"/>
        <w:left w:val="none" w:sz="0" w:space="0" w:color="auto"/>
        <w:bottom w:val="none" w:sz="0" w:space="0" w:color="auto"/>
        <w:right w:val="none" w:sz="0" w:space="0" w:color="auto"/>
      </w:divBdr>
    </w:div>
    <w:div w:id="977878582">
      <w:marLeft w:val="0"/>
      <w:marRight w:val="0"/>
      <w:marTop w:val="0"/>
      <w:marBottom w:val="0"/>
      <w:divBdr>
        <w:top w:val="none" w:sz="0" w:space="0" w:color="auto"/>
        <w:left w:val="none" w:sz="0" w:space="0" w:color="auto"/>
        <w:bottom w:val="none" w:sz="0" w:space="0" w:color="auto"/>
        <w:right w:val="none" w:sz="0" w:space="0" w:color="auto"/>
      </w:divBdr>
    </w:div>
    <w:div w:id="977878583">
      <w:marLeft w:val="0"/>
      <w:marRight w:val="0"/>
      <w:marTop w:val="0"/>
      <w:marBottom w:val="0"/>
      <w:divBdr>
        <w:top w:val="none" w:sz="0" w:space="0" w:color="auto"/>
        <w:left w:val="none" w:sz="0" w:space="0" w:color="auto"/>
        <w:bottom w:val="none" w:sz="0" w:space="0" w:color="auto"/>
        <w:right w:val="none" w:sz="0" w:space="0" w:color="auto"/>
      </w:divBdr>
    </w:div>
    <w:div w:id="977878584">
      <w:marLeft w:val="0"/>
      <w:marRight w:val="0"/>
      <w:marTop w:val="0"/>
      <w:marBottom w:val="0"/>
      <w:divBdr>
        <w:top w:val="none" w:sz="0" w:space="0" w:color="auto"/>
        <w:left w:val="none" w:sz="0" w:space="0" w:color="auto"/>
        <w:bottom w:val="none" w:sz="0" w:space="0" w:color="auto"/>
        <w:right w:val="none" w:sz="0" w:space="0" w:color="auto"/>
      </w:divBdr>
    </w:div>
    <w:div w:id="977878585">
      <w:marLeft w:val="0"/>
      <w:marRight w:val="0"/>
      <w:marTop w:val="0"/>
      <w:marBottom w:val="0"/>
      <w:divBdr>
        <w:top w:val="none" w:sz="0" w:space="0" w:color="auto"/>
        <w:left w:val="none" w:sz="0" w:space="0" w:color="auto"/>
        <w:bottom w:val="none" w:sz="0" w:space="0" w:color="auto"/>
        <w:right w:val="none" w:sz="0" w:space="0" w:color="auto"/>
      </w:divBdr>
    </w:div>
    <w:div w:id="977878586">
      <w:marLeft w:val="0"/>
      <w:marRight w:val="0"/>
      <w:marTop w:val="0"/>
      <w:marBottom w:val="0"/>
      <w:divBdr>
        <w:top w:val="none" w:sz="0" w:space="0" w:color="auto"/>
        <w:left w:val="none" w:sz="0" w:space="0" w:color="auto"/>
        <w:bottom w:val="none" w:sz="0" w:space="0" w:color="auto"/>
        <w:right w:val="none" w:sz="0" w:space="0" w:color="auto"/>
      </w:divBdr>
    </w:div>
    <w:div w:id="1060784130">
      <w:bodyDiv w:val="1"/>
      <w:marLeft w:val="0"/>
      <w:marRight w:val="0"/>
      <w:marTop w:val="0"/>
      <w:marBottom w:val="0"/>
      <w:divBdr>
        <w:top w:val="none" w:sz="0" w:space="0" w:color="auto"/>
        <w:left w:val="none" w:sz="0" w:space="0" w:color="auto"/>
        <w:bottom w:val="none" w:sz="0" w:space="0" w:color="auto"/>
        <w:right w:val="none" w:sz="0" w:space="0" w:color="auto"/>
      </w:divBdr>
    </w:div>
    <w:div w:id="1078403421">
      <w:bodyDiv w:val="1"/>
      <w:marLeft w:val="0"/>
      <w:marRight w:val="0"/>
      <w:marTop w:val="0"/>
      <w:marBottom w:val="0"/>
      <w:divBdr>
        <w:top w:val="none" w:sz="0" w:space="0" w:color="auto"/>
        <w:left w:val="none" w:sz="0" w:space="0" w:color="auto"/>
        <w:bottom w:val="none" w:sz="0" w:space="0" w:color="auto"/>
        <w:right w:val="none" w:sz="0" w:space="0" w:color="auto"/>
      </w:divBdr>
    </w:div>
    <w:div w:id="1183856920">
      <w:bodyDiv w:val="1"/>
      <w:marLeft w:val="0"/>
      <w:marRight w:val="0"/>
      <w:marTop w:val="0"/>
      <w:marBottom w:val="0"/>
      <w:divBdr>
        <w:top w:val="none" w:sz="0" w:space="0" w:color="auto"/>
        <w:left w:val="none" w:sz="0" w:space="0" w:color="auto"/>
        <w:bottom w:val="none" w:sz="0" w:space="0" w:color="auto"/>
        <w:right w:val="none" w:sz="0" w:space="0" w:color="auto"/>
      </w:divBdr>
    </w:div>
    <w:div w:id="1207180086">
      <w:bodyDiv w:val="1"/>
      <w:marLeft w:val="0"/>
      <w:marRight w:val="0"/>
      <w:marTop w:val="0"/>
      <w:marBottom w:val="0"/>
      <w:divBdr>
        <w:top w:val="none" w:sz="0" w:space="0" w:color="auto"/>
        <w:left w:val="none" w:sz="0" w:space="0" w:color="auto"/>
        <w:bottom w:val="none" w:sz="0" w:space="0" w:color="auto"/>
        <w:right w:val="none" w:sz="0" w:space="0" w:color="auto"/>
      </w:divBdr>
    </w:div>
    <w:div w:id="1263610783">
      <w:bodyDiv w:val="1"/>
      <w:marLeft w:val="0"/>
      <w:marRight w:val="0"/>
      <w:marTop w:val="0"/>
      <w:marBottom w:val="0"/>
      <w:divBdr>
        <w:top w:val="none" w:sz="0" w:space="0" w:color="auto"/>
        <w:left w:val="none" w:sz="0" w:space="0" w:color="auto"/>
        <w:bottom w:val="none" w:sz="0" w:space="0" w:color="auto"/>
        <w:right w:val="none" w:sz="0" w:space="0" w:color="auto"/>
      </w:divBdr>
    </w:div>
    <w:div w:id="1343901238">
      <w:bodyDiv w:val="1"/>
      <w:marLeft w:val="0"/>
      <w:marRight w:val="0"/>
      <w:marTop w:val="0"/>
      <w:marBottom w:val="0"/>
      <w:divBdr>
        <w:top w:val="none" w:sz="0" w:space="0" w:color="auto"/>
        <w:left w:val="none" w:sz="0" w:space="0" w:color="auto"/>
        <w:bottom w:val="none" w:sz="0" w:space="0" w:color="auto"/>
        <w:right w:val="none" w:sz="0" w:space="0" w:color="auto"/>
      </w:divBdr>
    </w:div>
    <w:div w:id="1390610818">
      <w:bodyDiv w:val="1"/>
      <w:marLeft w:val="0"/>
      <w:marRight w:val="0"/>
      <w:marTop w:val="0"/>
      <w:marBottom w:val="0"/>
      <w:divBdr>
        <w:top w:val="none" w:sz="0" w:space="0" w:color="auto"/>
        <w:left w:val="none" w:sz="0" w:space="0" w:color="auto"/>
        <w:bottom w:val="none" w:sz="0" w:space="0" w:color="auto"/>
        <w:right w:val="none" w:sz="0" w:space="0" w:color="auto"/>
      </w:divBdr>
    </w:div>
    <w:div w:id="1540899492">
      <w:bodyDiv w:val="1"/>
      <w:marLeft w:val="0"/>
      <w:marRight w:val="0"/>
      <w:marTop w:val="0"/>
      <w:marBottom w:val="0"/>
      <w:divBdr>
        <w:top w:val="none" w:sz="0" w:space="0" w:color="auto"/>
        <w:left w:val="none" w:sz="0" w:space="0" w:color="auto"/>
        <w:bottom w:val="none" w:sz="0" w:space="0" w:color="auto"/>
        <w:right w:val="none" w:sz="0" w:space="0" w:color="auto"/>
      </w:divBdr>
    </w:div>
    <w:div w:id="1694572308">
      <w:bodyDiv w:val="1"/>
      <w:marLeft w:val="0"/>
      <w:marRight w:val="0"/>
      <w:marTop w:val="0"/>
      <w:marBottom w:val="0"/>
      <w:divBdr>
        <w:top w:val="none" w:sz="0" w:space="0" w:color="auto"/>
        <w:left w:val="none" w:sz="0" w:space="0" w:color="auto"/>
        <w:bottom w:val="none" w:sz="0" w:space="0" w:color="auto"/>
        <w:right w:val="none" w:sz="0" w:space="0" w:color="auto"/>
      </w:divBdr>
    </w:div>
    <w:div w:id="1705789669">
      <w:bodyDiv w:val="1"/>
      <w:marLeft w:val="0"/>
      <w:marRight w:val="0"/>
      <w:marTop w:val="0"/>
      <w:marBottom w:val="0"/>
      <w:divBdr>
        <w:top w:val="none" w:sz="0" w:space="0" w:color="auto"/>
        <w:left w:val="none" w:sz="0" w:space="0" w:color="auto"/>
        <w:bottom w:val="none" w:sz="0" w:space="0" w:color="auto"/>
        <w:right w:val="none" w:sz="0" w:space="0" w:color="auto"/>
      </w:divBdr>
    </w:div>
    <w:div w:id="1772702456">
      <w:bodyDiv w:val="1"/>
      <w:marLeft w:val="0"/>
      <w:marRight w:val="0"/>
      <w:marTop w:val="0"/>
      <w:marBottom w:val="0"/>
      <w:divBdr>
        <w:top w:val="none" w:sz="0" w:space="0" w:color="auto"/>
        <w:left w:val="none" w:sz="0" w:space="0" w:color="auto"/>
        <w:bottom w:val="none" w:sz="0" w:space="0" w:color="auto"/>
        <w:right w:val="none" w:sz="0" w:space="0" w:color="auto"/>
      </w:divBdr>
    </w:div>
    <w:div w:id="1809932186">
      <w:bodyDiv w:val="1"/>
      <w:marLeft w:val="0"/>
      <w:marRight w:val="0"/>
      <w:marTop w:val="0"/>
      <w:marBottom w:val="0"/>
      <w:divBdr>
        <w:top w:val="none" w:sz="0" w:space="0" w:color="auto"/>
        <w:left w:val="none" w:sz="0" w:space="0" w:color="auto"/>
        <w:bottom w:val="none" w:sz="0" w:space="0" w:color="auto"/>
        <w:right w:val="none" w:sz="0" w:space="0" w:color="auto"/>
      </w:divBdr>
    </w:div>
    <w:div w:id="1864201161">
      <w:bodyDiv w:val="1"/>
      <w:marLeft w:val="0"/>
      <w:marRight w:val="0"/>
      <w:marTop w:val="0"/>
      <w:marBottom w:val="0"/>
      <w:divBdr>
        <w:top w:val="none" w:sz="0" w:space="0" w:color="auto"/>
        <w:left w:val="none" w:sz="0" w:space="0" w:color="auto"/>
        <w:bottom w:val="none" w:sz="0" w:space="0" w:color="auto"/>
        <w:right w:val="none" w:sz="0" w:space="0" w:color="auto"/>
      </w:divBdr>
    </w:div>
    <w:div w:id="1945649995">
      <w:bodyDiv w:val="1"/>
      <w:marLeft w:val="0"/>
      <w:marRight w:val="0"/>
      <w:marTop w:val="0"/>
      <w:marBottom w:val="0"/>
      <w:divBdr>
        <w:top w:val="none" w:sz="0" w:space="0" w:color="auto"/>
        <w:left w:val="none" w:sz="0" w:space="0" w:color="auto"/>
        <w:bottom w:val="none" w:sz="0" w:space="0" w:color="auto"/>
        <w:right w:val="none" w:sz="0" w:space="0" w:color="auto"/>
      </w:divBdr>
    </w:div>
    <w:div w:id="2038046509">
      <w:bodyDiv w:val="1"/>
      <w:marLeft w:val="0"/>
      <w:marRight w:val="0"/>
      <w:marTop w:val="0"/>
      <w:marBottom w:val="0"/>
      <w:divBdr>
        <w:top w:val="none" w:sz="0" w:space="0" w:color="auto"/>
        <w:left w:val="none" w:sz="0" w:space="0" w:color="auto"/>
        <w:bottom w:val="none" w:sz="0" w:space="0" w:color="auto"/>
        <w:right w:val="none" w:sz="0" w:space="0" w:color="auto"/>
      </w:divBdr>
    </w:div>
    <w:div w:id="2082169089">
      <w:bodyDiv w:val="1"/>
      <w:marLeft w:val="0"/>
      <w:marRight w:val="0"/>
      <w:marTop w:val="0"/>
      <w:marBottom w:val="0"/>
      <w:divBdr>
        <w:top w:val="none" w:sz="0" w:space="0" w:color="auto"/>
        <w:left w:val="none" w:sz="0" w:space="0" w:color="auto"/>
        <w:bottom w:val="none" w:sz="0" w:space="0" w:color="auto"/>
        <w:right w:val="none" w:sz="0" w:space="0" w:color="auto"/>
      </w:divBdr>
    </w:div>
    <w:div w:id="2110199367">
      <w:bodyDiv w:val="1"/>
      <w:marLeft w:val="0"/>
      <w:marRight w:val="0"/>
      <w:marTop w:val="0"/>
      <w:marBottom w:val="0"/>
      <w:divBdr>
        <w:top w:val="none" w:sz="0" w:space="0" w:color="auto"/>
        <w:left w:val="none" w:sz="0" w:space="0" w:color="auto"/>
        <w:bottom w:val="none" w:sz="0" w:space="0" w:color="auto"/>
        <w:right w:val="none" w:sz="0" w:space="0" w:color="auto"/>
      </w:divBdr>
    </w:div>
    <w:div w:id="2110273142">
      <w:bodyDiv w:val="1"/>
      <w:marLeft w:val="0"/>
      <w:marRight w:val="0"/>
      <w:marTop w:val="0"/>
      <w:marBottom w:val="0"/>
      <w:divBdr>
        <w:top w:val="none" w:sz="0" w:space="0" w:color="auto"/>
        <w:left w:val="none" w:sz="0" w:space="0" w:color="auto"/>
        <w:bottom w:val="none" w:sz="0" w:space="0" w:color="auto"/>
        <w:right w:val="none" w:sz="0" w:space="0" w:color="auto"/>
      </w:divBdr>
    </w:div>
    <w:div w:id="212167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image" Target="media/image22.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image" Target="media/image16.emf"/><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C1E77-6D9E-466C-A990-8F092510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85</Pages>
  <Words>14536</Words>
  <Characters>93419</Characters>
  <Application>Microsoft Office Word</Application>
  <DocSecurity>0</DocSecurity>
  <Lines>778</Lines>
  <Paragraphs>215</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107740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Escobar</dc:creator>
  <cp:keywords/>
  <dc:description/>
  <cp:lastModifiedBy>D985286</cp:lastModifiedBy>
  <cp:revision>7</cp:revision>
  <cp:lastPrinted>2011-05-26T16:31:00Z</cp:lastPrinted>
  <dcterms:created xsi:type="dcterms:W3CDTF">2012-03-16T17:58:00Z</dcterms:created>
  <dcterms:modified xsi:type="dcterms:W3CDTF">2012-03-16T19:44:00Z</dcterms:modified>
</cp:coreProperties>
</file>