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44" w:rsidRPr="00232B44" w:rsidRDefault="00732039" w:rsidP="00232B44">
      <w:pPr>
        <w:rPr>
          <w:b/>
        </w:rPr>
      </w:pPr>
      <w:r>
        <w:rPr>
          <w:b/>
        </w:rPr>
        <w:t>Appendix</w:t>
      </w:r>
      <w:r w:rsidR="00232B44" w:rsidRPr="00232B44">
        <w:rPr>
          <w:b/>
        </w:rPr>
        <w:t xml:space="preserve"> 1: Project BOOST Tools to Improve Care Transitions, the BOOST Toolkit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232B44" w:rsidRPr="00232B44">
        <w:trPr>
          <w:trHeight w:val="5246"/>
        </w:trPr>
        <w:tc>
          <w:tcPr>
            <w:tcW w:w="3798" w:type="dxa"/>
          </w:tcPr>
          <w:p w:rsidR="00232B44" w:rsidRPr="00232B44" w:rsidRDefault="00232B44" w:rsidP="00232B44">
            <w:r w:rsidRPr="00232B44">
              <w:t xml:space="preserve">Risk Assessment and Discharge Checklist: </w:t>
            </w:r>
            <w:r w:rsidRPr="00232B44">
              <w:rPr>
                <w:i/>
              </w:rPr>
              <w:t>the Tool for Adjusting Risk: a Geriatric Evaluation for Transitions (TARGET)</w:t>
            </w:r>
          </w:p>
        </w:tc>
        <w:tc>
          <w:tcPr>
            <w:tcW w:w="5778" w:type="dxa"/>
          </w:tcPr>
          <w:p w:rsidR="00232B44" w:rsidRPr="00232B44" w:rsidRDefault="00232B44" w:rsidP="00232B44">
            <w:r w:rsidRPr="00232B44">
              <w:t xml:space="preserve">The TARGET is a 4-part tool that includes: </w:t>
            </w:r>
          </w:p>
          <w:p w:rsidR="00232B44" w:rsidRPr="00232B44" w:rsidRDefault="00232B44" w:rsidP="00232B44">
            <w:pPr>
              <w:numPr>
                <w:ilvl w:val="0"/>
                <w:numId w:val="1"/>
              </w:numPr>
              <w:spacing w:before="120"/>
            </w:pPr>
            <w:r w:rsidRPr="00232B44">
              <w:t xml:space="preserve">Individualized risk stratification process </w:t>
            </w:r>
          </w:p>
          <w:p w:rsidR="00232B44" w:rsidRPr="00232B44" w:rsidRDefault="00232B44" w:rsidP="00232B44">
            <w:pPr>
              <w:numPr>
                <w:ilvl w:val="0"/>
                <w:numId w:val="1"/>
              </w:numPr>
              <w:spacing w:before="120"/>
            </w:pPr>
            <w:r w:rsidRPr="00232B44">
              <w:t>Risk-specific intervention plan linked to the risk stratification</w:t>
            </w:r>
          </w:p>
          <w:p w:rsidR="00232B44" w:rsidRPr="00232B44" w:rsidRDefault="00232B44" w:rsidP="00232B44">
            <w:pPr>
              <w:numPr>
                <w:ilvl w:val="0"/>
                <w:numId w:val="1"/>
              </w:numPr>
              <w:spacing w:before="120"/>
            </w:pPr>
            <w:r w:rsidRPr="00232B44">
              <w:t xml:space="preserve">Universal set of expectations for all patients being discharged from the hospital to home (the Universal Discharge Checklist) </w:t>
            </w:r>
          </w:p>
          <w:p w:rsidR="00232B44" w:rsidRPr="00232B44" w:rsidRDefault="00232B44" w:rsidP="00232B44">
            <w:pPr>
              <w:numPr>
                <w:ilvl w:val="0"/>
                <w:numId w:val="1"/>
              </w:numPr>
              <w:spacing w:before="120"/>
            </w:pPr>
            <w:r w:rsidRPr="00232B44">
              <w:t xml:space="preserve">General Assessment of Preparedness (GAP), a component list of issues important to providers and patients (and their caregivers) surrounding the readiness of patients tor transition out of the hospital. </w:t>
            </w:r>
          </w:p>
        </w:tc>
      </w:tr>
      <w:tr w:rsidR="00232B44" w:rsidRPr="00232B44">
        <w:tc>
          <w:tcPr>
            <w:tcW w:w="3798" w:type="dxa"/>
          </w:tcPr>
          <w:p w:rsidR="00232B44" w:rsidRPr="00232B44" w:rsidRDefault="00232B44" w:rsidP="00232B44">
            <w:r w:rsidRPr="00232B44">
              <w:t xml:space="preserve">Patient </w:t>
            </w:r>
            <w:proofErr w:type="spellStart"/>
            <w:r w:rsidRPr="00232B44">
              <w:t>Teachback</w:t>
            </w:r>
            <w:proofErr w:type="spellEnd"/>
          </w:p>
        </w:tc>
        <w:tc>
          <w:tcPr>
            <w:tcW w:w="5778" w:type="dxa"/>
          </w:tcPr>
          <w:p w:rsidR="00232B44" w:rsidRPr="00232B44" w:rsidRDefault="00232B44" w:rsidP="00232B44">
            <w:r w:rsidRPr="00232B44">
              <w:t>Implementation of the frontline “</w:t>
            </w:r>
            <w:proofErr w:type="spellStart"/>
            <w:r w:rsidRPr="00232B44">
              <w:t>teachback</w:t>
            </w:r>
            <w:proofErr w:type="spellEnd"/>
            <w:r w:rsidRPr="00232B44">
              <w:t>” method by which patients and/or caregivers confirm understanding of discharge instructions by “teaching” hospital staff important content</w:t>
            </w:r>
          </w:p>
        </w:tc>
      </w:tr>
      <w:tr w:rsidR="00232B44" w:rsidRPr="00232B44">
        <w:tc>
          <w:tcPr>
            <w:tcW w:w="3798" w:type="dxa"/>
          </w:tcPr>
          <w:p w:rsidR="00232B44" w:rsidRPr="00232B44" w:rsidRDefault="00232B44" w:rsidP="00232B44">
            <w:pPr>
              <w:spacing w:before="120"/>
            </w:pPr>
            <w:r w:rsidRPr="00232B44">
              <w:t>Follow-up Phone Call</w:t>
            </w:r>
          </w:p>
        </w:tc>
        <w:tc>
          <w:tcPr>
            <w:tcW w:w="5778" w:type="dxa"/>
          </w:tcPr>
          <w:p w:rsidR="00232B44" w:rsidRPr="00232B44" w:rsidRDefault="00232B44" w:rsidP="00232B44">
            <w:pPr>
              <w:spacing w:before="120"/>
            </w:pPr>
            <w:r w:rsidRPr="00232B44">
              <w:t>Follow up phone calls were recommended to assess patient symptoms and affirm understanding of post-discharge care plan.</w:t>
            </w:r>
          </w:p>
        </w:tc>
      </w:tr>
      <w:tr w:rsidR="00232B44" w:rsidRPr="00232B44">
        <w:tc>
          <w:tcPr>
            <w:tcW w:w="3798" w:type="dxa"/>
          </w:tcPr>
          <w:p w:rsidR="00232B44" w:rsidRPr="00232B44" w:rsidRDefault="00232B44" w:rsidP="00232B44">
            <w:pPr>
              <w:spacing w:before="120"/>
            </w:pPr>
            <w:r w:rsidRPr="00232B44">
              <w:t>Discharge Summary Completion</w:t>
            </w:r>
          </w:p>
        </w:tc>
        <w:tc>
          <w:tcPr>
            <w:tcW w:w="5778" w:type="dxa"/>
          </w:tcPr>
          <w:p w:rsidR="00232B44" w:rsidRPr="00232B44" w:rsidRDefault="00232B44" w:rsidP="00232B44">
            <w:pPr>
              <w:spacing w:before="120"/>
            </w:pPr>
            <w:r w:rsidRPr="00232B44">
              <w:t>Timely transmission of the hospital discharge summary within 48 hours of discharge was recommended.</w:t>
            </w:r>
          </w:p>
        </w:tc>
      </w:tr>
      <w:tr w:rsidR="00232B44" w:rsidRPr="00232B44">
        <w:tc>
          <w:tcPr>
            <w:tcW w:w="3798" w:type="dxa"/>
          </w:tcPr>
          <w:p w:rsidR="00232B44" w:rsidRPr="00232B44" w:rsidRDefault="00232B44" w:rsidP="00232B44">
            <w:r w:rsidRPr="00232B44">
              <w:t xml:space="preserve">Individualized Written Discharge Instructions </w:t>
            </w:r>
          </w:p>
        </w:tc>
        <w:tc>
          <w:tcPr>
            <w:tcW w:w="5778" w:type="dxa"/>
          </w:tcPr>
          <w:p w:rsidR="00232B44" w:rsidRPr="00232B44" w:rsidRDefault="00232B44" w:rsidP="00232B44">
            <w:r w:rsidRPr="00232B44">
              <w:t>This tool was designed to create a focused and highly individualized patient plan for care after discharge. The tool included:</w:t>
            </w:r>
          </w:p>
          <w:p w:rsidR="00232B44" w:rsidRPr="00232B44" w:rsidRDefault="00232B44" w:rsidP="00232B44">
            <w:pPr>
              <w:numPr>
                <w:ilvl w:val="0"/>
                <w:numId w:val="2"/>
              </w:numPr>
              <w:spacing w:before="120"/>
            </w:pPr>
            <w:r w:rsidRPr="00232B44">
              <w:t>Reason for hospitalization</w:t>
            </w:r>
          </w:p>
          <w:p w:rsidR="00232B44" w:rsidRPr="00232B44" w:rsidRDefault="00232B44" w:rsidP="00232B44">
            <w:pPr>
              <w:numPr>
                <w:ilvl w:val="0"/>
                <w:numId w:val="2"/>
              </w:numPr>
              <w:spacing w:before="120"/>
            </w:pPr>
            <w:r w:rsidRPr="00232B44">
              <w:t>Important warning signs and symptoms</w:t>
            </w:r>
          </w:p>
          <w:p w:rsidR="00232B44" w:rsidRPr="00232B44" w:rsidRDefault="00232B44" w:rsidP="00232B44">
            <w:pPr>
              <w:numPr>
                <w:ilvl w:val="0"/>
                <w:numId w:val="2"/>
              </w:numPr>
              <w:spacing w:before="120"/>
            </w:pPr>
            <w:r w:rsidRPr="00232B44">
              <w:t>Discharge medications</w:t>
            </w:r>
          </w:p>
          <w:p w:rsidR="00232B44" w:rsidRPr="00232B44" w:rsidRDefault="00232B44" w:rsidP="00232B44">
            <w:pPr>
              <w:numPr>
                <w:ilvl w:val="0"/>
                <w:numId w:val="2"/>
              </w:numPr>
              <w:spacing w:before="120"/>
            </w:pPr>
            <w:r w:rsidRPr="00232B44">
              <w:t>Follow up appointments</w:t>
            </w:r>
          </w:p>
          <w:p w:rsidR="00232B44" w:rsidRPr="00232B44" w:rsidRDefault="00232B44" w:rsidP="00232B44">
            <w:pPr>
              <w:numPr>
                <w:ilvl w:val="0"/>
                <w:numId w:val="2"/>
              </w:numPr>
              <w:spacing w:before="120"/>
            </w:pPr>
            <w:r w:rsidRPr="00232B44">
              <w:t>Pending test results</w:t>
            </w:r>
          </w:p>
          <w:p w:rsidR="00232B44" w:rsidRPr="00232B44" w:rsidRDefault="00232B44" w:rsidP="00232B44">
            <w:pPr>
              <w:numPr>
                <w:ilvl w:val="0"/>
                <w:numId w:val="2"/>
              </w:numPr>
              <w:spacing w:before="120"/>
            </w:pPr>
            <w:r w:rsidRPr="00232B44">
              <w:t>Physician, hospital, pharmacy contact information</w:t>
            </w:r>
          </w:p>
          <w:p w:rsidR="00232B44" w:rsidRPr="00232B44" w:rsidRDefault="00232B44" w:rsidP="00232B44">
            <w:pPr>
              <w:spacing w:before="120"/>
            </w:pPr>
            <w:r w:rsidRPr="00232B44">
              <w:t xml:space="preserve">Two templates were developed: The Patient PASS </w:t>
            </w:r>
            <w:r w:rsidRPr="00232B44">
              <w:lastRenderedPageBreak/>
              <w:t>(Preparation to Address Situations after discharge Successfully) Tool and the Discharge Patient Education Tool (DPET)</w:t>
            </w:r>
          </w:p>
        </w:tc>
      </w:tr>
    </w:tbl>
    <w:p w:rsidR="00B54746" w:rsidRDefault="00B54746"/>
    <w:sectPr w:rsidR="00B54746" w:rsidSect="00B5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E90"/>
    <w:multiLevelType w:val="hybridMultilevel"/>
    <w:tmpl w:val="7C80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24286"/>
    <w:multiLevelType w:val="hybridMultilevel"/>
    <w:tmpl w:val="B156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232B44"/>
    <w:rsid w:val="000C2F2C"/>
    <w:rsid w:val="00232B44"/>
    <w:rsid w:val="00431078"/>
    <w:rsid w:val="00561904"/>
    <w:rsid w:val="00602C14"/>
    <w:rsid w:val="00732039"/>
    <w:rsid w:val="00787781"/>
    <w:rsid w:val="00923C65"/>
    <w:rsid w:val="00B54746"/>
    <w:rsid w:val="00EC0D65"/>
    <w:rsid w:val="00EF06E5"/>
    <w:rsid w:val="00F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14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2C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C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C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C1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C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C1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C1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C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C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C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C1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C1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1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C1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C1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C1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2C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C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C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2C1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2C14"/>
    <w:rPr>
      <w:b/>
      <w:bCs/>
    </w:rPr>
  </w:style>
  <w:style w:type="character" w:styleId="Emphasis">
    <w:name w:val="Emphasis"/>
    <w:basedOn w:val="DefaultParagraphFont"/>
    <w:uiPriority w:val="20"/>
    <w:qFormat/>
    <w:rsid w:val="00602C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2C14"/>
    <w:rPr>
      <w:szCs w:val="32"/>
    </w:rPr>
  </w:style>
  <w:style w:type="paragraph" w:styleId="ListParagraph">
    <w:name w:val="List Paragraph"/>
    <w:basedOn w:val="Normal"/>
    <w:uiPriority w:val="34"/>
    <w:qFormat/>
    <w:rsid w:val="00602C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C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2C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C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C14"/>
    <w:rPr>
      <w:b/>
      <w:i/>
      <w:sz w:val="24"/>
    </w:rPr>
  </w:style>
  <w:style w:type="character" w:styleId="SubtleEmphasis">
    <w:name w:val="Subtle Emphasis"/>
    <w:uiPriority w:val="19"/>
    <w:qFormat/>
    <w:rsid w:val="00602C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2C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2C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2C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2C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C14"/>
    <w:pPr>
      <w:outlineLvl w:val="9"/>
    </w:pPr>
  </w:style>
  <w:style w:type="table" w:styleId="TableGrid">
    <w:name w:val="Table Grid"/>
    <w:basedOn w:val="TableNormal"/>
    <w:uiPriority w:val="59"/>
    <w:rsid w:val="00232B4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Hansen</dc:creator>
  <cp:lastModifiedBy>Luke Hansen</cp:lastModifiedBy>
  <cp:revision>2</cp:revision>
  <dcterms:created xsi:type="dcterms:W3CDTF">2013-01-28T20:02:00Z</dcterms:created>
  <dcterms:modified xsi:type="dcterms:W3CDTF">2013-01-28T20:02:00Z</dcterms:modified>
</cp:coreProperties>
</file>