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66" w:rsidRDefault="00021266" w:rsidP="00021266">
      <w:pPr>
        <w:spacing w:line="480" w:lineRule="auto"/>
        <w:rPr>
          <w:b/>
        </w:rPr>
      </w:pPr>
      <w:r w:rsidRPr="00716654">
        <w:rPr>
          <w:b/>
        </w:rPr>
        <w:t>Appendix:</w:t>
      </w:r>
    </w:p>
    <w:p w:rsidR="00021266" w:rsidRPr="00A833C3" w:rsidRDefault="00021266" w:rsidP="00021266">
      <w:pPr>
        <w:spacing w:line="480" w:lineRule="auto"/>
      </w:pPr>
      <w:r w:rsidRPr="00A833C3">
        <w:rPr>
          <w:b/>
          <w:bCs/>
        </w:rPr>
        <w:t xml:space="preserve">TABLE </w:t>
      </w:r>
      <w:r>
        <w:rPr>
          <w:b/>
          <w:bCs/>
        </w:rPr>
        <w:t>S</w:t>
      </w:r>
      <w:r w:rsidRPr="00A833C3">
        <w:rPr>
          <w:b/>
          <w:bCs/>
        </w:rPr>
        <w:t xml:space="preserve">1: </w:t>
      </w:r>
      <w:r w:rsidRPr="00A833C3">
        <w:t xml:space="preserve"> International Classification of Diseases, Ninth Revision (ICD-9) Codes used to identify Adverse Medical Device Events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301"/>
        <w:gridCol w:w="7555"/>
      </w:tblGrid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996.01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due to cardiac pacemaker (electrode)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996.02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due to heart valve prosthesis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996.04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of automatic implantable cardiac defibrillator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996.09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Other mechanical complication of cardiac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996.1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of other vascular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996.2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of nervous system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996.32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due to intrauterine contraceptive device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996.39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Other mechanical complication of genitourinary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996.4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of internal orthopedic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996.53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of prosthetic ocular lens prosthesis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>
              <w:t>996.54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  <w:rPr>
                <w:color w:val="292526"/>
              </w:rPr>
            </w:pPr>
            <w:r>
              <w:rPr>
                <w:color w:val="292526"/>
              </w:rPr>
              <w:t>Mechanical complication of breast prosthesis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996.56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Mechanical complication due to peritoneal dialysis catheter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996.59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</w:pPr>
            <w:r w:rsidRPr="00A833C3">
              <w:rPr>
                <w:color w:val="292526"/>
              </w:rPr>
              <w:t>Mechanical complication of other implant and internal device, not elsewhere classified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996.61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Infection and inflammatory reaction due to cardiac device, implant, and</w:t>
            </w:r>
          </w:p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996.62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Infection and inflammatory reaction due to other vascular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996.63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Infection and inflammatory reaction due to nervous system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lastRenderedPageBreak/>
              <w:br w:type="page"/>
              <w:t>996.64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Infection and inflammatory reaction due to indwelling urinary catheter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996.65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Infection and inflammatory reaction due to other genitourinary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996.66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Infection and inflammatory reaction due to internal joint prosthesis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996.67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</w:pPr>
            <w:r w:rsidRPr="00A833C3">
              <w:rPr>
                <w:color w:val="292526"/>
              </w:rPr>
              <w:t>Infection and inflammatory reaction due to other internal orthopedic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996.68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Infection and inflammatory reaction due to peritoneal dialysis catheter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996.69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</w:pPr>
            <w:r w:rsidRPr="00A833C3">
              <w:rPr>
                <w:color w:val="292526"/>
              </w:rPr>
              <w:t>Infection and inflammatory reaction due to other internal prosthetic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996.70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Other complications due to unspecified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996.71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Other complications due to heart valve prosthesis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996.72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Other complications due to other cardiac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996.73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Other complications due to renal dialysis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996.74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Other complications due to other vascular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996.75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Other complications due to nervous system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996.76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rPr>
                <w:color w:val="292526"/>
              </w:rPr>
              <w:t>Other complications due to genitourinary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996.77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Other complications due to internal joint prosthesis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996.78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Other complications due to other internal orthopedic device, implant, and graft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br w:type="page"/>
              <w:t>996.79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</w:rPr>
            </w:pPr>
            <w:r w:rsidRPr="00A833C3">
              <w:rPr>
                <w:color w:val="292526"/>
              </w:rPr>
              <w:t>Other complications due to other internal prosthetic device, implant, and graft</w:t>
            </w:r>
          </w:p>
        </w:tc>
      </w:tr>
    </w:tbl>
    <w:p w:rsidR="00021266" w:rsidRDefault="00021266" w:rsidP="00021266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301"/>
        <w:gridCol w:w="7555"/>
      </w:tblGrid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lastRenderedPageBreak/>
              <w:t>E878.1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</w:pPr>
            <w:r w:rsidRPr="00A833C3">
              <w:rPr>
                <w:color w:val="292526"/>
              </w:rPr>
              <w:t>Surgical operation with implant of artificial internal device causing abnormal patient reaction, or later complication, without mention of misadventure at time of operation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E878.2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</w:pPr>
            <w:r w:rsidRPr="00A833C3">
              <w:rPr>
                <w:color w:val="292526"/>
              </w:rPr>
              <w:t>Surgical operation with anastomosis, bypass, or graft, with natural or artificial tissues used as implant causing abnormal patient reaction, or later complication, without mention of misadventure at time of operation</w:t>
            </w:r>
          </w:p>
        </w:tc>
      </w:tr>
      <w:tr w:rsidR="00021266" w:rsidRPr="00A833C3" w:rsidTr="00F73D7D">
        <w:tc>
          <w:tcPr>
            <w:tcW w:w="1301" w:type="dxa"/>
          </w:tcPr>
          <w:p w:rsidR="00021266" w:rsidRPr="00A833C3" w:rsidRDefault="00021266" w:rsidP="00F73D7D">
            <w:pPr>
              <w:spacing w:line="480" w:lineRule="auto"/>
            </w:pPr>
            <w:r w:rsidRPr="00A833C3">
              <w:t>E879.4</w:t>
            </w:r>
          </w:p>
        </w:tc>
        <w:tc>
          <w:tcPr>
            <w:tcW w:w="7555" w:type="dxa"/>
          </w:tcPr>
          <w:p w:rsidR="00021266" w:rsidRPr="00A833C3" w:rsidRDefault="00021266" w:rsidP="00F73D7D">
            <w:pPr>
              <w:autoSpaceDE w:val="0"/>
              <w:autoSpaceDN w:val="0"/>
              <w:adjustRightInd w:val="0"/>
              <w:spacing w:line="480" w:lineRule="auto"/>
            </w:pPr>
            <w:r w:rsidRPr="00A833C3">
              <w:rPr>
                <w:color w:val="292526"/>
              </w:rPr>
              <w:t>Aspiration of fluid as the cause of abnormal reaction of patient, or of later complication, without mention of misadventure at time of procedure</w:t>
            </w:r>
          </w:p>
        </w:tc>
      </w:tr>
    </w:tbl>
    <w:p w:rsidR="00021266" w:rsidRPr="00A833C3" w:rsidRDefault="00021266" w:rsidP="00021266">
      <w:pPr>
        <w:spacing w:line="480" w:lineRule="auto"/>
      </w:pPr>
    </w:p>
    <w:p w:rsidR="00021266" w:rsidRPr="00A833C3" w:rsidRDefault="00021266" w:rsidP="00021266">
      <w:pPr>
        <w:spacing w:line="480" w:lineRule="auto"/>
        <w:rPr>
          <w:noProof/>
        </w:rPr>
      </w:pPr>
      <w:r w:rsidRPr="00A833C3">
        <w:t xml:space="preserve">*Adapted from </w:t>
      </w:r>
      <w:r w:rsidRPr="00A833C3">
        <w:rPr>
          <w:noProof/>
        </w:rPr>
        <w:t xml:space="preserve">Samore MH, Evans RS, Lassen A, Gould P, Lloyd J, Gardner RM, et al. Surveillance of medical device-related hazards and adverse events in hospitalized </w:t>
      </w:r>
      <w:r>
        <w:rPr>
          <w:noProof/>
        </w:rPr>
        <w:t>patients. JAMA. 2004;291:325-34.</w:t>
      </w:r>
    </w:p>
    <w:p w:rsidR="00DB53D4" w:rsidRDefault="00DB53D4">
      <w:bookmarkStart w:id="0" w:name="_GoBack"/>
      <w:bookmarkEnd w:id="0"/>
    </w:p>
    <w:sectPr w:rsidR="00DB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6"/>
    <w:rsid w:val="00021266"/>
    <w:rsid w:val="00D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Brady</dc:creator>
  <cp:lastModifiedBy>Patrick Brady</cp:lastModifiedBy>
  <cp:revision>1</cp:revision>
  <dcterms:created xsi:type="dcterms:W3CDTF">2013-04-18T18:56:00Z</dcterms:created>
  <dcterms:modified xsi:type="dcterms:W3CDTF">2013-04-18T18:57:00Z</dcterms:modified>
</cp:coreProperties>
</file>