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2F" w:rsidRDefault="002C5F2F">
      <w:proofErr w:type="spellStart"/>
      <w:proofErr w:type="gramStart"/>
      <w:r w:rsidRPr="007C37E6">
        <w:rPr>
          <w:b/>
        </w:rPr>
        <w:t>eFigure</w:t>
      </w:r>
      <w:proofErr w:type="spellEnd"/>
      <w:proofErr w:type="gramEnd"/>
      <w:r w:rsidRPr="007C37E6">
        <w:rPr>
          <w:b/>
        </w:rPr>
        <w:t xml:space="preserve"> 1.</w:t>
      </w:r>
      <w:r>
        <w:t xml:space="preserve"> </w:t>
      </w:r>
      <w:r w:rsidR="00A1173D">
        <w:t>General c</w:t>
      </w:r>
      <w:r>
        <w:t>lassification strategy for medication events</w:t>
      </w:r>
      <w:r w:rsidR="001729FA">
        <w:t xml:space="preserve"> </w:t>
      </w:r>
      <w:r w:rsidR="00B3198B">
        <w:t>related to</w:t>
      </w:r>
      <w:r w:rsidR="001729FA">
        <w:t xml:space="preserve"> potentially </w:t>
      </w:r>
      <w:proofErr w:type="spellStart"/>
      <w:r w:rsidR="001729FA">
        <w:t>nephrotoxic</w:t>
      </w:r>
      <w:proofErr w:type="spellEnd"/>
      <w:r w:rsidR="001729FA">
        <w:t xml:space="preserve"> and/or </w:t>
      </w:r>
      <w:proofErr w:type="spellStart"/>
      <w:r w:rsidR="001729FA">
        <w:t>renally</w:t>
      </w:r>
      <w:proofErr w:type="spellEnd"/>
      <w:r w:rsidR="001729FA">
        <w:t>-</w:t>
      </w:r>
      <w:r w:rsidR="00B60AE6">
        <w:t>excreted</w:t>
      </w:r>
      <w:r w:rsidR="001729FA">
        <w:t xml:space="preserve"> </w:t>
      </w:r>
      <w:r w:rsidR="00B3198B">
        <w:t>drugs</w:t>
      </w:r>
      <w:r w:rsidR="007C37E6">
        <w:t>.</w:t>
      </w:r>
      <w:r w:rsidR="00CF44B4">
        <w:t xml:space="preserve"> (ADE denotes adverse drug event</w:t>
      </w:r>
      <w:r w:rsidR="00D70A39">
        <w:t xml:space="preserve">. Events that were not considered potential ADEs or ADEs </w:t>
      </w:r>
      <w:r w:rsidR="00AE5E42">
        <w:t xml:space="preserve">secondary to </w:t>
      </w:r>
      <w:proofErr w:type="spellStart"/>
      <w:r w:rsidR="00AE5E42">
        <w:t>nephrotoxic</w:t>
      </w:r>
      <w:proofErr w:type="spellEnd"/>
      <w:r w:rsidR="00AE5E42">
        <w:t xml:space="preserve"> an</w:t>
      </w:r>
      <w:r w:rsidR="00747156">
        <w:t xml:space="preserve">d/or </w:t>
      </w:r>
      <w:proofErr w:type="spellStart"/>
      <w:r w:rsidR="00747156">
        <w:t>renally</w:t>
      </w:r>
      <w:proofErr w:type="spellEnd"/>
      <w:r w:rsidR="00747156">
        <w:t>-</w:t>
      </w:r>
      <w:r w:rsidR="00B60AE6">
        <w:t>excreted</w:t>
      </w:r>
      <w:r w:rsidR="00747156">
        <w:t xml:space="preserve"> drugs </w:t>
      </w:r>
      <w:r w:rsidR="00D70A39">
        <w:t>were excluded</w:t>
      </w:r>
      <w:r w:rsidR="00CF44B4">
        <w:t>).</w:t>
      </w:r>
    </w:p>
    <w:p w:rsidR="002C5F2F" w:rsidRDefault="002C5F2F"/>
    <w:p w:rsidR="008B31D8" w:rsidRDefault="00390091" w:rsidP="00AC4A0C">
      <w:pPr>
        <w:jc w:val="center"/>
      </w:pPr>
      <w:r>
        <w:rPr>
          <w:noProof/>
          <w:lang w:val="en-US"/>
        </w:rPr>
        <w:drawing>
          <wp:inline distT="0" distB="0" distL="0" distR="0">
            <wp:extent cx="6181552" cy="6282530"/>
            <wp:effectExtent l="19050" t="0" r="0" b="0"/>
            <wp:docPr id="5" name="Picture 4" descr="eFigure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igure 1.tif"/>
                    <pic:cNvPicPr/>
                  </pic:nvPicPr>
                  <pic:blipFill>
                    <a:blip r:embed="rId7" cstate="print"/>
                    <a:srcRect l="6578" t="5405" r="5771" b="25782"/>
                    <a:stretch>
                      <a:fillRect/>
                    </a:stretch>
                  </pic:blipFill>
                  <pic:spPr>
                    <a:xfrm>
                      <a:off x="0" y="0"/>
                      <a:ext cx="6183994" cy="628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1D8" w:rsidRDefault="008B31D8">
      <w:r>
        <w:br w:type="page"/>
      </w:r>
    </w:p>
    <w:p w:rsidR="00276812" w:rsidRDefault="008B31D8">
      <w:proofErr w:type="spellStart"/>
      <w:proofErr w:type="gramStart"/>
      <w:r w:rsidRPr="006F0107">
        <w:rPr>
          <w:b/>
        </w:rPr>
        <w:lastRenderedPageBreak/>
        <w:t>eTable</w:t>
      </w:r>
      <w:proofErr w:type="spellEnd"/>
      <w:proofErr w:type="gramEnd"/>
      <w:r w:rsidRPr="006F0107">
        <w:rPr>
          <w:b/>
        </w:rPr>
        <w:t xml:space="preserve"> 1.</w:t>
      </w:r>
      <w:r>
        <w:t xml:space="preserve"> </w:t>
      </w:r>
      <w:r w:rsidR="006F0107">
        <w:t xml:space="preserve">Examples of </w:t>
      </w:r>
      <w:r w:rsidR="001B2200">
        <w:t>drugs</w:t>
      </w:r>
      <w:r w:rsidR="006F0107">
        <w:t xml:space="preserve"> included in the</w:t>
      </w:r>
      <w:r w:rsidR="001B2200">
        <w:t xml:space="preserve"> medication</w:t>
      </w:r>
      <w:r w:rsidR="006F0107">
        <w:t xml:space="preserve"> knowledge base.</w:t>
      </w:r>
    </w:p>
    <w:tbl>
      <w:tblPr>
        <w:tblStyle w:val="TableGrid"/>
        <w:tblW w:w="5000" w:type="pct"/>
        <w:tblLook w:val="04A0"/>
      </w:tblPr>
      <w:tblGrid>
        <w:gridCol w:w="9576"/>
      </w:tblGrid>
      <w:tr w:rsidR="002E7710" w:rsidTr="00C05C4D">
        <w:tc>
          <w:tcPr>
            <w:tcW w:w="4788" w:type="dxa"/>
            <w:tcBorders>
              <w:bottom w:val="single" w:sz="18" w:space="0" w:color="auto"/>
            </w:tcBorders>
          </w:tcPr>
          <w:p w:rsidR="002E7710" w:rsidRPr="002E7710" w:rsidRDefault="002E7710">
            <w:pPr>
              <w:rPr>
                <w:b/>
              </w:rPr>
            </w:pPr>
            <w:r w:rsidRPr="002E7710">
              <w:rPr>
                <w:b/>
              </w:rPr>
              <w:t>Drugs</w:t>
            </w:r>
          </w:p>
        </w:tc>
      </w:tr>
      <w:tr w:rsidR="002E7710" w:rsidTr="00C05C4D">
        <w:tc>
          <w:tcPr>
            <w:tcW w:w="4788" w:type="dxa"/>
            <w:tcBorders>
              <w:top w:val="single" w:sz="18" w:space="0" w:color="auto"/>
            </w:tcBorders>
          </w:tcPr>
          <w:p w:rsidR="002E7710" w:rsidRDefault="002B4B5F" w:rsidP="002B4B5F">
            <w:r>
              <w:t>A</w:t>
            </w:r>
            <w:r w:rsidRPr="002B4B5F">
              <w:t>cetaminophen</w:t>
            </w:r>
            <w:r>
              <w:t xml:space="preserve">, acetaminophen with </w:t>
            </w:r>
            <w:r w:rsidRPr="002B4B5F">
              <w:t>codeine</w:t>
            </w:r>
            <w:r>
              <w:t xml:space="preserve">, </w:t>
            </w:r>
            <w:r w:rsidRPr="002B4B5F">
              <w:t>acetylsalicylic acid</w:t>
            </w:r>
            <w:r>
              <w:t xml:space="preserve">, </w:t>
            </w:r>
            <w:r w:rsidRPr="002B4B5F">
              <w:t>acyclovir</w:t>
            </w:r>
            <w:r>
              <w:t xml:space="preserve">, </w:t>
            </w:r>
            <w:proofErr w:type="spellStart"/>
            <w:r w:rsidRPr="002B4B5F">
              <w:t>allopurinol</w:t>
            </w:r>
            <w:proofErr w:type="spellEnd"/>
            <w:r>
              <w:t xml:space="preserve">, </w:t>
            </w:r>
            <w:proofErr w:type="spellStart"/>
            <w:r>
              <w:t>amantadine</w:t>
            </w:r>
            <w:proofErr w:type="spellEnd"/>
            <w:r>
              <w:t xml:space="preserve">, </w:t>
            </w:r>
            <w:proofErr w:type="spellStart"/>
            <w:r w:rsidRPr="002B4B5F">
              <w:t>amikacin</w:t>
            </w:r>
            <w:proofErr w:type="spellEnd"/>
            <w:r>
              <w:t xml:space="preserve">, </w:t>
            </w:r>
            <w:proofErr w:type="spellStart"/>
            <w:r w:rsidRPr="002B4B5F">
              <w:t>amiloride</w:t>
            </w:r>
            <w:proofErr w:type="spellEnd"/>
            <w:r>
              <w:t xml:space="preserve">, </w:t>
            </w:r>
            <w:r w:rsidRPr="002B4B5F">
              <w:t>amoxicillin</w:t>
            </w:r>
            <w:r>
              <w:t xml:space="preserve">, </w:t>
            </w:r>
            <w:proofErr w:type="spellStart"/>
            <w:r>
              <w:t>amphotericin</w:t>
            </w:r>
            <w:proofErr w:type="spellEnd"/>
            <w:r>
              <w:t xml:space="preserve"> B, </w:t>
            </w:r>
            <w:proofErr w:type="spellStart"/>
            <w:r w:rsidRPr="002B4B5F">
              <w:t>ampicillin</w:t>
            </w:r>
            <w:proofErr w:type="spellEnd"/>
            <w:r>
              <w:t xml:space="preserve">, </w:t>
            </w:r>
            <w:r w:rsidRPr="002B4B5F">
              <w:t>a</w:t>
            </w:r>
            <w:r w:rsidR="00640BAD">
              <w:t xml:space="preserve">cetaminophen with </w:t>
            </w:r>
            <w:r w:rsidR="00640BAD" w:rsidRPr="00640BAD">
              <w:t>acetylsalicylic acid</w:t>
            </w:r>
            <w:r w:rsidR="00640BAD">
              <w:t xml:space="preserve"> and caffeine, acetaminophen with </w:t>
            </w:r>
            <w:proofErr w:type="spellStart"/>
            <w:r w:rsidR="00640BAD" w:rsidRPr="00640BAD">
              <w:t>propoxyphene</w:t>
            </w:r>
            <w:proofErr w:type="spellEnd"/>
            <w:r w:rsidR="00640BAD">
              <w:t>,</w:t>
            </w:r>
            <w:r w:rsidR="00D938EE">
              <w:t xml:space="preserve"> </w:t>
            </w:r>
            <w:r w:rsidR="00640BAD">
              <w:t>aspirin,</w:t>
            </w:r>
            <w:r w:rsidR="00D938EE">
              <w:t xml:space="preserve"> </w:t>
            </w:r>
            <w:r w:rsidRPr="002B4B5F">
              <w:t xml:space="preserve">aspirin </w:t>
            </w:r>
            <w:r w:rsidR="00640BAD">
              <w:t>with</w:t>
            </w:r>
            <w:r w:rsidRPr="002B4B5F">
              <w:t xml:space="preserve"> </w:t>
            </w:r>
            <w:proofErr w:type="spellStart"/>
            <w:r w:rsidRPr="002B4B5F">
              <w:t>butalbital</w:t>
            </w:r>
            <w:proofErr w:type="spellEnd"/>
            <w:r w:rsidR="00640BAD">
              <w:t xml:space="preserve">, aspirin with caffeine, </w:t>
            </w:r>
            <w:r w:rsidR="00640BAD" w:rsidRPr="00640BAD">
              <w:t>aspirin with codeine</w:t>
            </w:r>
            <w:r w:rsidR="00640BAD">
              <w:t>,</w:t>
            </w:r>
            <w:r w:rsidR="00D938EE">
              <w:t xml:space="preserve"> </w:t>
            </w:r>
            <w:r w:rsidR="00E556F7">
              <w:t xml:space="preserve">aspirin with </w:t>
            </w:r>
            <w:proofErr w:type="spellStart"/>
            <w:r w:rsidR="00E556F7">
              <w:t>propoxyphene</w:t>
            </w:r>
            <w:proofErr w:type="spellEnd"/>
            <w:r w:rsidR="00E556F7">
              <w:t xml:space="preserve"> and </w:t>
            </w:r>
            <w:r w:rsidR="00E556F7" w:rsidRPr="00E556F7">
              <w:t>caffeine</w:t>
            </w:r>
            <w:r w:rsidR="00D938EE">
              <w:t>,</w:t>
            </w:r>
            <w:r w:rsidR="00C95773">
              <w:t xml:space="preserve"> </w:t>
            </w:r>
            <w:r w:rsidRPr="002B4B5F">
              <w:t xml:space="preserve">aspirin </w:t>
            </w:r>
            <w:r w:rsidR="00640BAD">
              <w:t>with</w:t>
            </w:r>
            <w:r w:rsidRPr="002B4B5F">
              <w:t xml:space="preserve"> </w:t>
            </w:r>
            <w:proofErr w:type="spellStart"/>
            <w:r w:rsidRPr="002B4B5F">
              <w:t>meprobamate</w:t>
            </w:r>
            <w:proofErr w:type="spellEnd"/>
            <w:r w:rsidR="008766FE">
              <w:t>,</w:t>
            </w:r>
            <w:r w:rsidR="00C95773">
              <w:t xml:space="preserve"> </w:t>
            </w:r>
            <w:proofErr w:type="spellStart"/>
            <w:r w:rsidRPr="002B4B5F">
              <w:t>atenolol</w:t>
            </w:r>
            <w:proofErr w:type="spellEnd"/>
            <w:r w:rsidR="008766FE">
              <w:t>,</w:t>
            </w:r>
            <w:r w:rsidR="00B81E79">
              <w:t xml:space="preserve"> </w:t>
            </w:r>
            <w:proofErr w:type="spellStart"/>
            <w:r w:rsidRPr="002B4B5F">
              <w:t>auranofin</w:t>
            </w:r>
            <w:proofErr w:type="spellEnd"/>
            <w:r w:rsidR="008766FE">
              <w:t>,</w:t>
            </w:r>
            <w:r w:rsidR="00B81E79">
              <w:t xml:space="preserve"> </w:t>
            </w:r>
            <w:proofErr w:type="spellStart"/>
            <w:r w:rsidRPr="002B4B5F">
              <w:t>azathioprine</w:t>
            </w:r>
            <w:proofErr w:type="spellEnd"/>
            <w:r w:rsidR="008766FE">
              <w:t>,</w:t>
            </w:r>
            <w:r w:rsidR="00B81E79">
              <w:t xml:space="preserve"> </w:t>
            </w:r>
            <w:proofErr w:type="spellStart"/>
            <w:r w:rsidRPr="002B4B5F">
              <w:t>aztreonam</w:t>
            </w:r>
            <w:proofErr w:type="spellEnd"/>
            <w:r w:rsidR="008766FE">
              <w:t>,</w:t>
            </w:r>
            <w:r w:rsidR="00B81E79">
              <w:t xml:space="preserve"> </w:t>
            </w:r>
            <w:proofErr w:type="spellStart"/>
            <w:r w:rsidRPr="002B4B5F">
              <w:t>benazepril</w:t>
            </w:r>
            <w:proofErr w:type="spellEnd"/>
            <w:r w:rsidR="008766FE">
              <w:t>,</w:t>
            </w:r>
            <w:r w:rsidR="00B81E79">
              <w:t xml:space="preserve"> </w:t>
            </w:r>
            <w:proofErr w:type="spellStart"/>
            <w:r w:rsidR="008766FE">
              <w:t>benazepril</w:t>
            </w:r>
            <w:proofErr w:type="spellEnd"/>
            <w:r w:rsidR="008766FE">
              <w:t xml:space="preserve"> with</w:t>
            </w:r>
            <w:r w:rsidRPr="002B4B5F">
              <w:t xml:space="preserve"> hydrochlorothiazide</w:t>
            </w:r>
            <w:r w:rsidR="008766FE">
              <w:t>,</w:t>
            </w:r>
            <w:r w:rsidR="00B81E79">
              <w:t xml:space="preserve"> </w:t>
            </w:r>
            <w:proofErr w:type="spellStart"/>
            <w:r w:rsidRPr="002B4B5F">
              <w:t>bretylium</w:t>
            </w:r>
            <w:proofErr w:type="spellEnd"/>
            <w:r w:rsidRPr="002B4B5F">
              <w:t xml:space="preserve"> </w:t>
            </w:r>
            <w:proofErr w:type="spellStart"/>
            <w:r w:rsidRPr="002B4B5F">
              <w:t>tosylate</w:t>
            </w:r>
            <w:proofErr w:type="spellEnd"/>
            <w:r w:rsidR="008766FE">
              <w:t>,</w:t>
            </w:r>
            <w:r w:rsidR="00B81E79">
              <w:t xml:space="preserve"> </w:t>
            </w:r>
            <w:proofErr w:type="spellStart"/>
            <w:r w:rsidRPr="002B4B5F">
              <w:t>captopril</w:t>
            </w:r>
            <w:proofErr w:type="spellEnd"/>
            <w:r w:rsidR="008766FE">
              <w:t>,</w:t>
            </w:r>
            <w:r w:rsidR="00B81E79">
              <w:t xml:space="preserve"> </w:t>
            </w:r>
            <w:proofErr w:type="spellStart"/>
            <w:r w:rsidRPr="002B4B5F">
              <w:t>carisoprodol</w:t>
            </w:r>
            <w:proofErr w:type="spellEnd"/>
            <w:r w:rsidRPr="002B4B5F">
              <w:t xml:space="preserve"> </w:t>
            </w:r>
            <w:r w:rsidR="008766FE">
              <w:t xml:space="preserve">with </w:t>
            </w:r>
            <w:r w:rsidRPr="002B4B5F">
              <w:t>aspirin</w:t>
            </w:r>
            <w:r w:rsidR="008766FE">
              <w:t>,</w:t>
            </w:r>
            <w:r w:rsidR="00B81E79">
              <w:t xml:space="preserve"> </w:t>
            </w:r>
            <w:proofErr w:type="spellStart"/>
            <w:r w:rsidRPr="002B4B5F">
              <w:t>carisoprodol</w:t>
            </w:r>
            <w:proofErr w:type="spellEnd"/>
            <w:r w:rsidRPr="002B4B5F">
              <w:t xml:space="preserve"> </w:t>
            </w:r>
            <w:r w:rsidR="008766FE">
              <w:t>with aspirin and</w:t>
            </w:r>
            <w:r w:rsidRPr="002B4B5F">
              <w:t xml:space="preserve"> codeine</w:t>
            </w:r>
            <w:r w:rsidR="008766FE">
              <w:t>,</w:t>
            </w:r>
            <w:r w:rsidR="00B81E79">
              <w:t xml:space="preserve"> </w:t>
            </w:r>
            <w:proofErr w:type="spellStart"/>
            <w:r w:rsidRPr="002B4B5F">
              <w:t>cefaclor</w:t>
            </w:r>
            <w:proofErr w:type="spellEnd"/>
            <w:r w:rsidR="008766FE">
              <w:t>,</w:t>
            </w:r>
            <w:r w:rsidR="00B81E79">
              <w:t xml:space="preserve"> </w:t>
            </w:r>
            <w:proofErr w:type="spellStart"/>
            <w:r w:rsidR="008766FE">
              <w:t>cefazolin</w:t>
            </w:r>
            <w:proofErr w:type="spellEnd"/>
            <w:r w:rsidR="008766FE">
              <w:t>,</w:t>
            </w:r>
            <w:r w:rsidR="00540729">
              <w:t xml:space="preserve"> </w:t>
            </w:r>
            <w:proofErr w:type="spellStart"/>
            <w:r w:rsidRPr="002B4B5F">
              <w:t>cefotaxime</w:t>
            </w:r>
            <w:proofErr w:type="spellEnd"/>
            <w:r w:rsidR="008766FE">
              <w:t>,</w:t>
            </w:r>
            <w:r w:rsidR="00B81E79">
              <w:t xml:space="preserve"> </w:t>
            </w:r>
            <w:proofErr w:type="spellStart"/>
            <w:r w:rsidR="00596D8E">
              <w:t>cefotetan</w:t>
            </w:r>
            <w:proofErr w:type="spellEnd"/>
            <w:r w:rsidR="00596D8E">
              <w:t>,</w:t>
            </w:r>
            <w:r w:rsidR="00B81E79">
              <w:t xml:space="preserve"> </w:t>
            </w:r>
            <w:proofErr w:type="spellStart"/>
            <w:r w:rsidRPr="002B4B5F">
              <w:t>ceftazidime</w:t>
            </w:r>
            <w:proofErr w:type="spellEnd"/>
            <w:r w:rsidR="00596D8E">
              <w:t>,</w:t>
            </w:r>
            <w:r w:rsidR="00B81E79">
              <w:t xml:space="preserve"> </w:t>
            </w:r>
            <w:proofErr w:type="spellStart"/>
            <w:r w:rsidRPr="002B4B5F">
              <w:t>ceftizoxime</w:t>
            </w:r>
            <w:proofErr w:type="spellEnd"/>
            <w:r w:rsidR="00596D8E">
              <w:t>,</w:t>
            </w:r>
            <w:r w:rsidR="000B5952">
              <w:t xml:space="preserve"> </w:t>
            </w:r>
            <w:proofErr w:type="spellStart"/>
            <w:r w:rsidRPr="002B4B5F">
              <w:t>cefuroxime</w:t>
            </w:r>
            <w:proofErr w:type="spellEnd"/>
            <w:r w:rsidR="00596D8E">
              <w:t>,</w:t>
            </w:r>
            <w:r w:rsidR="000B5952">
              <w:t xml:space="preserve"> </w:t>
            </w:r>
            <w:proofErr w:type="spellStart"/>
            <w:r w:rsidRPr="002B4B5F">
              <w:t>cephradine</w:t>
            </w:r>
            <w:proofErr w:type="spellEnd"/>
            <w:r w:rsidR="00650EA4">
              <w:t>,</w:t>
            </w:r>
            <w:r w:rsidR="000B5952">
              <w:t xml:space="preserve"> </w:t>
            </w:r>
            <w:r w:rsidRPr="002B4B5F">
              <w:t>chloral hydrate</w:t>
            </w:r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chlordiazepoxide</w:t>
            </w:r>
            <w:proofErr w:type="spellEnd"/>
            <w:r w:rsidRPr="002B4B5F">
              <w:t xml:space="preserve"> </w:t>
            </w:r>
            <w:r w:rsidR="00650EA4">
              <w:t>with</w:t>
            </w:r>
            <w:r w:rsidRPr="002B4B5F">
              <w:t xml:space="preserve"> </w:t>
            </w:r>
            <w:proofErr w:type="spellStart"/>
            <w:r w:rsidRPr="002B4B5F">
              <w:t>clidinium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="00650EA4">
              <w:t>chlordiazepoxide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chlorpropamide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chlorthalidone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cimetidine</w:t>
            </w:r>
            <w:proofErr w:type="spellEnd"/>
            <w:r w:rsidR="00650EA4">
              <w:t>,</w:t>
            </w:r>
            <w:r w:rsidR="000B5952">
              <w:t xml:space="preserve"> </w:t>
            </w:r>
            <w:r w:rsidRPr="002B4B5F">
              <w:t>ciprofloxacin</w:t>
            </w:r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clarithromycin</w:t>
            </w:r>
            <w:proofErr w:type="spellEnd"/>
            <w:r w:rsidR="00650EA4">
              <w:t>,</w:t>
            </w:r>
            <w:r w:rsidR="000B5952">
              <w:t xml:space="preserve"> </w:t>
            </w:r>
            <w:r w:rsidRPr="002B4B5F">
              <w:t>codeine sulfa</w:t>
            </w:r>
            <w:r w:rsidR="00650EA4">
              <w:t>te,</w:t>
            </w:r>
            <w:r w:rsidR="000B5952">
              <w:t xml:space="preserve"> </w:t>
            </w:r>
            <w:proofErr w:type="spellStart"/>
            <w:r w:rsidR="00650EA4">
              <w:t>colchicine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="006462D6">
              <w:t>dalteparin</w:t>
            </w:r>
            <w:proofErr w:type="spellEnd"/>
            <w:r w:rsidR="006462D6">
              <w:t xml:space="preserve">, </w:t>
            </w:r>
            <w:proofErr w:type="spellStart"/>
            <w:r w:rsidR="00650EA4">
              <w:t>diclofenac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digoxin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="00650EA4">
              <w:t>disopyramide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="00650EA4">
              <w:t>enalapril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enalaprilat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="00AB0E6B">
              <w:t>enoxaparin</w:t>
            </w:r>
            <w:proofErr w:type="spellEnd"/>
            <w:r w:rsidR="00AB0E6B">
              <w:t xml:space="preserve">, </w:t>
            </w:r>
            <w:r w:rsidRPr="002B4B5F">
              <w:t>erythromycin</w:t>
            </w:r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ethacrynate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ethambutol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etodolac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famotidine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fentanyl</w:t>
            </w:r>
            <w:proofErr w:type="spellEnd"/>
            <w:r w:rsidR="00650EA4">
              <w:t>,</w:t>
            </w:r>
            <w:r w:rsidR="000B5952">
              <w:t xml:space="preserve"> </w:t>
            </w:r>
            <w:proofErr w:type="spellStart"/>
            <w:r w:rsidRPr="002B4B5F">
              <w:t>fiorinal</w:t>
            </w:r>
            <w:proofErr w:type="spellEnd"/>
            <w:r w:rsidRPr="002B4B5F">
              <w:t xml:space="preserve"> </w:t>
            </w:r>
            <w:r w:rsidR="003A1BF6">
              <w:t xml:space="preserve">with </w:t>
            </w:r>
            <w:r w:rsidRPr="002B4B5F">
              <w:t>codeine</w:t>
            </w:r>
            <w:r w:rsidR="003A1BF6">
              <w:t>,</w:t>
            </w:r>
            <w:r w:rsidR="000B5952">
              <w:t xml:space="preserve"> </w:t>
            </w:r>
            <w:proofErr w:type="spellStart"/>
            <w:r w:rsidRPr="002B4B5F">
              <w:t>fluconazole</w:t>
            </w:r>
            <w:proofErr w:type="spellEnd"/>
            <w:r w:rsidR="003A1BF6">
              <w:t>,</w:t>
            </w:r>
            <w:r w:rsidR="000B5952">
              <w:t xml:space="preserve"> </w:t>
            </w:r>
            <w:proofErr w:type="spellStart"/>
            <w:r w:rsidRPr="002B4B5F">
              <w:t>flucytosine</w:t>
            </w:r>
            <w:proofErr w:type="spellEnd"/>
            <w:r w:rsidR="003A1BF6">
              <w:t>,</w:t>
            </w:r>
            <w:r w:rsidR="000B5952">
              <w:t xml:space="preserve"> </w:t>
            </w:r>
            <w:proofErr w:type="spellStart"/>
            <w:r w:rsidRPr="002B4B5F">
              <w:t>flurbiprofen</w:t>
            </w:r>
            <w:proofErr w:type="spellEnd"/>
            <w:r w:rsidR="003A1BF6">
              <w:t>,</w:t>
            </w:r>
            <w:r w:rsidR="000B5952">
              <w:t xml:space="preserve"> </w:t>
            </w:r>
            <w:proofErr w:type="spellStart"/>
            <w:r w:rsidRPr="002B4B5F">
              <w:t>foscarnet</w:t>
            </w:r>
            <w:proofErr w:type="spellEnd"/>
            <w:r w:rsidR="003A1BF6">
              <w:t>,</w:t>
            </w:r>
            <w:r w:rsidR="007D6DD4">
              <w:t xml:space="preserve"> </w:t>
            </w:r>
            <w:proofErr w:type="spellStart"/>
            <w:r w:rsidRPr="002B4B5F">
              <w:t>fosinopril</w:t>
            </w:r>
            <w:proofErr w:type="spellEnd"/>
            <w:r w:rsidR="003A1BF6">
              <w:t>,</w:t>
            </w:r>
            <w:r w:rsidR="000B5952">
              <w:t xml:space="preserve"> </w:t>
            </w:r>
            <w:proofErr w:type="spellStart"/>
            <w:r w:rsidRPr="002B4B5F">
              <w:t>ganciclovir</w:t>
            </w:r>
            <w:proofErr w:type="spellEnd"/>
            <w:r w:rsidR="003A1BF6">
              <w:t>,</w:t>
            </w:r>
            <w:r w:rsidR="000B5952">
              <w:t xml:space="preserve"> </w:t>
            </w:r>
            <w:proofErr w:type="spellStart"/>
            <w:r w:rsidRPr="002B4B5F">
              <w:t>gentamicin</w:t>
            </w:r>
            <w:proofErr w:type="spellEnd"/>
            <w:r w:rsidR="003A1BF6">
              <w:t>,</w:t>
            </w:r>
            <w:r w:rsidR="000B5952">
              <w:t xml:space="preserve"> </w:t>
            </w:r>
            <w:proofErr w:type="spellStart"/>
            <w:r w:rsidRPr="002B4B5F">
              <w:t>glipizide</w:t>
            </w:r>
            <w:proofErr w:type="spellEnd"/>
            <w:r w:rsidR="003A1BF6">
              <w:t>,</w:t>
            </w:r>
            <w:r w:rsidR="000B5952" w:rsidRPr="002B4B5F">
              <w:t xml:space="preserve"> </w:t>
            </w:r>
            <w:proofErr w:type="spellStart"/>
            <w:r w:rsidRPr="002B4B5F">
              <w:t>glyburide</w:t>
            </w:r>
            <w:proofErr w:type="spellEnd"/>
            <w:r w:rsidR="003A1BF6">
              <w:t>,</w:t>
            </w:r>
            <w:r w:rsidR="007D6DD4">
              <w:t xml:space="preserve"> </w:t>
            </w:r>
            <w:r w:rsidRPr="002B4B5F">
              <w:t xml:space="preserve">gold sodium </w:t>
            </w:r>
            <w:proofErr w:type="spellStart"/>
            <w:r w:rsidRPr="002B4B5F">
              <w:t>thiomalate</w:t>
            </w:r>
            <w:proofErr w:type="spellEnd"/>
            <w:r w:rsidR="003A1BF6">
              <w:t>,</w:t>
            </w:r>
            <w:r w:rsidR="007D6DD4">
              <w:t xml:space="preserve"> </w:t>
            </w:r>
            <w:proofErr w:type="spellStart"/>
            <w:r w:rsidR="003A1BF6">
              <w:t>hydralazine</w:t>
            </w:r>
            <w:proofErr w:type="spellEnd"/>
            <w:r w:rsidR="003A1BF6">
              <w:t>,</w:t>
            </w:r>
            <w:r w:rsidR="007D6DD4">
              <w:t xml:space="preserve"> </w:t>
            </w:r>
            <w:r w:rsidRPr="002B4B5F">
              <w:t>hydrochlorothiazide</w:t>
            </w:r>
            <w:r w:rsidR="003A1BF6">
              <w:t>,</w:t>
            </w:r>
            <w:r w:rsidR="007D6DD4">
              <w:t xml:space="preserve"> </w:t>
            </w:r>
            <w:proofErr w:type="spellStart"/>
            <w:r w:rsidRPr="002B4B5F">
              <w:t>hydrocodone</w:t>
            </w:r>
            <w:proofErr w:type="spellEnd"/>
            <w:r w:rsidRPr="002B4B5F">
              <w:t xml:space="preserve"> </w:t>
            </w:r>
            <w:r w:rsidR="003A1BF6">
              <w:t>with acetaminophen</w:t>
            </w:r>
            <w:r w:rsidR="00A10247">
              <w:t>,</w:t>
            </w:r>
            <w:r w:rsidR="007D6DD4">
              <w:t xml:space="preserve"> </w:t>
            </w:r>
            <w:r w:rsidRPr="002B4B5F">
              <w:t>ibuprofen</w:t>
            </w:r>
            <w:r w:rsidR="00305AB5">
              <w:t>,</w:t>
            </w:r>
            <w:r w:rsidR="007D6DD4">
              <w:t xml:space="preserve"> </w:t>
            </w:r>
            <w:proofErr w:type="spellStart"/>
            <w:r w:rsidRPr="002B4B5F">
              <w:t>imipenem-cilastatin</w:t>
            </w:r>
            <w:proofErr w:type="spellEnd"/>
            <w:r w:rsidR="00305AB5">
              <w:t>,</w:t>
            </w:r>
            <w:r w:rsidR="007D6DD4">
              <w:t xml:space="preserve"> </w:t>
            </w:r>
            <w:proofErr w:type="spellStart"/>
            <w:r w:rsidRPr="002B4B5F">
              <w:t>inamrinone</w:t>
            </w:r>
            <w:proofErr w:type="spellEnd"/>
            <w:r w:rsidR="00305AB5">
              <w:t>,</w:t>
            </w:r>
            <w:r w:rsidR="007D6DD4">
              <w:t xml:space="preserve"> </w:t>
            </w:r>
            <w:proofErr w:type="spellStart"/>
            <w:r w:rsidRPr="002B4B5F">
              <w:t>indomethacin</w:t>
            </w:r>
            <w:proofErr w:type="spellEnd"/>
            <w:r w:rsidR="00305AB5">
              <w:t>,</w:t>
            </w:r>
            <w:r w:rsidR="007D6DD4">
              <w:t xml:space="preserve"> </w:t>
            </w:r>
            <w:proofErr w:type="spellStart"/>
            <w:r w:rsidRPr="002B4B5F">
              <w:t>isoniazid</w:t>
            </w:r>
            <w:proofErr w:type="spellEnd"/>
            <w:r w:rsidR="001365FD">
              <w:t>,</w:t>
            </w:r>
            <w:r w:rsidR="007D6DD4">
              <w:t xml:space="preserve"> </w:t>
            </w:r>
            <w:proofErr w:type="spellStart"/>
            <w:r w:rsidRPr="002B4B5F">
              <w:t>ketoprofen</w:t>
            </w:r>
            <w:proofErr w:type="spellEnd"/>
            <w:r w:rsidR="00347601">
              <w:t>,</w:t>
            </w:r>
            <w:r w:rsidR="007D6DD4">
              <w:t xml:space="preserve"> </w:t>
            </w:r>
            <w:proofErr w:type="spellStart"/>
            <w:r w:rsidR="00986B93">
              <w:t>ketorolac</w:t>
            </w:r>
            <w:proofErr w:type="spellEnd"/>
            <w:r w:rsidR="00986B93">
              <w:t>,</w:t>
            </w:r>
            <w:r w:rsidR="007D6DD4">
              <w:t xml:space="preserve"> </w:t>
            </w:r>
            <w:proofErr w:type="spellStart"/>
            <w:r w:rsidRPr="002B4B5F">
              <w:t>levofloxacin</w:t>
            </w:r>
            <w:proofErr w:type="spellEnd"/>
            <w:r w:rsidR="00986B93">
              <w:t>,</w:t>
            </w:r>
            <w:r w:rsidR="006F6C14">
              <w:t xml:space="preserve"> </w:t>
            </w:r>
            <w:proofErr w:type="spellStart"/>
            <w:r w:rsidR="007D6DD4">
              <w:t>lisinopril</w:t>
            </w:r>
            <w:proofErr w:type="spellEnd"/>
            <w:r w:rsidR="00986B93">
              <w:t>,</w:t>
            </w:r>
            <w:r w:rsidR="00C64AF9">
              <w:t xml:space="preserve"> </w:t>
            </w:r>
            <w:r w:rsidRPr="002B4B5F">
              <w:t>lithium</w:t>
            </w:r>
            <w:r w:rsidR="00871750">
              <w:t>,</w:t>
            </w:r>
            <w:r w:rsidR="00C64AF9" w:rsidRPr="002B4B5F">
              <w:t xml:space="preserve"> </w:t>
            </w:r>
            <w:proofErr w:type="spellStart"/>
            <w:r w:rsidRPr="002B4B5F">
              <w:t>lorcet</w:t>
            </w:r>
            <w:proofErr w:type="spellEnd"/>
            <w:r w:rsidR="00871750">
              <w:t>,</w:t>
            </w:r>
            <w:r w:rsidR="00C64AF9">
              <w:t xml:space="preserve"> </w:t>
            </w:r>
            <w:proofErr w:type="spellStart"/>
            <w:r w:rsidR="00871750">
              <w:t>meclofenamate</w:t>
            </w:r>
            <w:proofErr w:type="spellEnd"/>
            <w:r w:rsidR="00871750">
              <w:t>,</w:t>
            </w:r>
            <w:r w:rsidR="00C64AF9">
              <w:t xml:space="preserve"> </w:t>
            </w:r>
            <w:proofErr w:type="spellStart"/>
            <w:r w:rsidR="00871750">
              <w:t>mefenamic</w:t>
            </w:r>
            <w:proofErr w:type="spellEnd"/>
            <w:r w:rsidR="00871750">
              <w:t>,</w:t>
            </w:r>
            <w:r w:rsidR="00C64AF9">
              <w:t xml:space="preserve"> </w:t>
            </w:r>
            <w:proofErr w:type="spellStart"/>
            <w:r w:rsidRPr="002B4B5F">
              <w:t>meperidine</w:t>
            </w:r>
            <w:proofErr w:type="spellEnd"/>
            <w:r w:rsidR="00871750">
              <w:t>,</w:t>
            </w:r>
            <w:r w:rsidR="00C64AF9">
              <w:t xml:space="preserve"> </w:t>
            </w:r>
            <w:proofErr w:type="spellStart"/>
            <w:r w:rsidRPr="002B4B5F">
              <w:t>metformin</w:t>
            </w:r>
            <w:proofErr w:type="spellEnd"/>
            <w:r w:rsidR="00871750">
              <w:t>,</w:t>
            </w:r>
            <w:r w:rsidR="00C64AF9">
              <w:t xml:space="preserve"> </w:t>
            </w:r>
            <w:proofErr w:type="spellStart"/>
            <w:r w:rsidR="00871750">
              <w:t>methocarbamol</w:t>
            </w:r>
            <w:proofErr w:type="spellEnd"/>
            <w:r w:rsidR="00871750">
              <w:t xml:space="preserve"> with</w:t>
            </w:r>
            <w:r w:rsidRPr="002B4B5F">
              <w:t xml:space="preserve"> aspirin</w:t>
            </w:r>
            <w:r w:rsidR="00871750">
              <w:t>,</w:t>
            </w:r>
            <w:r w:rsidR="00C64AF9">
              <w:t xml:space="preserve"> </w:t>
            </w:r>
            <w:r w:rsidRPr="002B4B5F">
              <w:t>methyldopa</w:t>
            </w:r>
            <w:r w:rsidR="00871750">
              <w:t>,</w:t>
            </w:r>
            <w:r w:rsidR="00C64AF9">
              <w:t xml:space="preserve"> </w:t>
            </w:r>
            <w:proofErr w:type="spellStart"/>
            <w:r w:rsidRPr="002B4B5F">
              <w:t>metronidazole</w:t>
            </w:r>
            <w:proofErr w:type="spellEnd"/>
            <w:r w:rsidR="00871750">
              <w:t>,</w:t>
            </w:r>
            <w:r w:rsidR="00C64AF9">
              <w:t xml:space="preserve"> </w:t>
            </w:r>
            <w:proofErr w:type="spellStart"/>
            <w:r w:rsidRPr="002B4B5F">
              <w:t>mexiletine</w:t>
            </w:r>
            <w:proofErr w:type="spellEnd"/>
            <w:r w:rsidR="00871750">
              <w:t>,</w:t>
            </w:r>
            <w:r w:rsidR="00C64AF9">
              <w:t xml:space="preserve"> </w:t>
            </w:r>
            <w:proofErr w:type="spellStart"/>
            <w:r w:rsidRPr="002B4B5F">
              <w:t>mezlocillin</w:t>
            </w:r>
            <w:proofErr w:type="spellEnd"/>
            <w:r w:rsidR="00871750">
              <w:t>,</w:t>
            </w:r>
            <w:r w:rsidR="00C64AF9">
              <w:t xml:space="preserve"> </w:t>
            </w:r>
            <w:proofErr w:type="spellStart"/>
            <w:r w:rsidRPr="002B4B5F">
              <w:t>midazolam</w:t>
            </w:r>
            <w:proofErr w:type="spellEnd"/>
            <w:r w:rsidR="00871750">
              <w:t>,</w:t>
            </w:r>
            <w:r w:rsidR="00C64AF9">
              <w:t xml:space="preserve"> </w:t>
            </w:r>
            <w:proofErr w:type="spellStart"/>
            <w:r w:rsidRPr="002B4B5F">
              <w:t>moexipril</w:t>
            </w:r>
            <w:proofErr w:type="spellEnd"/>
            <w:r w:rsidR="00871750">
              <w:t>,</w:t>
            </w:r>
            <w:r w:rsidR="00C64AF9">
              <w:t xml:space="preserve"> </w:t>
            </w:r>
            <w:r w:rsidRPr="002B4B5F">
              <w:t>morphine</w:t>
            </w:r>
            <w:r w:rsidR="00871750">
              <w:t>,</w:t>
            </w:r>
            <w:r w:rsidR="00C64AF9">
              <w:t xml:space="preserve"> </w:t>
            </w:r>
            <w:proofErr w:type="spellStart"/>
            <w:r w:rsidRPr="002B4B5F">
              <w:t>nabumetone</w:t>
            </w:r>
            <w:proofErr w:type="spellEnd"/>
            <w:r w:rsidR="00871750">
              <w:t>,</w:t>
            </w:r>
            <w:r w:rsidR="00540729">
              <w:t xml:space="preserve"> </w:t>
            </w:r>
            <w:proofErr w:type="spellStart"/>
            <w:r w:rsidRPr="002B4B5F">
              <w:t>nadolol</w:t>
            </w:r>
            <w:proofErr w:type="spellEnd"/>
            <w:r w:rsidR="00871750">
              <w:t>,</w:t>
            </w:r>
            <w:r w:rsidR="00FB74D3" w:rsidRPr="002B4B5F">
              <w:t xml:space="preserve"> </w:t>
            </w:r>
            <w:r w:rsidRPr="002B4B5F">
              <w:t>naproxen</w:t>
            </w:r>
            <w:r w:rsidR="00871750">
              <w:t>,</w:t>
            </w:r>
            <w:r w:rsidR="00FB74D3">
              <w:t xml:space="preserve"> </w:t>
            </w:r>
            <w:r w:rsidRPr="002B4B5F">
              <w:t>nicotinic acid</w:t>
            </w:r>
            <w:r w:rsidR="00871750">
              <w:t>,</w:t>
            </w:r>
            <w:r w:rsidR="00FB74D3">
              <w:t xml:space="preserve"> </w:t>
            </w:r>
            <w:proofErr w:type="spellStart"/>
            <w:r w:rsidRPr="002B4B5F">
              <w:t>nitrofurantoin</w:t>
            </w:r>
            <w:proofErr w:type="spellEnd"/>
            <w:r w:rsidR="00871750">
              <w:t>,</w:t>
            </w:r>
            <w:r w:rsidR="00FB74D3">
              <w:t xml:space="preserve"> </w:t>
            </w:r>
            <w:proofErr w:type="spellStart"/>
            <w:r w:rsidRPr="002B4B5F">
              <w:t>nizatidine</w:t>
            </w:r>
            <w:proofErr w:type="spellEnd"/>
            <w:r w:rsidR="00871750">
              <w:t>,</w:t>
            </w:r>
            <w:r w:rsidR="00FB74D3">
              <w:t xml:space="preserve"> </w:t>
            </w:r>
            <w:proofErr w:type="spellStart"/>
            <w:r w:rsidRPr="002B4B5F">
              <w:t>norfloxacin</w:t>
            </w:r>
            <w:proofErr w:type="spellEnd"/>
            <w:r w:rsidR="00871750">
              <w:t>,</w:t>
            </w:r>
            <w:r w:rsidR="00FB74D3">
              <w:t xml:space="preserve"> </w:t>
            </w:r>
            <w:proofErr w:type="spellStart"/>
            <w:r w:rsidRPr="002B4B5F">
              <w:t>norgesic</w:t>
            </w:r>
            <w:proofErr w:type="spellEnd"/>
            <w:r w:rsidR="00871750">
              <w:t>,</w:t>
            </w:r>
            <w:r w:rsidR="00FB74D3">
              <w:t xml:space="preserve"> </w:t>
            </w:r>
            <w:proofErr w:type="spellStart"/>
            <w:r w:rsidRPr="002B4B5F">
              <w:t>ofloxacin</w:t>
            </w:r>
            <w:proofErr w:type="spellEnd"/>
            <w:r w:rsidR="00871750">
              <w:t>,</w:t>
            </w:r>
            <w:r w:rsidR="00FB74D3">
              <w:t xml:space="preserve"> </w:t>
            </w:r>
            <w:proofErr w:type="spellStart"/>
            <w:r w:rsidRPr="002B4B5F">
              <w:t>oxaprozin</w:t>
            </w:r>
            <w:proofErr w:type="spellEnd"/>
            <w:r w:rsidR="00871750">
              <w:t>,</w:t>
            </w:r>
            <w:r w:rsidR="00FB74D3">
              <w:t xml:space="preserve"> </w:t>
            </w:r>
            <w:proofErr w:type="spellStart"/>
            <w:r w:rsidRPr="002B4B5F">
              <w:t>oxazepam</w:t>
            </w:r>
            <w:proofErr w:type="spellEnd"/>
            <w:r w:rsidR="00871750">
              <w:t>,</w:t>
            </w:r>
            <w:r w:rsidR="00FB74D3">
              <w:t xml:space="preserve"> </w:t>
            </w:r>
            <w:proofErr w:type="spellStart"/>
            <w:r w:rsidR="00871750">
              <w:t>oxycodone</w:t>
            </w:r>
            <w:proofErr w:type="spellEnd"/>
            <w:r w:rsidR="00871750">
              <w:t xml:space="preserve"> with acetaminophen,</w:t>
            </w:r>
            <w:r w:rsidR="00FB74D3">
              <w:t xml:space="preserve"> </w:t>
            </w:r>
            <w:proofErr w:type="spellStart"/>
            <w:r w:rsidR="000F4A29" w:rsidRPr="000F4A29">
              <w:t>oxycodone</w:t>
            </w:r>
            <w:proofErr w:type="spellEnd"/>
            <w:r w:rsidR="000F4A29" w:rsidRPr="000F4A29">
              <w:t xml:space="preserve"> with a</w:t>
            </w:r>
            <w:r w:rsidR="000F4A29">
              <w:t>spirin</w:t>
            </w:r>
            <w:r w:rsidR="000F4A29" w:rsidRPr="000F4A29">
              <w:t>,</w:t>
            </w:r>
            <w:r w:rsidR="00FB74D3">
              <w:t xml:space="preserve"> </w:t>
            </w:r>
            <w:proofErr w:type="spellStart"/>
            <w:r w:rsidR="00871750">
              <w:t>pancuronium</w:t>
            </w:r>
            <w:proofErr w:type="spellEnd"/>
            <w:r w:rsidR="00871750">
              <w:t>,</w:t>
            </w:r>
            <w:r w:rsidR="00FB74D3">
              <w:t xml:space="preserve"> </w:t>
            </w:r>
            <w:proofErr w:type="spellStart"/>
            <w:r w:rsidRPr="002B4B5F">
              <w:t>penicillamine</w:t>
            </w:r>
            <w:proofErr w:type="spellEnd"/>
            <w:r w:rsidR="00871750">
              <w:t>,</w:t>
            </w:r>
            <w:r w:rsidR="00FB74D3">
              <w:t xml:space="preserve"> </w:t>
            </w:r>
            <w:r w:rsidR="00871750">
              <w:t>penicillin G,</w:t>
            </w:r>
            <w:r w:rsidR="00FB74D3">
              <w:t xml:space="preserve"> </w:t>
            </w:r>
            <w:r w:rsidR="00871750">
              <w:t>penicillin V,</w:t>
            </w:r>
            <w:r w:rsidR="00FB74D3">
              <w:t xml:space="preserve"> </w:t>
            </w:r>
            <w:proofErr w:type="spellStart"/>
            <w:r w:rsidRPr="002B4B5F">
              <w:t>pentamidine</w:t>
            </w:r>
            <w:proofErr w:type="spellEnd"/>
            <w:r w:rsidRPr="002B4B5F">
              <w:t xml:space="preserve"> </w:t>
            </w:r>
            <w:proofErr w:type="spellStart"/>
            <w:r w:rsidRPr="002B4B5F">
              <w:t>isethionate</w:t>
            </w:r>
            <w:proofErr w:type="spellEnd"/>
            <w:r w:rsidR="00592CE4">
              <w:t>,</w:t>
            </w:r>
            <w:r w:rsidR="00FB74D3">
              <w:t xml:space="preserve"> </w:t>
            </w:r>
            <w:proofErr w:type="spellStart"/>
            <w:r w:rsidRPr="002B4B5F">
              <w:t>pentazocine</w:t>
            </w:r>
            <w:proofErr w:type="spellEnd"/>
            <w:r w:rsidRPr="002B4B5F">
              <w:t xml:space="preserve"> </w:t>
            </w:r>
            <w:r w:rsidR="00592CE4">
              <w:t>with aspirin,</w:t>
            </w:r>
            <w:r w:rsidR="00FB74D3">
              <w:t xml:space="preserve"> </w:t>
            </w:r>
            <w:proofErr w:type="spellStart"/>
            <w:r w:rsidRPr="002B4B5F">
              <w:t>pentazocine</w:t>
            </w:r>
            <w:proofErr w:type="spellEnd"/>
            <w:r w:rsidRPr="002B4B5F">
              <w:t xml:space="preserve"> </w:t>
            </w:r>
            <w:r w:rsidR="00592CE4">
              <w:t>with acetaminophen,</w:t>
            </w:r>
            <w:r w:rsidR="00FB74D3">
              <w:t xml:space="preserve"> </w:t>
            </w:r>
            <w:proofErr w:type="spellStart"/>
            <w:r w:rsidR="000E183C">
              <w:t>phenobarbital</w:t>
            </w:r>
            <w:proofErr w:type="spellEnd"/>
            <w:r w:rsidR="000E183C">
              <w:t>,</w:t>
            </w:r>
            <w:r w:rsidR="00FB74D3">
              <w:t xml:space="preserve"> </w:t>
            </w:r>
            <w:proofErr w:type="spellStart"/>
            <w:r w:rsidRPr="002B4B5F">
              <w:t>phenytoin</w:t>
            </w:r>
            <w:proofErr w:type="spellEnd"/>
            <w:r w:rsidR="000E183C">
              <w:t>,</w:t>
            </w:r>
            <w:r w:rsidR="00FB74D3">
              <w:t xml:space="preserve"> </w:t>
            </w:r>
            <w:proofErr w:type="spellStart"/>
            <w:r w:rsidRPr="002B4B5F">
              <w:t>piroxicam</w:t>
            </w:r>
            <w:proofErr w:type="spellEnd"/>
            <w:r w:rsidR="00D916BD">
              <w:t>,</w:t>
            </w:r>
            <w:r w:rsidR="00FB74D3">
              <w:t xml:space="preserve"> </w:t>
            </w:r>
            <w:proofErr w:type="spellStart"/>
            <w:r w:rsidRPr="002B4B5F">
              <w:t>primidone</w:t>
            </w:r>
            <w:proofErr w:type="spellEnd"/>
            <w:r w:rsidR="00D916BD">
              <w:t>,</w:t>
            </w:r>
            <w:r w:rsidR="00FB74D3">
              <w:t xml:space="preserve"> </w:t>
            </w:r>
            <w:proofErr w:type="spellStart"/>
            <w:r w:rsidRPr="002B4B5F">
              <w:t>probenecid</w:t>
            </w:r>
            <w:proofErr w:type="spellEnd"/>
            <w:r w:rsidR="00D916BD">
              <w:t>,</w:t>
            </w:r>
            <w:r w:rsidR="00FB74D3">
              <w:t xml:space="preserve"> </w:t>
            </w:r>
            <w:proofErr w:type="spellStart"/>
            <w:r w:rsidRPr="002B4B5F">
              <w:t>procainamide</w:t>
            </w:r>
            <w:proofErr w:type="spellEnd"/>
            <w:r w:rsidR="00D916BD">
              <w:t>,</w:t>
            </w:r>
            <w:r w:rsidR="00FB74D3">
              <w:t xml:space="preserve"> </w:t>
            </w:r>
            <w:proofErr w:type="spellStart"/>
            <w:r w:rsidR="00E556F7">
              <w:t>propoxyphene</w:t>
            </w:r>
            <w:proofErr w:type="spellEnd"/>
            <w:r w:rsidR="00E556F7">
              <w:t>,</w:t>
            </w:r>
            <w:r w:rsidR="00FB74D3">
              <w:t xml:space="preserve"> </w:t>
            </w:r>
            <w:proofErr w:type="spellStart"/>
            <w:r w:rsidRPr="002B4B5F">
              <w:t>pyrazinamide</w:t>
            </w:r>
            <w:proofErr w:type="spellEnd"/>
            <w:r w:rsidR="00C253D1">
              <w:t>,</w:t>
            </w:r>
            <w:r w:rsidR="00FB74D3">
              <w:t xml:space="preserve"> </w:t>
            </w:r>
            <w:proofErr w:type="spellStart"/>
            <w:r w:rsidRPr="002B4B5F">
              <w:t>pyridostigmine</w:t>
            </w:r>
            <w:proofErr w:type="spellEnd"/>
            <w:r w:rsidR="00C253D1">
              <w:t>,</w:t>
            </w:r>
            <w:r w:rsidR="00FB74D3">
              <w:t xml:space="preserve"> </w:t>
            </w:r>
            <w:proofErr w:type="spellStart"/>
            <w:r w:rsidRPr="002B4B5F">
              <w:t>quinapril</w:t>
            </w:r>
            <w:proofErr w:type="spellEnd"/>
            <w:r w:rsidR="00C253D1">
              <w:t>,</w:t>
            </w:r>
            <w:r w:rsidR="00C253D1" w:rsidRPr="002B4B5F">
              <w:t xml:space="preserve"> </w:t>
            </w:r>
            <w:proofErr w:type="spellStart"/>
            <w:r w:rsidRPr="002B4B5F">
              <w:t>quinidine</w:t>
            </w:r>
            <w:proofErr w:type="spellEnd"/>
            <w:r w:rsidRPr="002B4B5F">
              <w:t xml:space="preserve"> </w:t>
            </w:r>
            <w:proofErr w:type="spellStart"/>
            <w:r w:rsidRPr="002B4B5F">
              <w:t>gluconate</w:t>
            </w:r>
            <w:proofErr w:type="spellEnd"/>
            <w:r w:rsidR="00C253D1">
              <w:t xml:space="preserve">, </w:t>
            </w:r>
            <w:proofErr w:type="spellStart"/>
            <w:r w:rsidRPr="002B4B5F">
              <w:t>quinidine</w:t>
            </w:r>
            <w:proofErr w:type="spellEnd"/>
            <w:r w:rsidRPr="002B4B5F">
              <w:t xml:space="preserve"> sulfate</w:t>
            </w:r>
            <w:r w:rsidR="00C253D1">
              <w:t xml:space="preserve">, </w:t>
            </w:r>
            <w:proofErr w:type="spellStart"/>
            <w:r w:rsidRPr="002B4B5F">
              <w:t>ramipril</w:t>
            </w:r>
            <w:proofErr w:type="spellEnd"/>
            <w:r w:rsidR="00C253D1">
              <w:t>,</w:t>
            </w:r>
            <w:r w:rsidR="00FB74D3">
              <w:t xml:space="preserve"> </w:t>
            </w:r>
            <w:r w:rsidRPr="002B4B5F">
              <w:t>ranitidine</w:t>
            </w:r>
            <w:r w:rsidR="00C253D1">
              <w:t>,</w:t>
            </w:r>
            <w:r w:rsidR="00FB74D3">
              <w:t xml:space="preserve"> </w:t>
            </w:r>
            <w:proofErr w:type="spellStart"/>
            <w:r w:rsidRPr="002B4B5F">
              <w:t>reserpine</w:t>
            </w:r>
            <w:proofErr w:type="spellEnd"/>
            <w:r w:rsidR="00601D8C">
              <w:t>,</w:t>
            </w:r>
            <w:r w:rsidR="00FB74D3">
              <w:t xml:space="preserve"> </w:t>
            </w:r>
            <w:proofErr w:type="spellStart"/>
            <w:r w:rsidRPr="002B4B5F">
              <w:t>sotalol</w:t>
            </w:r>
            <w:proofErr w:type="spellEnd"/>
            <w:r w:rsidR="00601D8C">
              <w:t>,</w:t>
            </w:r>
            <w:r w:rsidR="00FB74D3">
              <w:t xml:space="preserve"> </w:t>
            </w:r>
            <w:proofErr w:type="spellStart"/>
            <w:r w:rsidRPr="002B4B5F">
              <w:t>spironolactone</w:t>
            </w:r>
            <w:proofErr w:type="spellEnd"/>
            <w:r w:rsidR="00601D8C">
              <w:t>,</w:t>
            </w:r>
            <w:r w:rsidR="00FB74D3">
              <w:t xml:space="preserve"> </w:t>
            </w:r>
            <w:proofErr w:type="spellStart"/>
            <w:r w:rsidRPr="002B4B5F">
              <w:t>succinylcholine</w:t>
            </w:r>
            <w:proofErr w:type="spellEnd"/>
            <w:r w:rsidR="00601D8C">
              <w:t>,</w:t>
            </w:r>
            <w:r w:rsidR="00FB74D3">
              <w:t xml:space="preserve"> </w:t>
            </w:r>
            <w:proofErr w:type="spellStart"/>
            <w:r w:rsidRPr="002B4B5F">
              <w:t>sucralfate</w:t>
            </w:r>
            <w:proofErr w:type="spellEnd"/>
            <w:r w:rsidR="00601D8C">
              <w:t>,</w:t>
            </w:r>
            <w:r w:rsidR="00FB74D3">
              <w:t xml:space="preserve"> </w:t>
            </w:r>
            <w:proofErr w:type="spellStart"/>
            <w:r w:rsidRPr="002B4B5F">
              <w:t>sulindac</w:t>
            </w:r>
            <w:proofErr w:type="spellEnd"/>
            <w:r w:rsidR="00601D8C">
              <w:t>,</w:t>
            </w:r>
            <w:r w:rsidR="00FB74D3">
              <w:t xml:space="preserve"> </w:t>
            </w:r>
            <w:proofErr w:type="spellStart"/>
            <w:r w:rsidRPr="002B4B5F">
              <w:t>terbutaline</w:t>
            </w:r>
            <w:proofErr w:type="spellEnd"/>
            <w:r w:rsidR="00601D8C">
              <w:t>,</w:t>
            </w:r>
            <w:r w:rsidR="00FB74D3">
              <w:t xml:space="preserve"> </w:t>
            </w:r>
            <w:r w:rsidRPr="002B4B5F">
              <w:t>tetracycline</w:t>
            </w:r>
            <w:r w:rsidR="00601D8C">
              <w:t>,</w:t>
            </w:r>
            <w:r w:rsidR="00FB74D3">
              <w:t xml:space="preserve"> </w:t>
            </w:r>
            <w:proofErr w:type="spellStart"/>
            <w:r w:rsidR="000D5BD2">
              <w:t>tinzaparin</w:t>
            </w:r>
            <w:proofErr w:type="spellEnd"/>
            <w:r w:rsidR="000D5BD2">
              <w:t xml:space="preserve">, </w:t>
            </w:r>
            <w:proofErr w:type="spellStart"/>
            <w:r w:rsidRPr="002B4B5F">
              <w:t>tobramycin</w:t>
            </w:r>
            <w:proofErr w:type="spellEnd"/>
            <w:r w:rsidR="00601D8C">
              <w:t>,</w:t>
            </w:r>
            <w:r w:rsidR="00FB74D3">
              <w:t xml:space="preserve"> </w:t>
            </w:r>
            <w:proofErr w:type="spellStart"/>
            <w:r w:rsidRPr="002B4B5F">
              <w:t>tolmetin</w:t>
            </w:r>
            <w:proofErr w:type="spellEnd"/>
            <w:r w:rsidR="00601D8C">
              <w:t>,</w:t>
            </w:r>
            <w:r w:rsidR="00FB74D3">
              <w:t xml:space="preserve"> </w:t>
            </w:r>
            <w:proofErr w:type="spellStart"/>
            <w:r w:rsidRPr="002B4B5F">
              <w:t>torsemide</w:t>
            </w:r>
            <w:proofErr w:type="spellEnd"/>
            <w:r w:rsidR="00601D8C">
              <w:t>,</w:t>
            </w:r>
            <w:r w:rsidR="00FB74D3">
              <w:t xml:space="preserve"> </w:t>
            </w:r>
            <w:proofErr w:type="spellStart"/>
            <w:r w:rsidRPr="002B4B5F">
              <w:t>trimethoprim</w:t>
            </w:r>
            <w:proofErr w:type="spellEnd"/>
            <w:r w:rsidRPr="002B4B5F">
              <w:t xml:space="preserve"> /</w:t>
            </w:r>
            <w:proofErr w:type="spellStart"/>
            <w:r w:rsidRPr="002B4B5F">
              <w:t>sulfamethoxazole</w:t>
            </w:r>
            <w:proofErr w:type="spellEnd"/>
            <w:r w:rsidR="00601D8C">
              <w:t>,</w:t>
            </w:r>
            <w:r w:rsidR="00FB74D3">
              <w:t xml:space="preserve"> </w:t>
            </w:r>
            <w:proofErr w:type="spellStart"/>
            <w:r w:rsidR="00601D8C">
              <w:t>vancomycin</w:t>
            </w:r>
            <w:proofErr w:type="spellEnd"/>
            <w:r w:rsidR="00601D8C">
              <w:t>,</w:t>
            </w:r>
            <w:r w:rsidR="00FB74D3">
              <w:t xml:space="preserve"> </w:t>
            </w:r>
            <w:proofErr w:type="spellStart"/>
            <w:r w:rsidRPr="002B4B5F">
              <w:t>zidovudine</w:t>
            </w:r>
            <w:proofErr w:type="spellEnd"/>
          </w:p>
        </w:tc>
      </w:tr>
    </w:tbl>
    <w:p w:rsidR="004B485C" w:rsidRDefault="004B485C"/>
    <w:sectPr w:rsidR="004B485C" w:rsidSect="00276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22" w:rsidRDefault="006C3E22" w:rsidP="00EC34D6">
      <w:r>
        <w:separator/>
      </w:r>
    </w:p>
  </w:endnote>
  <w:endnote w:type="continuationSeparator" w:id="0">
    <w:p w:rsidR="006C3E22" w:rsidRDefault="006C3E22" w:rsidP="00EC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22" w:rsidRDefault="006C3E22" w:rsidP="00EC34D6">
      <w:r>
        <w:separator/>
      </w:r>
    </w:p>
  </w:footnote>
  <w:footnote w:type="continuationSeparator" w:id="0">
    <w:p w:rsidR="006C3E22" w:rsidRDefault="006C3E22" w:rsidP="00EC3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B3D"/>
    <w:multiLevelType w:val="hybridMultilevel"/>
    <w:tmpl w:val="1138F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F02FE"/>
    <w:multiLevelType w:val="hybridMultilevel"/>
    <w:tmpl w:val="A906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B1865"/>
    <w:multiLevelType w:val="hybridMultilevel"/>
    <w:tmpl w:val="65303FB8"/>
    <w:lvl w:ilvl="0" w:tplc="EF5EA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66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926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65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4B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02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28D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48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AE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E99"/>
    <w:rsid w:val="00005612"/>
    <w:rsid w:val="000415AC"/>
    <w:rsid w:val="0007533C"/>
    <w:rsid w:val="000853E2"/>
    <w:rsid w:val="00090F01"/>
    <w:rsid w:val="00094929"/>
    <w:rsid w:val="000974A4"/>
    <w:rsid w:val="000B5952"/>
    <w:rsid w:val="000D5BD2"/>
    <w:rsid w:val="000E183C"/>
    <w:rsid w:val="000F26FB"/>
    <w:rsid w:val="000F4A29"/>
    <w:rsid w:val="001365FD"/>
    <w:rsid w:val="001463E0"/>
    <w:rsid w:val="001729FA"/>
    <w:rsid w:val="00193F73"/>
    <w:rsid w:val="001A3DE2"/>
    <w:rsid w:val="001B2200"/>
    <w:rsid w:val="001D76A7"/>
    <w:rsid w:val="002052CD"/>
    <w:rsid w:val="00217802"/>
    <w:rsid w:val="00227E1A"/>
    <w:rsid w:val="002641C1"/>
    <w:rsid w:val="00276812"/>
    <w:rsid w:val="00277B4F"/>
    <w:rsid w:val="00297DB1"/>
    <w:rsid w:val="002A4454"/>
    <w:rsid w:val="002B33FA"/>
    <w:rsid w:val="002B3496"/>
    <w:rsid w:val="002B4B5F"/>
    <w:rsid w:val="002B687C"/>
    <w:rsid w:val="002C5F2F"/>
    <w:rsid w:val="002C7544"/>
    <w:rsid w:val="002D276A"/>
    <w:rsid w:val="002E5A68"/>
    <w:rsid w:val="002E7710"/>
    <w:rsid w:val="00305AB5"/>
    <w:rsid w:val="0032046F"/>
    <w:rsid w:val="00331536"/>
    <w:rsid w:val="00347601"/>
    <w:rsid w:val="00350D49"/>
    <w:rsid w:val="00390091"/>
    <w:rsid w:val="0039566C"/>
    <w:rsid w:val="0039718D"/>
    <w:rsid w:val="003A0E99"/>
    <w:rsid w:val="003A1BF6"/>
    <w:rsid w:val="003C6681"/>
    <w:rsid w:val="003D493A"/>
    <w:rsid w:val="003F5361"/>
    <w:rsid w:val="004015FD"/>
    <w:rsid w:val="00420CBF"/>
    <w:rsid w:val="00421BAC"/>
    <w:rsid w:val="004307D6"/>
    <w:rsid w:val="0046525D"/>
    <w:rsid w:val="0047081F"/>
    <w:rsid w:val="004932A8"/>
    <w:rsid w:val="004B2A3B"/>
    <w:rsid w:val="004B485C"/>
    <w:rsid w:val="004B4BC2"/>
    <w:rsid w:val="004E752E"/>
    <w:rsid w:val="00532DBE"/>
    <w:rsid w:val="00540729"/>
    <w:rsid w:val="005765F1"/>
    <w:rsid w:val="00592CE4"/>
    <w:rsid w:val="00596D8E"/>
    <w:rsid w:val="005A0F77"/>
    <w:rsid w:val="005A3C7C"/>
    <w:rsid w:val="005B276C"/>
    <w:rsid w:val="005F00AF"/>
    <w:rsid w:val="00601D8C"/>
    <w:rsid w:val="00613CF8"/>
    <w:rsid w:val="00640BAD"/>
    <w:rsid w:val="00645BF2"/>
    <w:rsid w:val="006462D6"/>
    <w:rsid w:val="00650EA4"/>
    <w:rsid w:val="00652EBD"/>
    <w:rsid w:val="00654CE2"/>
    <w:rsid w:val="00666F40"/>
    <w:rsid w:val="00670DDA"/>
    <w:rsid w:val="00673555"/>
    <w:rsid w:val="006C220D"/>
    <w:rsid w:val="006C3E22"/>
    <w:rsid w:val="006C7F99"/>
    <w:rsid w:val="006E7490"/>
    <w:rsid w:val="006F0107"/>
    <w:rsid w:val="006F6C14"/>
    <w:rsid w:val="00702014"/>
    <w:rsid w:val="007130FB"/>
    <w:rsid w:val="007229D5"/>
    <w:rsid w:val="00747156"/>
    <w:rsid w:val="0076549E"/>
    <w:rsid w:val="00782B56"/>
    <w:rsid w:val="00785486"/>
    <w:rsid w:val="007A03A7"/>
    <w:rsid w:val="007A487F"/>
    <w:rsid w:val="007C01A6"/>
    <w:rsid w:val="007C37E6"/>
    <w:rsid w:val="007D6DD4"/>
    <w:rsid w:val="008052D9"/>
    <w:rsid w:val="00817D86"/>
    <w:rsid w:val="008420A0"/>
    <w:rsid w:val="00845488"/>
    <w:rsid w:val="00871750"/>
    <w:rsid w:val="008766FE"/>
    <w:rsid w:val="008828F4"/>
    <w:rsid w:val="008B31D8"/>
    <w:rsid w:val="00945CB3"/>
    <w:rsid w:val="00981283"/>
    <w:rsid w:val="00983DC6"/>
    <w:rsid w:val="00986B93"/>
    <w:rsid w:val="009D35A5"/>
    <w:rsid w:val="00A022B4"/>
    <w:rsid w:val="00A10247"/>
    <w:rsid w:val="00A1173D"/>
    <w:rsid w:val="00A1427D"/>
    <w:rsid w:val="00A87FAD"/>
    <w:rsid w:val="00AA20D1"/>
    <w:rsid w:val="00AB0E6B"/>
    <w:rsid w:val="00AC469E"/>
    <w:rsid w:val="00AC4A0C"/>
    <w:rsid w:val="00AE5E42"/>
    <w:rsid w:val="00AE615B"/>
    <w:rsid w:val="00AF0614"/>
    <w:rsid w:val="00B15C80"/>
    <w:rsid w:val="00B3198B"/>
    <w:rsid w:val="00B3626D"/>
    <w:rsid w:val="00B44D6D"/>
    <w:rsid w:val="00B474C8"/>
    <w:rsid w:val="00B50A84"/>
    <w:rsid w:val="00B51A46"/>
    <w:rsid w:val="00B60AE6"/>
    <w:rsid w:val="00B60F52"/>
    <w:rsid w:val="00B70D13"/>
    <w:rsid w:val="00B81E79"/>
    <w:rsid w:val="00B95A96"/>
    <w:rsid w:val="00BA0864"/>
    <w:rsid w:val="00BB2095"/>
    <w:rsid w:val="00BC4F31"/>
    <w:rsid w:val="00BC6FDC"/>
    <w:rsid w:val="00BD0D72"/>
    <w:rsid w:val="00C02B1B"/>
    <w:rsid w:val="00C05C4D"/>
    <w:rsid w:val="00C253D1"/>
    <w:rsid w:val="00C41F96"/>
    <w:rsid w:val="00C64AF9"/>
    <w:rsid w:val="00C74971"/>
    <w:rsid w:val="00C95773"/>
    <w:rsid w:val="00CA0396"/>
    <w:rsid w:val="00CA6C72"/>
    <w:rsid w:val="00CF44B4"/>
    <w:rsid w:val="00D16B22"/>
    <w:rsid w:val="00D4206E"/>
    <w:rsid w:val="00D70A39"/>
    <w:rsid w:val="00D916BD"/>
    <w:rsid w:val="00D926DE"/>
    <w:rsid w:val="00D938EE"/>
    <w:rsid w:val="00DA3240"/>
    <w:rsid w:val="00DB2CDF"/>
    <w:rsid w:val="00DC25B7"/>
    <w:rsid w:val="00DC265F"/>
    <w:rsid w:val="00DE4643"/>
    <w:rsid w:val="00E11EE8"/>
    <w:rsid w:val="00E17E12"/>
    <w:rsid w:val="00E556F7"/>
    <w:rsid w:val="00E84B50"/>
    <w:rsid w:val="00EB62EF"/>
    <w:rsid w:val="00EC34D6"/>
    <w:rsid w:val="00ED5C87"/>
    <w:rsid w:val="00EE0F6B"/>
    <w:rsid w:val="00F43268"/>
    <w:rsid w:val="00F468C5"/>
    <w:rsid w:val="00F75027"/>
    <w:rsid w:val="00F8240D"/>
    <w:rsid w:val="00FB74D3"/>
    <w:rsid w:val="00FD4387"/>
    <w:rsid w:val="00FE6D62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12"/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E99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EC3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4D6"/>
    <w:rPr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EC3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4D6"/>
    <w:rPr>
      <w:lang w:val="en-CA"/>
    </w:rPr>
  </w:style>
  <w:style w:type="paragraph" w:styleId="ListParagraph">
    <w:name w:val="List Paragraph"/>
    <w:basedOn w:val="Normal"/>
    <w:uiPriority w:val="34"/>
    <w:qFormat/>
    <w:rsid w:val="00EB62EF"/>
    <w:pPr>
      <w:ind w:left="720"/>
      <w:contextualSpacing/>
    </w:pPr>
  </w:style>
  <w:style w:type="table" w:styleId="TableGrid">
    <w:name w:val="Table Grid"/>
    <w:basedOn w:val="TableNormal"/>
    <w:uiPriority w:val="59"/>
    <w:rsid w:val="0021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Leung</dc:creator>
  <cp:keywords/>
  <dc:description/>
  <cp:lastModifiedBy>Alexander Leung</cp:lastModifiedBy>
  <cp:revision>143</cp:revision>
  <dcterms:created xsi:type="dcterms:W3CDTF">2013-04-02T15:32:00Z</dcterms:created>
  <dcterms:modified xsi:type="dcterms:W3CDTF">2013-05-31T05:32:00Z</dcterms:modified>
</cp:coreProperties>
</file>