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BB" w:rsidRPr="004A6398" w:rsidRDefault="005D3CBB" w:rsidP="005D3CBB">
      <w:pPr>
        <w:rPr>
          <w:rFonts w:ascii="Times New Roman" w:hAnsi="Times New Roman"/>
          <w:color w:val="000000" w:themeColor="text1"/>
        </w:rPr>
      </w:pPr>
      <w:proofErr w:type="gramStart"/>
      <w:r w:rsidRPr="004A6398">
        <w:rPr>
          <w:rFonts w:ascii="Times New Roman" w:hAnsi="Times New Roman"/>
          <w:color w:val="000000" w:themeColor="text1"/>
        </w:rPr>
        <w:t>Appendix 1.</w:t>
      </w:r>
      <w:proofErr w:type="gramEnd"/>
      <w:r w:rsidRPr="004A6398">
        <w:rPr>
          <w:rFonts w:ascii="Times New Roman" w:hAnsi="Times New Roman"/>
          <w:color w:val="000000" w:themeColor="text1"/>
        </w:rPr>
        <w:t xml:space="preserve">  </w:t>
      </w:r>
      <w:proofErr w:type="gramStart"/>
      <w:r w:rsidRPr="004A6398">
        <w:rPr>
          <w:rFonts w:ascii="Times New Roman" w:hAnsi="Times New Roman"/>
          <w:color w:val="000000" w:themeColor="text1"/>
        </w:rPr>
        <w:t>Analysis of evidence-based national guidelines relevant to each of the three clinical vignettes.</w:t>
      </w:r>
      <w:proofErr w:type="gramEnd"/>
    </w:p>
    <w:p w:rsidR="005D3CBB" w:rsidRPr="004A6398" w:rsidRDefault="005D3CBB" w:rsidP="005D3CBB">
      <w:pPr>
        <w:rPr>
          <w:rFonts w:ascii="Times New Roman" w:hAnsi="Times New Roman"/>
          <w:color w:val="000000" w:themeColor="text1"/>
        </w:rPr>
      </w:pPr>
    </w:p>
    <w:tbl>
      <w:tblPr>
        <w:tblStyle w:val="TableGrid"/>
        <w:tblW w:w="10980" w:type="dxa"/>
        <w:tblInd w:w="-1062" w:type="dxa"/>
        <w:tblLook w:val="00A0"/>
      </w:tblPr>
      <w:tblGrid>
        <w:gridCol w:w="3172"/>
        <w:gridCol w:w="1293"/>
        <w:gridCol w:w="1420"/>
        <w:gridCol w:w="1378"/>
        <w:gridCol w:w="1357"/>
        <w:gridCol w:w="2360"/>
      </w:tblGrid>
      <w:tr w:rsidR="005D3CBB" w:rsidRPr="004A6398" w:rsidTr="000A436F">
        <w:tc>
          <w:tcPr>
            <w:tcW w:w="10980"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D3CBB" w:rsidRPr="004A6398" w:rsidRDefault="005D3CBB" w:rsidP="000A436F">
            <w:pPr>
              <w:tabs>
                <w:tab w:val="left" w:pos="1420"/>
                <w:tab w:val="center" w:pos="4320"/>
              </w:tabs>
              <w:jc w:val="center"/>
              <w:rPr>
                <w:rFonts w:ascii="Times New Roman" w:hAnsi="Times New Roman"/>
                <w:b/>
                <w:color w:val="000000" w:themeColor="text1"/>
                <w:sz w:val="18"/>
              </w:rPr>
            </w:pPr>
            <w:proofErr w:type="spellStart"/>
            <w:r w:rsidRPr="004A6398">
              <w:rPr>
                <w:rFonts w:ascii="Times New Roman" w:hAnsi="Times New Roman"/>
                <w:b/>
                <w:color w:val="000000" w:themeColor="text1"/>
                <w:sz w:val="18"/>
              </w:rPr>
              <w:t>Dyspnea</w:t>
            </w:r>
            <w:proofErr w:type="spellEnd"/>
            <w:r w:rsidRPr="004A6398">
              <w:rPr>
                <w:rFonts w:ascii="Times New Roman" w:hAnsi="Times New Roman"/>
                <w:b/>
                <w:color w:val="000000" w:themeColor="text1"/>
                <w:sz w:val="18"/>
              </w:rPr>
              <w:t xml:space="preserve"> Scenario</w:t>
            </w:r>
          </w:p>
          <w:p w:rsidR="005D3CBB" w:rsidRPr="004A6398" w:rsidRDefault="005D3CBB" w:rsidP="000A436F">
            <w:pPr>
              <w:jc w:val="center"/>
              <w:rPr>
                <w:rFonts w:ascii="Times New Roman" w:hAnsi="Times New Roman"/>
                <w:b/>
                <w:color w:val="000000" w:themeColor="text1"/>
                <w:sz w:val="18"/>
              </w:rPr>
            </w:pPr>
          </w:p>
        </w:tc>
      </w:tr>
      <w:tr w:rsidR="005D3CBB" w:rsidRPr="004A6398" w:rsidTr="000A436F">
        <w:tc>
          <w:tcPr>
            <w:tcW w:w="3172"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Guideline</w:t>
            </w:r>
          </w:p>
        </w:tc>
        <w:tc>
          <w:tcPr>
            <w:tcW w:w="1293"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Baseline Scenario</w:t>
            </w:r>
          </w:p>
        </w:tc>
        <w:tc>
          <w:tcPr>
            <w:tcW w:w="1420"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Medical </w:t>
            </w:r>
            <w:proofErr w:type="spellStart"/>
            <w:r w:rsidRPr="004A6398">
              <w:rPr>
                <w:rFonts w:ascii="Times New Roman" w:hAnsi="Times New Roman"/>
                <w:color w:val="000000" w:themeColor="text1"/>
                <w:sz w:val="18"/>
              </w:rPr>
              <w:t>Comorbidity</w:t>
            </w:r>
            <w:proofErr w:type="spellEnd"/>
            <w:r w:rsidRPr="004A6398">
              <w:rPr>
                <w:rFonts w:ascii="Times New Roman" w:hAnsi="Times New Roman"/>
                <w:color w:val="000000" w:themeColor="text1"/>
                <w:sz w:val="18"/>
              </w:rPr>
              <w:t xml:space="preserve"> </w:t>
            </w:r>
          </w:p>
        </w:tc>
        <w:tc>
          <w:tcPr>
            <w:tcW w:w="1378"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Poor Functional Status </w:t>
            </w:r>
          </w:p>
        </w:tc>
        <w:tc>
          <w:tcPr>
            <w:tcW w:w="1357"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Age &gt;85 </w:t>
            </w:r>
          </w:p>
        </w:tc>
        <w:tc>
          <w:tcPr>
            <w:tcW w:w="2360"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Limited Follow-Up</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Mandell</w:t>
            </w:r>
            <w:proofErr w:type="spellEnd"/>
            <w:r w:rsidRPr="004A6398">
              <w:rPr>
                <w:rFonts w:ascii="Times New Roman" w:hAnsi="Times New Roman"/>
                <w:color w:val="000000" w:themeColor="text1"/>
                <w:sz w:val="18"/>
              </w:rPr>
              <w:t xml:space="preserve"> et al.  IDSA/ATS Guidelines.  2005</w:t>
            </w:r>
            <w:r w:rsidR="00430A5C" w:rsidRPr="004A6398">
              <w:rPr>
                <w:rFonts w:ascii="Times New Roman" w:hAnsi="Times New Roman"/>
                <w:color w:val="000000" w:themeColor="text1"/>
                <w:sz w:val="18"/>
              </w:rPr>
              <w:fldChar w:fldCharType="begin">
                <w:fldData xml:space="preserve">PEVuZE5vdGU+PENpdGU+PEF1dGhvcj5NYW5kZWxsPC9BdXRob3I+PFllYXI+MjAwNzwvWWVhcj48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</w:fldData>
              </w:fldChar>
            </w:r>
            <w:r w:rsidRPr="004A6398">
              <w:rPr>
                <w:rFonts w:ascii="Times New Roman" w:hAnsi="Times New Roman"/>
                <w:color w:val="000000" w:themeColor="text1"/>
                <w:sz w:val="18"/>
              </w:rPr>
              <w:instrText xml:space="preserve"> ADDIN EN.CITE </w:instrText>
            </w:r>
            <w:r w:rsidR="00430A5C" w:rsidRPr="004A6398">
              <w:rPr>
                <w:rFonts w:ascii="Times New Roman" w:hAnsi="Times New Roman"/>
                <w:color w:val="000000" w:themeColor="text1"/>
                <w:sz w:val="18"/>
              </w:rPr>
              <w:fldChar w:fldCharType="begin">
                <w:fldData xml:space="preserve">PEVuZE5vdGU+PENpdGU+PEF1dGhvcj5NYW5kZWxsPC9BdXRob3I+PFllYXI+MjAwNzwvWWVhcj48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</w:fldData>
              </w:fldChar>
            </w:r>
            <w:r w:rsidRPr="004A6398">
              <w:rPr>
                <w:rFonts w:ascii="Times New Roman" w:hAnsi="Times New Roman"/>
                <w:color w:val="000000" w:themeColor="text1"/>
                <w:sz w:val="18"/>
              </w:rPr>
              <w:instrText xml:space="preserve"> ADDIN EN.CITE.DATA </w:instrText>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end"/>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29</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Miyashita et al.  Japanese CAP guidelines.  2005</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&lt;EndNote&gt;&lt;Cite&gt;&lt;Author&gt;JSG&lt;/Author&gt;&lt;Year&gt;2005&lt;/Year&gt;&lt;RecNum&gt;1233&lt;/RecNum&gt;&lt;record&gt;&lt;rec-number&gt;1233&lt;/rec-number&gt;&lt;foreign-keys&gt;&lt;key app="EN" db-id="9p2p5rteratvp8efs26p95tftrtevrx90fa0"&gt;1233&lt;/key&gt;&lt;/foreign-keys&gt;&lt;ref-type name="Journal Article"&gt;17&lt;/ref-type&gt;&lt;contributors&gt;&lt;authors&gt;&lt;author&gt;&lt;style face="normal" font="Helvetica" size="12"&gt;JSG&lt;/style&gt;&lt;/author&gt;&lt;/authors&gt;&lt;/contributors&gt;&lt;titles&gt;&lt;title&gt;&lt;style face="normal" font="Helvetica" size="12"&gt;The committee for the Japenese Society guidelines on management of respiratory infections.&lt;/style&gt;&lt;/title&gt;&lt;secondary-title&gt;&lt;style face="normal" font="Helvetica" size="12"&gt;Respirology&lt;/style&gt;&lt;/secondary-title&gt;&lt;/titles&gt;&lt;volume&gt;&lt;style face="normal" font="Helvetica" size="12"&gt;9&lt;/style&gt;&lt;/volume&gt;&lt;number&gt;&lt;style face="normal" font="Helvetica" size="12"&gt;S1-S2&lt;/style&gt;&lt;/number&gt;&lt;dates&gt;&lt;year&gt;&lt;style face="normal" font="Helvetica" size="12"&gt;2005&lt;/style&gt;&lt;/year&gt;&lt;/dates&gt;&lt;urls&gt;&lt;/urls&gt;&lt;/record&gt;&lt;/Cite&gt;&lt;/EndNote&gt;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59</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Feldman et al.  South African Society Guidelines.  2007</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&lt;EndNote&gt;&lt;Cite&gt;&lt;Author&gt;Feldman&lt;/Author&gt;&lt;Year&gt;2007&lt;/Year&gt;&lt;RecNum&gt;1188&lt;/RecNum&gt;&lt;record&gt;&lt;rec-number&gt;1188&lt;/rec-number&gt;&lt;foreign-keys&gt;&lt;key app="EN" db-id="9p2p5rteratvp8efs26p95tftrtevrx90fa0"&gt;1188&lt;/key&gt;&lt;/foreign-keys&gt;&lt;ref-type name="Journal Article"&gt;17&lt;/ref-type&gt;&lt;contributors&gt;&lt;authors&gt;&lt;author&gt;&lt;style face="normal" font="Helvetica" size="12"&gt;Charles Feldman&lt;/style&gt;&lt;/author&gt;&lt;/authors&gt;&lt;/contributors&gt;&lt;titles&gt;&lt;title&gt;&lt;style face="normal" font="Helvetica" size="12"&gt;Management of Community-Acquired Pneumonia in Adults&lt;/style&gt;&lt;/title&gt;&lt;secondary-title&gt;&lt;style face="normal" font="Helvetica" size="12"&gt;S Afr Med J&lt;/style&gt;&lt;/secondary-title&gt;&lt;/titles&gt;&lt;pages&gt;&lt;style face="normal" font="Helvetica" size="12"&gt;1295-1306&lt;/style&gt;&lt;/pages&gt;&lt;volume&gt;&lt;style face="normal" font="Helvetica" size="12"&gt;97&lt;/style&gt;&lt;/volume&gt;&lt;number&gt;&lt;style face="normal" font="Helvetica" size="12"&gt;12&lt;/style&gt;&lt;/number&gt;&lt;dates&gt;&lt;year&gt;&lt;style face="normal" font="Helvetica" size="12"&gt;2007&lt;/style&gt;&lt;/year&gt;&lt;/dates&gt;&lt;urls&gt;&lt;/urls&gt;&lt;/record&gt;&lt;/Cite&gt;&lt;/EndNote&gt;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60</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High et al.  IDSA Infections in Older Adults Guidelines.  2008</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&lt;EndNote&gt;&lt;Cite&gt;&lt;Author&gt;High&lt;/Author&gt;&lt;Year&gt;2009&lt;/Year&gt;&lt;RecNum&gt;1103&lt;/RecNum&gt;&lt;record&gt;&lt;rec-number&gt;1103&lt;/rec-number&gt;&lt;foreign-keys&gt;&lt;key app="EN" db-id="9p2p5rteratvp8efs26p95tftrtevrx90fa0"&gt;1103&lt;/key&gt;&lt;/foreign-keys&gt;&lt;ref-type name="Journal Article"&gt;17&lt;/ref-type&gt;&lt;contributors&gt;&lt;authors&gt;&lt;author&gt;High, K. P.&lt;/author&gt;&lt;author&gt;Bradley, S. F.&lt;/author&gt;&lt;author&gt;Gravenstein, S.&lt;/author&gt;&lt;author&gt;Mehr, D. R.&lt;/author&gt;&lt;author&gt;Quagliarello, V. J.&lt;/author&gt;&lt;author&gt;Richards, C.&lt;/author&gt;&lt;author&gt;Yoshikawa, T. T.&lt;/author&gt;&lt;/authors&gt;&lt;/contributors&gt;&lt;auth-address&gt;Section on Infectious Diseases, Wake Forest University Health Sciences, Winston Salem, 100 Medical Center Blvd., Winston Salem, NC 27157-1042, USA. khigh@wfubmc.edu&lt;/auth-address&gt;&lt;titles&gt;&lt;title&gt;Clinical practice guideline for the evaluation of fever and infection in older adult residents of long-term care facilities: 2008 update by the Infectious Diseases Society of America&lt;/title&gt;&lt;secondary-title&gt;Clin Infect Dis&lt;/secondary-title&gt;&lt;/titles&gt;&lt;pages&gt;149-71&lt;/pages&gt;&lt;volume&gt;48&lt;/volume&gt;&lt;number&gt;2&lt;/number&gt;&lt;edition&gt;2008/12/17&lt;/edition&gt;&lt;keywords&gt;&lt;keyword&gt;Aged&lt;/keyword&gt;&lt;keyword&gt;Aged, 80 and over&lt;/keyword&gt;&lt;keyword&gt;Communicable Diseases/*diagnosis&lt;/keyword&gt;&lt;keyword&gt;Fever of Unknown Origin/*etiology&lt;/keyword&gt;&lt;keyword&gt;Humans&lt;/keyword&gt;&lt;keyword&gt;Long-Term Care&lt;/keyword&gt;&lt;keyword&gt;Patient Care Management/*standards&lt;/keyword&gt;&lt;keyword&gt;United States&lt;/keyword&gt;&lt;/keywords&gt;&lt;dates&gt;&lt;year&gt;2009&lt;/year&gt;&lt;pub-dates&gt;&lt;date&gt;Jan 15&lt;/date&gt;&lt;/pub-dates&gt;&lt;/dates&gt;&lt;isbn&gt;1537-6591 (Electronic)&amp;#xD;1058-4838 (Linking)&lt;/isbn&gt;&lt;accession-num&gt;19072244&lt;/accession-num&gt;&lt;urls&gt;&lt;related-urls&gt;&lt;url&gt;http://www.ncbi.nlm.nih.gov/entrez/query.fcgi?cmd=Retrieve&amp;amp;db=PubMed&amp;amp;dopt=Citation&amp;amp;list_uids=19072244&lt;/url&gt;&lt;/related-urls&gt;&lt;/urls&gt;&lt;electronic-resource-num&gt;10.1086/595683&lt;/electronic-resource-num&gt;&lt;language&gt;eng&lt;/language&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61</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NICE Respiratory Infection Guidelines.  2008</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&lt;EndNote&gt;&lt;Cite&gt;&lt;Author&gt;NICE&lt;/Author&gt;&lt;Year&gt;2008&lt;/Year&gt;&lt;RecNum&gt;1235&lt;/RecNum&gt;&lt;record&gt;&lt;rec-number&gt;1235&lt;/rec-number&gt;&lt;foreign-keys&gt;&lt;key app="EN" db-id="9p2p5rteratvp8efs26p95tftrtevrx90fa0"&gt;1235&lt;/key&gt;&lt;/foreign-keys&gt;&lt;ref-type name="Journal Article"&gt;17&lt;/ref-type&gt;&lt;contributors&gt;&lt;authors&gt;&lt;author&gt;&lt;style face="normal" font="Helvetica" size="12"&gt;NICE&lt;/style&gt;&lt;/author&gt;&lt;/authors&gt;&lt;/contributors&gt;&lt;titles&gt;&lt;title&gt;&lt;style face="normal" font="Helvetica" size="12"&gt;Respiratory tract infections: Antibiotic prescribing&lt;/style&gt;&lt;/title&gt;&lt;secondary-title&gt;&lt;style face="normal" font="Helvetica" size="12"&gt;National Institute for Health and Clinical Excellence&lt;/style&gt;&lt;/secondary-title&gt;&lt;/titles&gt;&lt;volume&gt;&lt;style face="normal" font="Helvetica" size="12"&gt;69&lt;/style&gt;&lt;/volume&gt;&lt;dates&gt;&lt;year&gt;&lt;style face="normal" font="Helvetica" size="12"&gt;2008&lt;/style&gt;&lt;/year&gt;&lt;/dates&gt;&lt;urls&gt;&lt;/urls&gt;&lt;/record&gt;&lt;/Cite&gt;&lt;/EndNote&gt;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62</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British Thoracic Society Guidelines.</w:t>
            </w:r>
          </w:p>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2009</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&lt;EndNote&gt;&lt;Cite&gt;&lt;Author&gt;Lim&lt;/Author&gt;&lt;Year&gt;2009&lt;/Year&gt;&lt;RecNum&gt;1186&lt;/RecNum&gt;&lt;record&gt;&lt;rec-number&gt;1186&lt;/rec-number&gt;&lt;foreign-keys&gt;&lt;key app="EN" db-id="9p2p5rteratvp8efs26p95tftrtevrx90fa0"&gt;1186&lt;/key&gt;&lt;/foreign-keys&gt;&lt;ref-type name="Journal Article"&gt;17&lt;/ref-type&gt;&lt;contributors&gt;&lt;authors&gt;&lt;author&gt;Lim, W. S.&lt;/author&gt;&lt;author&gt;Baudouin, S. V.&lt;/author&gt;&lt;author&gt;George, R. C.&lt;/author&gt;&lt;author&gt;Hill, A. T.&lt;/author&gt;&lt;author&gt;Jamieson, C.&lt;/author&gt;&lt;author&gt;Le Jeune, I.&lt;/author&gt;&lt;author&gt;Macfarlane, J. T.&lt;/author&gt;&lt;author&gt;Read, R. C.&lt;/author&gt;&lt;author&gt;Roberts, H. J.&lt;/author&gt;&lt;author&gt;Levy, M. L.&lt;/author&gt;&lt;author&gt;Wani, M.&lt;/author&gt;&lt;author&gt;Woodhead, M. A.&lt;/author&gt;&lt;/authors&gt;&lt;/contributors&gt;&lt;auth-address&gt;Respiratory Medicine, Nottingham University Hospitals, David Evans Building, Hucknall Road, Nottingham NG5 1PB, UK. weishen.lim@nuh.nhs.uk&lt;/auth-address&gt;&lt;titles&gt;&lt;title&gt;BTS guidelines for the management of community acquired pneumonia in adults: update 2009&lt;/title&gt;&lt;secondary-title&gt;Thorax&lt;/secondary-title&gt;&lt;/titles&gt;&lt;pages&gt;iii1-55&lt;/pages&gt;&lt;volume&gt;64 Suppl 3&lt;/volume&gt;&lt;edition&gt;2009/10/14&lt;/edition&gt;&lt;keywords&gt;&lt;keyword&gt;Adult&lt;/keyword&gt;&lt;keyword&gt;Anti-Bacterial Agents/*therapeutic use&lt;/keyword&gt;&lt;keyword&gt;Community-Acquired Infections/diagnosis/*drug therapy/microbiology&lt;/keyword&gt;&lt;keyword&gt;Critical Care&lt;/keyword&gt;&lt;keyword&gt;Drug Resistance, Microbial&lt;/keyword&gt;&lt;keyword&gt;Hospitalization&lt;/keyword&gt;&lt;keyword&gt;Humans&lt;/keyword&gt;&lt;keyword&gt;Pneumonia, Bacterial/diagnosis/*drug therapy/microbiology&lt;/keyword&gt;&lt;keyword&gt;Pulmonary Medicine&lt;/keyword&gt;&lt;keyword&gt;Societies, Medical&lt;/keyword&gt;&lt;/keywords&gt;&lt;dates&gt;&lt;year&gt;2009&lt;/year&gt;&lt;pub-dates&gt;&lt;date&gt;Oct&lt;/date&gt;&lt;/pub-dates&gt;&lt;/dates&gt;&lt;isbn&gt;1468-3296 (Electronic)&amp;#xD;0040-6376 (Linking)&lt;/isbn&gt;&lt;accession-num&gt;19783532&lt;/accession-num&gt;&lt;urls&gt;&lt;related-urls&gt;&lt;url&gt;http://www.ncbi.nlm.nih.gov/entrez/query.fcgi?cmd=Retrieve&amp;amp;db=PubMed&amp;amp;dopt=Citation&amp;amp;list_uids=19783532&lt;/url&gt;&lt;/related-urls&gt;&lt;/urls&gt;&lt;electronic-resource-num&gt;64/Suppl_3/iii1 [pii]&amp;#xD;10.1136/thx.2009.121434&lt;/electronic-resource-num&gt;&lt;language&gt;eng&lt;/language&gt;&lt;/record&gt;&lt;/Cite&gt;&lt;/EndNote&gt;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63</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Hoffken</w:t>
            </w:r>
            <w:proofErr w:type="spellEnd"/>
            <w:r w:rsidRPr="004A6398">
              <w:rPr>
                <w:rFonts w:ascii="Times New Roman" w:hAnsi="Times New Roman"/>
                <w:color w:val="000000" w:themeColor="text1"/>
                <w:sz w:val="18"/>
              </w:rPr>
              <w:t xml:space="preserve"> et al.  German CAP Guidelines.  2009</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&lt;EndNote&gt;&lt;Cite&gt;&lt;Author&gt;Hoffken&lt;/Author&gt;&lt;Year&gt;2010&lt;/Year&gt;&lt;RecNum&gt;1184&lt;/RecNum&gt;&lt;record&gt;&lt;rec-number&gt;1184&lt;/rec-number&gt;&lt;foreign-keys&gt;&lt;key app="EN" db-id="9p2p5rteratvp8efs26p95tftrtevrx90fa0"&gt;1184&lt;/key&gt;&lt;/foreign-keys&gt;&lt;ref-type name="Journal Article"&gt;17&lt;/ref-type&gt;&lt;contributors&gt;&lt;authors&gt;&lt;author&gt;&lt;style face="normal" font="Helvetica" size="12"&gt;G. Hoffken&lt;/style&gt;&lt;/author&gt;&lt;/authors&gt;&lt;/contributors&gt;&lt;titles&gt;&lt;title&gt;&lt;style face="normal" font="Helvetica" size="12"&gt;Guidelines for the Paul-Ehrlich-Society of Chemotherapy, the German Respiratory Diseases Society, the German Infectious Dieseases Society and of the Competence Network CAPNETZ for the Management of Lower Respiratory Tract Infections and Community-acquired Pneumonia.&lt;/style&gt;&lt;/title&gt;&lt;secondary-title&gt;&lt;style face="normal" font="Helvetica" size="12"&gt;Pneumologie&lt;/style&gt;&lt;/secondary-title&gt;&lt;/titles&gt;&lt;pages&gt;&lt;style face="normal" font="Helvetica" size="12"&gt;149-154&lt;/style&gt;&lt;/pages&gt;&lt;volume&gt;&lt;style face="normal" font="Helvetica" size="12"&gt;64&lt;/style&gt;&lt;/volume&gt;&lt;dates&gt;&lt;year&gt;&lt;style face="normal" font="Helvetica" size="12"&gt;2010&lt;/style&gt;&lt;/year&gt;&lt;/dates&gt;&lt;urls&gt;&lt;/urls&gt;&lt;/record&gt;&lt;/Cite&gt;&lt;/EndNote&gt;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64</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Correa et al.  Brazilian CAP guidelines.  2009</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&lt;EndNote&gt;&lt;Cite&gt;&lt;Author&gt;Correa&lt;/Author&gt;&lt;Year&gt;2009&lt;/Year&gt;&lt;RecNum&gt;1185&lt;/RecNum&gt;&lt;record&gt;&lt;rec-number&gt;1185&lt;/rec-number&gt;&lt;foreign-keys&gt;&lt;key app="EN" db-id="9p2p5rteratvp8efs26p95tftrtevrx90fa0"&gt;1185&lt;/key&gt;&lt;/foreign-keys&gt;&lt;ref-type name="Journal Article"&gt;17&lt;/ref-type&gt;&lt;contributors&gt;&lt;authors&gt;&lt;author&gt;&lt;style face="normal" font="Helvetica" size="12"&gt;Ricardo de Amorim Correa&lt;/style&gt;&lt;/author&gt;&lt;/authors&gt;&lt;/contributors&gt;&lt;titles&gt;&lt;title&gt;&lt;style face="normal" font="Helvetica" size="12"&gt;Brazilian guideles for community-acquired pneumonia in immunocompetent adults - 2009.&lt;/style&gt;&lt;/title&gt;&lt;secondary-title&gt;&lt;style face="normal" font="Helvetica" size="12"&gt;J Bras Pneumol.&lt;/style&gt;&lt;/secondary-title&gt;&lt;/titles&gt;&lt;pages&gt;&lt;style face="normal" font="Helvetica" size="12"&gt;574-601&lt;/style&gt;&lt;/pages&gt;&lt;volume&gt;&lt;style face="normal" font="Helvetica" size="12"&gt;35&lt;/style&gt;&lt;/volume&gt;&lt;number&gt;&lt;style face="normal" font="Helvetica" size="12"&gt;6&lt;/style&gt;&lt;/number&gt;&lt;dates&gt;&lt;year&gt;&lt;style face="normal" font="Helvetica" size="12"&gt;2009&lt;/style&gt;&lt;/year&gt;&lt;/dates&gt;&lt;urls&gt;&lt;/urls&gt;&lt;/record&gt;&lt;/Cite&gt;&lt;/EndNote&gt;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65</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Shouten</w:t>
            </w:r>
            <w:proofErr w:type="spellEnd"/>
            <w:r w:rsidRPr="004A6398">
              <w:rPr>
                <w:rFonts w:ascii="Times New Roman" w:hAnsi="Times New Roman"/>
                <w:color w:val="000000" w:themeColor="text1"/>
                <w:sz w:val="18"/>
              </w:rPr>
              <w:t xml:space="preserve"> et al.  Dutch CAP Guidelines.</w:t>
            </w:r>
          </w:p>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2011</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&lt;EndNote&gt;&lt;Cite&gt;&lt;Author&gt;Schouten&lt;/Author&gt;&lt;Year&gt;2005&lt;/Year&gt;&lt;RecNum&gt;1088&lt;/RecNum&gt;&lt;record&gt;&lt;rec-number&gt;1088&lt;/rec-number&gt;&lt;foreign-keys&gt;&lt;key app="EN" db-id="9p2p5rteratvp8efs26p95tftrtevrx90fa0"&gt;1088&lt;/key&gt;&lt;/foreign-keys&gt;&lt;ref-type name="Journal Article"&gt;17&lt;/ref-type&gt;&lt;contributors&gt;&lt;authors&gt;&lt;author&gt;Schouten, J. A.&lt;/author&gt;&lt;author&gt;Prins, J. M.&lt;/author&gt;&lt;author&gt;Bonten, M. J.&lt;/author&gt;&lt;author&gt;Degener, J.&lt;/author&gt;&lt;author&gt;Janknegt, R. E.&lt;/author&gt;&lt;author&gt;Hollander, J. M.&lt;/author&gt;&lt;author&gt;Jonkers, R. E.&lt;/author&gt;&lt;author&gt;Wijnands, W. J.&lt;/author&gt;&lt;author&gt;Verheij, T. J.&lt;/author&gt;&lt;author&gt;Sachs, A. P.&lt;/author&gt;&lt;author&gt;Kullberg, B. J.&lt;/author&gt;&lt;/authors&gt;&lt;/contributors&gt;&lt;auth-address&gt;Nijmegen University Centre for Infectious Diseases, Radboud University Nijmegen Medical Centre, Nijmegen, the Netherlands.&lt;/auth-address&gt;&lt;titles&gt;&lt;title&gt;Revised SWAB guidelines for antimicrobial therapy of community-acquired pneumonia&lt;/title&gt;&lt;secondary-title&gt;Neth J Med&lt;/secondary-title&gt;&lt;/titles&gt;&lt;pages&gt;323-35&lt;/pages&gt;&lt;volume&gt;63&lt;/volume&gt;&lt;number&gt;8&lt;/number&gt;&lt;edition&gt;2005/09/28&lt;/edition&gt;&lt;keywords&gt;&lt;keyword&gt;Anti-Bacterial Agents/classification/*therapeutic use&lt;/keyword&gt;&lt;keyword&gt;Community-Acquired Infections/*drug therapy/microbiology&lt;/keyword&gt;&lt;keyword&gt;Drug Resistance&lt;/keyword&gt;&lt;keyword&gt;Hospitalization&lt;/keyword&gt;&lt;keyword&gt;Humans&lt;/keyword&gt;&lt;keyword&gt;Netherlands&lt;/keyword&gt;&lt;keyword&gt;Pneumonia, Bacterial/*drug therapy/microbiology&lt;/keyword&gt;&lt;keyword&gt;Risk Factors&lt;/keyword&gt;&lt;keyword&gt;Software Design&lt;/keyword&gt;&lt;/keywords&gt;&lt;dates&gt;&lt;year&gt;2005&lt;/year&gt;&lt;pub-dates&gt;&lt;date&gt;Sep&lt;/date&gt;&lt;/pub-dates&gt;&lt;/dates&gt;&lt;isbn&gt;0300-2977 (Print)&amp;#xD;0300-2977 (Linking)&lt;/isbn&gt;&lt;accession-num&gt;16186645&lt;/accession-num&gt;&lt;urls&gt;&lt;related-urls&gt;&lt;url&gt;http://www.ncbi.nlm.nih.gov/entrez/query.fcgi?cmd=Retrieve&amp;amp;db=PubMed&amp;amp;dopt=Citation&amp;amp;list_uids=16186645&lt;/url&gt;&lt;/related-urls&gt;&lt;/urls&gt;&lt;language&gt;eng&lt;/language&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66</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Borders>
              <w:bottom w:val="single" w:sz="18" w:space="0" w:color="000000" w:themeColor="text1"/>
            </w:tcBorders>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Woodhead</w:t>
            </w:r>
            <w:proofErr w:type="spellEnd"/>
            <w:r w:rsidRPr="004A6398">
              <w:rPr>
                <w:rFonts w:ascii="Times New Roman" w:hAnsi="Times New Roman"/>
                <w:color w:val="000000" w:themeColor="text1"/>
                <w:sz w:val="18"/>
              </w:rPr>
              <w:t xml:space="preserve"> et al.  Guidelines for LRTI.  2011</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&lt;EndNote&gt;&lt;Cite&gt;&lt;Author&gt;Woodhead&lt;/Author&gt;&lt;Year&gt;2011&lt;/Year&gt;&lt;RecNum&gt;1091&lt;/RecNum&gt;&lt;record&gt;&lt;rec-number&gt;1091&lt;/rec-number&gt;&lt;foreign-keys&gt;&lt;key app="EN" db-id="9p2p5rteratvp8efs26p95tftrtevrx90fa0"&gt;1091&lt;/key&gt;&lt;/foreign-keys&gt;&lt;ref-type name="Journal Article"&gt;17&lt;/ref-type&gt;&lt;contributors&gt;&lt;authors&gt;&lt;author&gt;Woodhead, M.&lt;/author&gt;&lt;author&gt;Blasi, F.&lt;/author&gt;&lt;author&gt;Ewig, S.&lt;/author&gt;&lt;author&gt;Garau, J.&lt;/author&gt;&lt;author&gt;Huchon, G.&lt;/author&gt;&lt;author&gt;Ieven, M.&lt;/author&gt;&lt;author&gt;Ortqvist, A.&lt;/author&gt;&lt;author&gt;Schaberg, T.&lt;/author&gt;&lt;author&gt;Torres, A.&lt;/author&gt;&lt;author&gt;van der Heijden, G.&lt;/author&gt;&lt;author&gt;Read, R.&lt;/author&gt;&lt;author&gt;Verheij, T. J.&lt;/author&gt;&lt;/authors&gt;&lt;/contributors&gt;&lt;auth-address&gt;Department of Respiratory Medicine, Manchester Royal Infirmary, Oxford Road, Manchester, UK. mark.woodhead@cmft.nhs.uk&lt;/auth-address&gt;&lt;titles&gt;&lt;title&gt;Guidelines for the management of adult lower respiratory tract infections--summary&lt;/title&gt;&lt;secondary-title&gt;Clin Microbiol Infect&lt;/secondary-title&gt;&lt;/titles&gt;&lt;pages&gt;1-24&lt;/pages&gt;&lt;volume&gt;17 Suppl 6&lt;/volume&gt;&lt;edition&gt;2011/11/02&lt;/edition&gt;&lt;keywords&gt;&lt;keyword&gt;Adult&lt;/keyword&gt;&lt;keyword&gt;Bronchiectasis/drug therapy&lt;/keyword&gt;&lt;keyword&gt;Community-Acquired Infections/*drug therapy&lt;/keyword&gt;&lt;keyword&gt;Cross Infection/*drug therapy&lt;/keyword&gt;&lt;keyword&gt;Disease Management&lt;/keyword&gt;&lt;keyword&gt;Evidence-Based Medicine&lt;/keyword&gt;&lt;keyword&gt;Humans&lt;/keyword&gt;&lt;keyword&gt;Pneumonia/drug therapy&lt;/keyword&gt;&lt;keyword&gt;Pulmonary Disease, Chronic Obstructive/drug therapy&lt;/keyword&gt;&lt;keyword&gt;Respiratory Tract Infections/*drug therapy&lt;/keyword&gt;&lt;/keywords&gt;&lt;dates&gt;&lt;year&gt;2011&lt;/year&gt;&lt;pub-dates&gt;&lt;date&gt;Nov&lt;/date&gt;&lt;/pub-dates&gt;&lt;/dates&gt;&lt;isbn&gt;1469-0691 (Electronic)&amp;#xD;1198-743X (Linking)&lt;/isbn&gt;&lt;accession-num&gt;21951384&lt;/accession-num&gt;&lt;urls&gt;&lt;related-urls&gt;&lt;url&gt;http://www.ncbi.nlm.nih.gov/entrez/query.fcgi?cmd=Retrieve&amp;amp;db=PubMed&amp;amp;dopt=Citation&amp;amp;list_uids=21951384&lt;/url&gt;&lt;/related-urls&gt;&lt;/urls&gt;&lt;electronic-resource-num&gt;10.1111/j.1469-0691.2011.03602.x&lt;/electronic-resource-num&gt;&lt;language&gt;eng&lt;/language&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67</w:t>
            </w:r>
            <w:r w:rsidR="00430A5C" w:rsidRPr="004A6398">
              <w:rPr>
                <w:rFonts w:ascii="Times New Roman" w:hAnsi="Times New Roman"/>
                <w:color w:val="000000" w:themeColor="text1"/>
                <w:sz w:val="18"/>
              </w:rPr>
              <w:fldChar w:fldCharType="end"/>
            </w:r>
          </w:p>
        </w:tc>
        <w:tc>
          <w:tcPr>
            <w:tcW w:w="1293"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10980"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D3CBB" w:rsidRPr="004A6398" w:rsidRDefault="005D3CBB" w:rsidP="000A436F">
            <w:pPr>
              <w:jc w:val="center"/>
              <w:rPr>
                <w:rFonts w:ascii="Times New Roman" w:hAnsi="Times New Roman"/>
                <w:b/>
                <w:color w:val="000000" w:themeColor="text1"/>
                <w:sz w:val="18"/>
              </w:rPr>
            </w:pPr>
            <w:r w:rsidRPr="004A6398">
              <w:rPr>
                <w:rFonts w:ascii="Times New Roman" w:hAnsi="Times New Roman"/>
                <w:b/>
                <w:color w:val="000000" w:themeColor="text1"/>
                <w:sz w:val="18"/>
              </w:rPr>
              <w:t>Skin Infection Scenario</w:t>
            </w:r>
          </w:p>
          <w:p w:rsidR="005D3CBB" w:rsidRPr="004A6398" w:rsidRDefault="005D3CBB" w:rsidP="000A436F">
            <w:pPr>
              <w:tabs>
                <w:tab w:val="left" w:pos="7180"/>
              </w:tabs>
              <w:rPr>
                <w:rFonts w:ascii="Times New Roman" w:hAnsi="Times New Roman"/>
                <w:b/>
                <w:color w:val="000000" w:themeColor="text1"/>
                <w:sz w:val="18"/>
              </w:rPr>
            </w:pPr>
            <w:r w:rsidRPr="004A6398">
              <w:rPr>
                <w:rFonts w:ascii="Times New Roman" w:hAnsi="Times New Roman"/>
                <w:b/>
                <w:color w:val="000000" w:themeColor="text1"/>
                <w:sz w:val="18"/>
              </w:rPr>
              <w:tab/>
            </w:r>
          </w:p>
        </w:tc>
      </w:tr>
      <w:tr w:rsidR="005D3CBB" w:rsidRPr="004A6398" w:rsidTr="000A436F">
        <w:tc>
          <w:tcPr>
            <w:tcW w:w="3172"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Guideline</w:t>
            </w:r>
          </w:p>
        </w:tc>
        <w:tc>
          <w:tcPr>
            <w:tcW w:w="1293"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Baseline Scenario</w:t>
            </w:r>
          </w:p>
        </w:tc>
        <w:tc>
          <w:tcPr>
            <w:tcW w:w="1420"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Medical </w:t>
            </w:r>
            <w:proofErr w:type="spellStart"/>
            <w:r w:rsidRPr="004A6398">
              <w:rPr>
                <w:rFonts w:ascii="Times New Roman" w:hAnsi="Times New Roman"/>
                <w:color w:val="000000" w:themeColor="text1"/>
                <w:sz w:val="18"/>
              </w:rPr>
              <w:t>Comorbidity</w:t>
            </w:r>
            <w:proofErr w:type="spellEnd"/>
            <w:r w:rsidRPr="004A6398">
              <w:rPr>
                <w:rFonts w:ascii="Times New Roman" w:hAnsi="Times New Roman"/>
                <w:color w:val="000000" w:themeColor="text1"/>
                <w:sz w:val="18"/>
              </w:rPr>
              <w:t xml:space="preserve"> </w:t>
            </w:r>
          </w:p>
        </w:tc>
        <w:tc>
          <w:tcPr>
            <w:tcW w:w="1378"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Poor Functional Status </w:t>
            </w:r>
          </w:p>
        </w:tc>
        <w:tc>
          <w:tcPr>
            <w:tcW w:w="1357"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Age &gt;85 Vignette</w:t>
            </w:r>
          </w:p>
        </w:tc>
        <w:tc>
          <w:tcPr>
            <w:tcW w:w="2360"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Poor Follow-Up </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Liu et al.  MRSA IDSA guidelines.  2011</w:t>
            </w:r>
            <w:r w:rsidR="00430A5C" w:rsidRPr="004A6398">
              <w:rPr>
                <w:rFonts w:ascii="Times New Roman" w:hAnsi="Times New Roman"/>
                <w:color w:val="000000" w:themeColor="text1"/>
                <w:sz w:val="18"/>
              </w:rPr>
              <w:fldChar w:fldCharType="begin">
                <w:fldData xml:space="preserve">PEVuZE5vdGU+PENpdGU+PEF1dGhvcj5MaXU8L0F1dGhvcj48WWVhcj4yMDExPC9ZZWFyPjxSZWNO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</w:fldData>
              </w:fldChar>
            </w:r>
            <w:r w:rsidRPr="004A6398">
              <w:rPr>
                <w:rFonts w:ascii="Times New Roman" w:hAnsi="Times New Roman"/>
                <w:color w:val="000000" w:themeColor="text1"/>
                <w:sz w:val="18"/>
              </w:rPr>
              <w:instrText xml:space="preserve"> ADDIN EN.CITE </w:instrText>
            </w:r>
            <w:r w:rsidR="00430A5C" w:rsidRPr="004A6398">
              <w:rPr>
                <w:rFonts w:ascii="Times New Roman" w:hAnsi="Times New Roman"/>
                <w:color w:val="000000" w:themeColor="text1"/>
                <w:sz w:val="18"/>
              </w:rPr>
              <w:fldChar w:fldCharType="begin">
                <w:fldData xml:space="preserve">PEVuZE5vdGU+PENpdGU+PEF1dGhvcj5MaXU8L0F1dGhvcj48WWVhcj4yMDExPC9ZZWFyPjxSZWNO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</w:fldData>
              </w:fldChar>
            </w:r>
            <w:r w:rsidRPr="004A6398">
              <w:rPr>
                <w:rFonts w:ascii="Times New Roman" w:hAnsi="Times New Roman"/>
                <w:color w:val="000000" w:themeColor="text1"/>
                <w:sz w:val="18"/>
              </w:rPr>
              <w:instrText xml:space="preserve"> ADDIN EN.CITE.DATA </w:instrText>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end"/>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68</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Stevens et al.  SSTI IDSA guidelines.  2014</w:t>
            </w:r>
            <w:r w:rsidR="00430A5C" w:rsidRPr="004A6398">
              <w:rPr>
                <w:rFonts w:ascii="Times New Roman" w:hAnsi="Times New Roman"/>
                <w:color w:val="000000" w:themeColor="text1"/>
                <w:sz w:val="18"/>
              </w:rPr>
              <w:fldChar w:fldCharType="begin">
                <w:fldData xml:space="preserve">PEVuZE5vdGU+PENpdGU+PEF1dGhvcj5TdGV2ZW5zPC9BdXRob3I+PFllYXI+MjAxNDwvWWVhcj48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</w:fldData>
              </w:fldChar>
            </w:r>
            <w:r w:rsidRPr="004A6398">
              <w:rPr>
                <w:rFonts w:ascii="Times New Roman" w:hAnsi="Times New Roman"/>
                <w:color w:val="000000" w:themeColor="text1"/>
                <w:sz w:val="18"/>
              </w:rPr>
              <w:instrText xml:space="preserve"> ADDIN EN.CITE </w:instrText>
            </w:r>
            <w:r w:rsidR="00430A5C" w:rsidRPr="004A6398">
              <w:rPr>
                <w:rFonts w:ascii="Times New Roman" w:hAnsi="Times New Roman"/>
                <w:color w:val="000000" w:themeColor="text1"/>
                <w:sz w:val="18"/>
              </w:rPr>
              <w:fldChar w:fldCharType="begin">
                <w:fldData xml:space="preserve">PEVuZE5vdGU+PENpdGU+PEF1dGhvcj5TdGV2ZW5zPC9BdXRob3I+PFllYXI+MjAxNDwvWWVhcj48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</w:fldData>
              </w:fldChar>
            </w:r>
            <w:r w:rsidRPr="004A6398">
              <w:rPr>
                <w:rFonts w:ascii="Times New Roman" w:hAnsi="Times New Roman"/>
                <w:color w:val="000000" w:themeColor="text1"/>
                <w:sz w:val="18"/>
              </w:rPr>
              <w:instrText xml:space="preserve"> ADDIN EN.CITE.DATA </w:instrText>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end"/>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30</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May et al.  Surgical Infection Society Guidelines. 2011</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&lt;EndNote&gt;&lt;Cite&gt;&lt;Author&gt;May&lt;/Author&gt;&lt;Year&gt;2011&lt;/Year&gt;&lt;RecNum&gt;1181&lt;/RecNum&gt;&lt;record&gt;&lt;rec-number&gt;1181&lt;/rec-number&gt;&lt;foreign-keys&gt;&lt;key app="EN" db-id="9p2p5rteratvp8efs26p95tftrtevrx90fa0"&gt;1181&lt;/key&gt;&lt;/foreign-keys&gt;&lt;ref-type name="Journal Article"&gt;17&lt;/ref-type&gt;&lt;contributors&gt;&lt;authors&gt;&lt;author&gt;May, A. K.&lt;/author&gt;&lt;/authors&gt;&lt;/contributors&gt;&lt;auth-address&gt;Department of Surgery, Vanderbilt University Medical Center, Nashville, Tennessee 37232, USA. Addison.K.May@vanderbilt.edu&lt;/auth-address&gt;&lt;titles&gt;&lt;title&gt;Skin and soft tissue infections: the new surgical infection society guidelines&lt;/title&gt;&lt;secondary-title&gt;Surg Infect (Larchmt)&lt;/secondary-title&gt;&lt;/titles&gt;&lt;pages&gt;179-84&lt;/pages&gt;&lt;volume&gt;12&lt;/volume&gt;&lt;number&gt;3&lt;/number&gt;&lt;edition&gt;2011/07/20&lt;/edition&gt;&lt;keywords&gt;&lt;keyword&gt;Anti-Bacterial Agents/therapeutic use&lt;/keyword&gt;&lt;keyword&gt;Community-Acquired Infections/drug therapy/epidemiology/microbiology&lt;/keyword&gt;&lt;keyword&gt;Cross Infection/*drug therapy/epidemiology/microbiology&lt;/keyword&gt;&lt;keyword&gt;Early Diagnosis&lt;/keyword&gt;&lt;keyword&gt;Guidelines as Topic&lt;/keyword&gt;&lt;keyword&gt;Humans&lt;/keyword&gt;&lt;keyword&gt;Incidence&lt;/keyword&gt;&lt;keyword&gt;Methicillin-Resistant Staphylococcus aureus/isolation &amp;amp; purification&lt;/keyword&gt;&lt;keyword&gt;Skin Diseases, Infectious/*drug therapy/epidemiology/microbiology&lt;/keyword&gt;&lt;keyword&gt;Soft Tissue Infections/*drug therapy/epidemiology/microbiology&lt;/keyword&gt;&lt;/keywords&gt;&lt;dates&gt;&lt;year&gt;2011&lt;/year&gt;&lt;pub-dates&gt;&lt;date&gt;Jun&lt;/date&gt;&lt;/pub-dates&gt;&lt;/dates&gt;&lt;isbn&gt;1557-8674 (Electronic)&amp;#xD;1096-2964 (Linking)&lt;/isbn&gt;&lt;accession-num&gt;21767156&lt;/accession-num&gt;&lt;urls&gt;&lt;related-urls&gt;&lt;url&gt;http://www.ncbi.nlm.nih.gov/entrez/query.fcgi?cmd=Retrieve&amp;amp;db=PubMed&amp;amp;dopt=Citation&amp;amp;list_uids=21767156&lt;/url&gt;&lt;/related-urls&gt;&lt;/urls&gt;&lt;electronic-resource-num&gt;10.1089/sur.2011.034&lt;/electronic-resource-num&gt;&lt;language&gt;eng&lt;/language&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69</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3172" w:type="dxa"/>
            <w:tcBorders>
              <w:bottom w:val="single" w:sz="18" w:space="0" w:color="000000" w:themeColor="text1"/>
            </w:tcBorders>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Dellit</w:t>
            </w:r>
            <w:proofErr w:type="spellEnd"/>
            <w:r w:rsidRPr="004A6398">
              <w:rPr>
                <w:rFonts w:ascii="Times New Roman" w:hAnsi="Times New Roman"/>
                <w:color w:val="000000" w:themeColor="text1"/>
                <w:sz w:val="18"/>
              </w:rPr>
              <w:t xml:space="preserve"> et al.  IDSA Stewardship Guidelines.  2007</w:t>
            </w:r>
            <w:r w:rsidR="00430A5C" w:rsidRPr="004A6398">
              <w:rPr>
                <w:rFonts w:ascii="Times New Roman" w:hAnsi="Times New Roman"/>
                <w:color w:val="000000" w:themeColor="text1"/>
                <w:sz w:val="18"/>
              </w:rPr>
              <w:fldChar w:fldCharType="begin">
                <w:fldData xml:space="preserve">PEVuZE5vdGU+PENpdGU+PEF1dGhvcj5EZWxsaXQ8L0F1dGhvcj48WWVhcj4yMDA3PC9ZZWFyPjxS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</w:fldData>
              </w:fldChar>
            </w:r>
            <w:r w:rsidRPr="004A6398">
              <w:rPr>
                <w:rFonts w:ascii="Times New Roman" w:hAnsi="Times New Roman"/>
                <w:color w:val="000000" w:themeColor="text1"/>
                <w:sz w:val="18"/>
              </w:rPr>
              <w:instrText xml:space="preserve"> ADDIN EN.CITE </w:instrText>
            </w:r>
            <w:r w:rsidR="00430A5C" w:rsidRPr="004A6398">
              <w:rPr>
                <w:rFonts w:ascii="Times New Roman" w:hAnsi="Times New Roman"/>
                <w:color w:val="000000" w:themeColor="text1"/>
                <w:sz w:val="18"/>
              </w:rPr>
              <w:fldChar w:fldCharType="begin">
                <w:fldData xml:space="preserve">PEVuZE5vdGU+PENpdGU+PEF1dGhvcj5EZWxsaXQ8L0F1dGhvcj48WWVhcj4yMDA3PC9ZZWFyPjxS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</w:fldData>
              </w:fldChar>
            </w:r>
            <w:r w:rsidRPr="004A6398">
              <w:rPr>
                <w:rFonts w:ascii="Times New Roman" w:hAnsi="Times New Roman"/>
                <w:color w:val="000000" w:themeColor="text1"/>
                <w:sz w:val="18"/>
              </w:rPr>
              <w:instrText xml:space="preserve"> ADDIN EN.CITE.DATA </w:instrText>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end"/>
            </w:r>
            <w:r w:rsidR="00430A5C" w:rsidRPr="004A6398">
              <w:rPr>
                <w:rFonts w:ascii="Times New Roman" w:hAnsi="Times New Roman"/>
                <w:color w:val="000000" w:themeColor="text1"/>
                <w:sz w:val="18"/>
              </w:rPr>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11</w:t>
            </w:r>
            <w:r w:rsidR="00430A5C" w:rsidRPr="004A6398">
              <w:rPr>
                <w:rFonts w:ascii="Times New Roman" w:hAnsi="Times New Roman"/>
                <w:color w:val="000000" w:themeColor="text1"/>
                <w:sz w:val="18"/>
              </w:rPr>
              <w:fldChar w:fldCharType="end"/>
            </w:r>
          </w:p>
        </w:tc>
        <w:tc>
          <w:tcPr>
            <w:tcW w:w="1293"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tcBorders>
              <w:bottom w:val="single" w:sz="18" w:space="0" w:color="000000" w:themeColor="text1"/>
            </w:tcBorders>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r>
      <w:tr w:rsidR="005D3CBB" w:rsidRPr="004A6398" w:rsidTr="000A436F">
        <w:tc>
          <w:tcPr>
            <w:tcW w:w="10980"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5D3CBB" w:rsidRPr="004A6398" w:rsidRDefault="005D3CBB" w:rsidP="000A436F">
            <w:pPr>
              <w:jc w:val="center"/>
              <w:rPr>
                <w:rFonts w:ascii="Times New Roman" w:hAnsi="Times New Roman"/>
                <w:b/>
                <w:color w:val="000000" w:themeColor="text1"/>
                <w:sz w:val="18"/>
              </w:rPr>
            </w:pPr>
            <w:r w:rsidRPr="004A6398">
              <w:rPr>
                <w:rFonts w:ascii="Times New Roman" w:hAnsi="Times New Roman"/>
                <w:b/>
                <w:color w:val="000000" w:themeColor="text1"/>
                <w:sz w:val="18"/>
              </w:rPr>
              <w:t xml:space="preserve">Asymptomatic </w:t>
            </w:r>
            <w:proofErr w:type="spellStart"/>
            <w:r w:rsidRPr="004A6398">
              <w:rPr>
                <w:rFonts w:ascii="Times New Roman" w:hAnsi="Times New Roman"/>
                <w:b/>
                <w:color w:val="000000" w:themeColor="text1"/>
                <w:sz w:val="18"/>
              </w:rPr>
              <w:t>Bacteriuria</w:t>
            </w:r>
            <w:proofErr w:type="spellEnd"/>
            <w:r w:rsidRPr="004A6398">
              <w:rPr>
                <w:rFonts w:ascii="Times New Roman" w:hAnsi="Times New Roman"/>
                <w:b/>
                <w:color w:val="000000" w:themeColor="text1"/>
                <w:sz w:val="18"/>
              </w:rPr>
              <w:t xml:space="preserve"> Scenario</w:t>
            </w:r>
          </w:p>
          <w:p w:rsidR="005D3CBB" w:rsidRPr="004A6398" w:rsidRDefault="005D3CBB" w:rsidP="000A436F">
            <w:pPr>
              <w:tabs>
                <w:tab w:val="left" w:pos="4960"/>
              </w:tabs>
              <w:rPr>
                <w:rFonts w:ascii="Times New Roman" w:hAnsi="Times New Roman"/>
                <w:b/>
                <w:color w:val="000000" w:themeColor="text1"/>
                <w:sz w:val="18"/>
              </w:rPr>
            </w:pPr>
            <w:r w:rsidRPr="004A6398">
              <w:rPr>
                <w:rFonts w:ascii="Times New Roman" w:hAnsi="Times New Roman"/>
                <w:b/>
                <w:color w:val="000000" w:themeColor="text1"/>
                <w:sz w:val="18"/>
              </w:rPr>
              <w:tab/>
            </w:r>
          </w:p>
        </w:tc>
      </w:tr>
      <w:tr w:rsidR="005D3CBB" w:rsidRPr="004A6398" w:rsidTr="000A436F">
        <w:tc>
          <w:tcPr>
            <w:tcW w:w="3172"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Guideline</w:t>
            </w:r>
          </w:p>
        </w:tc>
        <w:tc>
          <w:tcPr>
            <w:tcW w:w="1293"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Baseline Scenario</w:t>
            </w:r>
          </w:p>
        </w:tc>
        <w:tc>
          <w:tcPr>
            <w:tcW w:w="1420"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Medical </w:t>
            </w:r>
            <w:proofErr w:type="spellStart"/>
            <w:r w:rsidRPr="004A6398">
              <w:rPr>
                <w:rFonts w:ascii="Times New Roman" w:hAnsi="Times New Roman"/>
                <w:color w:val="000000" w:themeColor="text1"/>
                <w:sz w:val="18"/>
              </w:rPr>
              <w:t>Comorbidity</w:t>
            </w:r>
            <w:proofErr w:type="spellEnd"/>
            <w:r w:rsidRPr="004A6398">
              <w:rPr>
                <w:rFonts w:ascii="Times New Roman" w:hAnsi="Times New Roman"/>
                <w:color w:val="000000" w:themeColor="text1"/>
                <w:sz w:val="18"/>
              </w:rPr>
              <w:t xml:space="preserve"> </w:t>
            </w:r>
          </w:p>
        </w:tc>
        <w:tc>
          <w:tcPr>
            <w:tcW w:w="1378"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Poor Functional Status </w:t>
            </w:r>
          </w:p>
        </w:tc>
        <w:tc>
          <w:tcPr>
            <w:tcW w:w="1357" w:type="dxa"/>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Age &gt;85 </w:t>
            </w:r>
          </w:p>
        </w:tc>
        <w:tc>
          <w:tcPr>
            <w:tcW w:w="2360" w:type="dxa"/>
            <w:vMerge w:val="restart"/>
            <w:tcBorders>
              <w:top w:val="single" w:sz="18" w:space="0" w:color="000000" w:themeColor="text1"/>
            </w:tcBorders>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 xml:space="preserve">Nicolle et al.  IDSA Asymptomatic </w:t>
            </w:r>
            <w:proofErr w:type="spellStart"/>
            <w:r w:rsidRPr="004A6398">
              <w:rPr>
                <w:rFonts w:ascii="Times New Roman" w:hAnsi="Times New Roman"/>
                <w:color w:val="000000" w:themeColor="text1"/>
                <w:sz w:val="18"/>
              </w:rPr>
              <w:t>Bacteriuria</w:t>
            </w:r>
            <w:proofErr w:type="spellEnd"/>
            <w:r w:rsidRPr="004A6398">
              <w:rPr>
                <w:rFonts w:ascii="Times New Roman" w:hAnsi="Times New Roman"/>
                <w:color w:val="000000" w:themeColor="text1"/>
                <w:sz w:val="18"/>
              </w:rPr>
              <w:t xml:space="preserve"> Guidelines.  2005</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&lt;EndNote&gt;&lt;Cite&gt;&lt;Author&gt;Nicolle&lt;/Author&gt;&lt;Year&gt;2005&lt;/Year&gt;&lt;RecNum&gt;1039&lt;/RecNum&gt;&lt;record&gt;&lt;rec-number&gt;1039&lt;/rec-number&gt;&lt;foreign-keys&gt;&lt;key app="EN" db-id="9p2p5rteratvp8efs26p95tftrtevrx90fa0"&gt;1039&lt;/key&gt;&lt;/foreign-keys&gt;&lt;ref-type name="Journal Article"&gt;17&lt;/ref-type&gt;&lt;contributors&gt;&lt;authors&gt;&lt;author&gt;Nicolle, L. E.&lt;/author&gt;&lt;author&gt;Bradley, S.&lt;/author&gt;&lt;author&gt;Colgan, R.&lt;/author&gt;&lt;author&gt;Rice, J. C.&lt;/author&gt;&lt;author&gt;Schaeffer, A.&lt;/author&gt;&lt;author&gt;Hooton, T. M.&lt;/author&gt;&lt;/authors&gt;&lt;/contributors&gt;&lt;auth-address&gt;University of Manitoba, Health Sciences Centre, Winnipeg, Manitoba, Canada. lnicolle@hsc.mb.ca&lt;/auth-address&gt;&lt;titles&gt;&lt;title&gt;Infectious Diseases Society of America guidelines for the diagnosis and treatment of asymptomatic bacteriuria in adults&lt;/title&gt;&lt;secondary-title&gt;Clin Infect Dis&lt;/secondary-title&gt;&lt;/titles&gt;&lt;pages&gt;643-54&lt;/pages&gt;&lt;volume&gt;40&lt;/volume&gt;&lt;number&gt;5&lt;/number&gt;&lt;edition&gt;2005/02/17&lt;/edition&gt;&lt;keywords&gt;&lt;keyword&gt;Adult&lt;/keyword&gt;&lt;keyword&gt;Aged&lt;/keyword&gt;&lt;keyword&gt;*Aging&lt;/keyword&gt;&lt;keyword&gt;Anti-Bacterial Agents/*therapeutic use&lt;/keyword&gt;&lt;keyword&gt;Bacteriuria/*diagnosis/*drug therapy&lt;/keyword&gt;&lt;keyword&gt;Female&lt;/keyword&gt;&lt;keyword&gt;Humans&lt;/keyword&gt;&lt;keyword&gt;Male&lt;/keyword&gt;&lt;keyword&gt;Risk Factors&lt;/keyword&gt;&lt;keyword&gt;Spinal Cord Injuries&lt;/keyword&gt;&lt;keyword&gt;Urinary Catheterization&lt;/keyword&gt;&lt;/keywords&gt;&lt;dates&gt;&lt;year&gt;2005&lt;/year&gt;&lt;pub-dates&gt;&lt;date&gt;Mar 1&lt;/date&gt;&lt;/pub-dates&gt;&lt;/dates&gt;&lt;isbn&gt;1537-6591 (Electronic)&amp;#xD;1058-4838 (Linking)&lt;/isbn&gt;&lt;accession-num&gt;15714408&lt;/accession-num&gt;&lt;urls&gt;&lt;related-urls&gt;&lt;url&gt;http://www.ncbi.nlm.nih.gov/entrez/query.fcgi?cmd=Retrieve&amp;amp;db=PubMed&amp;amp;dopt=Citation&amp;amp;list_uids=15714408&lt;/url&gt;&lt;/related-urls&gt;&lt;/urls&gt;&lt;electronic-resource-num&gt;CID35309 [pii]&amp;#xD;10.1086/427507&lt;/electronic-resource-num&gt;&lt;language&gt;eng&lt;/language&gt;&lt;/record&gt;&lt;/Cite&gt;&lt;/EndNote&gt;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31</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2360" w:type="dxa"/>
            <w:vMerge/>
            <w:shd w:val="clear" w:color="auto" w:fill="F2F2F2" w:themeFill="background1" w:themeFillShade="F2"/>
            <w:vAlign w:val="center"/>
          </w:tcPr>
          <w:p w:rsidR="005D3CBB" w:rsidRPr="004A6398" w:rsidRDefault="005D3CBB" w:rsidP="000A436F">
            <w:pPr>
              <w:jc w:val="center"/>
              <w:rPr>
                <w:rFonts w:ascii="Times New Roman" w:hAnsi="Times New Roman"/>
                <w:color w:val="000000" w:themeColor="text1"/>
                <w:sz w:val="18"/>
              </w:rPr>
            </w:pP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Hooton et al.  IDSA CAUTI Guidelines.  2009</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&lt;EndNote&gt;&lt;Cite&gt;&lt;Author&gt;Hooton&lt;/Author&gt;&lt;Year&gt;2010&lt;/Year&gt;&lt;RecNum&gt;1193&lt;/RecNum&gt;&lt;record&gt;&lt;rec-number&gt;1193&lt;/rec-number&gt;&lt;foreign-keys&gt;&lt;key app="EN" db-id="9p2p5rteratvp8efs26p95tftrtevrx90fa0"&gt;1193&lt;/key&gt;&lt;/foreign-keys&gt;&lt;ref-type name="Journal Article"&gt;17&lt;/ref-type&gt;&lt;contributors&gt;&lt;authors&gt;&lt;author&gt;Hooton, T. M.&lt;/author&gt;&lt;author&gt;Bradley, S. F.&lt;/author&gt;&lt;author&gt;Cardenas, D. D.&lt;/author&gt;&lt;author&gt;Colgan, R.&lt;/author&gt;&lt;author&gt;Geerlings, S. E.&lt;/author&gt;&lt;author&gt;Rice, J. C.&lt;/author&gt;&lt;author&gt;Saint, S.&lt;/author&gt;&lt;author&gt;Schaeffer, A. J.&lt;/author&gt;&lt;author&gt;Tambayh, P. A.&lt;/author&gt;&lt;author&gt;Tenke, P.&lt;/author&gt;&lt;author&gt;Nicolle, L. E.&lt;/author&gt;&lt;/authors&gt;&lt;/contributors&gt;&lt;auth-address&gt;Department of Medicine, University of Miami, Florida 33136, USA. thooton@med.miami.edu&lt;/auth-address&gt;&lt;titles&gt;&lt;title&gt;Diagnosis, prevention, and treatment of catheter-associated urinary tract infection in adults: 2009 International Clinical Practice Guidelines from the Infectious Diseases Society of America&lt;/title&gt;&lt;secondary-title&gt;Clin Infect Dis&lt;/secondary-title&gt;&lt;/titles&gt;&lt;pages&gt;625-63&lt;/pages&gt;&lt;volume&gt;50&lt;/volume&gt;&lt;number&gt;5&lt;/number&gt;&lt;edition&gt;2010/02/23&lt;/edition&gt;&lt;keywords&gt;&lt;keyword&gt;Adult&lt;/keyword&gt;&lt;keyword&gt;Catheter-Related Infections/*diagnosis/prevention &amp;amp; control/*therapy&lt;/keyword&gt;&lt;keyword&gt;Female&lt;/keyword&gt;&lt;keyword&gt;Humans&lt;/keyword&gt;&lt;keyword&gt;Male&lt;/keyword&gt;&lt;keyword&gt;Urinary Tract Infections/*diagnosis/prevention &amp;amp; control/*therapy&lt;/keyword&gt;&lt;/keywords&gt;&lt;dates&gt;&lt;year&gt;2010&lt;/year&gt;&lt;pub-dates&gt;&lt;date&gt;Mar 1&lt;/date&gt;&lt;/pub-dates&gt;&lt;/dates&gt;&lt;isbn&gt;1537-6591 (Electronic)&amp;#xD;1058-4838 (Linking)&lt;/isbn&gt;&lt;accession-num&gt;20175247&lt;/accession-num&gt;&lt;urls&gt;&lt;related-urls&gt;&lt;url&gt;http://www.ncbi.nlm.nih.gov/entrez/query.fcgi?cmd=Retrieve&amp;amp;db=PubMed&amp;amp;dopt=Citation&amp;amp;list_uids=20175247&lt;/url&gt;&lt;/related-urls&gt;&lt;/urls&gt;&lt;language&gt;eng&lt;/language&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70</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Merge/>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Dubeau</w:t>
            </w:r>
            <w:proofErr w:type="spellEnd"/>
            <w:r w:rsidRPr="004A6398">
              <w:rPr>
                <w:rFonts w:ascii="Times New Roman" w:hAnsi="Times New Roman"/>
                <w:color w:val="000000" w:themeColor="text1"/>
                <w:sz w:val="18"/>
              </w:rPr>
              <w:t xml:space="preserve"> et al.  European Urinary Incontinence Guidelines.  2009</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&lt;EndNote&gt;&lt;Cite&gt;&lt;Author&gt;DuBeau&lt;/Author&gt;&lt;Year&gt;2009&lt;/Year&gt;&lt;RecNum&gt;1236&lt;/RecNum&gt;&lt;record&gt;&lt;rec-number&gt;1236&lt;/rec-number&gt;&lt;foreign-keys&gt;&lt;key app="EN" db-id="9p2p5rteratvp8efs26p95tftrtevrx90fa0"&gt;1236&lt;/key&gt;&lt;/foreign-keys&gt;&lt;ref-type name="Journal Article"&gt;17&lt;/ref-type&gt;&lt;contributors&gt;&lt;authors&gt;&lt;author&gt;&lt;style face="normal" font="Helvetica" size="12"&gt;C. E. DuBeau&lt;/style&gt;&lt;/author&gt;&lt;/authors&gt;&lt;/contributors&gt;&lt;titles&gt;&lt;title&gt;&lt;style face="normal" font="Helvetica" size="12"&gt;Incontinence in the Frail Elderly&lt;/style&gt;&lt;/title&gt;&lt;/titles&gt;&lt;pages&gt;&lt;style face="normal" font="Helvetica" size="12"&gt;961-1024&lt;/style&gt;&lt;/pages&gt;&lt;volume&gt;&lt;style face="normal" font="Helvetica" size="12"&gt;11&lt;/style&gt;&lt;/volume&gt;&lt;section&gt;&lt;style face="normal" font="Helvetica" size="12"&gt;961&lt;/style&gt;&lt;/section&gt;&lt;dates&gt;&lt;year&gt;&lt;style face="normal" font="Helvetica" size="12"&gt;2009&lt;/style&gt;&lt;/year&gt;&lt;/dates&gt;&lt;urls&gt;&lt;/urls&gt;&lt;/record&gt;&lt;/Cite&gt;&lt;/EndNote&gt;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71</w:t>
            </w:r>
            <w:r w:rsidR="00430A5C" w:rsidRPr="004A6398">
              <w:rPr>
                <w:rFonts w:ascii="Times New Roman" w:hAnsi="Times New Roman"/>
                <w:color w:val="000000" w:themeColor="text1"/>
                <w:sz w:val="18"/>
              </w:rPr>
              <w:fldChar w:fldCharType="end"/>
            </w:r>
          </w:p>
          <w:p w:rsidR="005D3CBB" w:rsidRPr="004A6398" w:rsidRDefault="005D3CBB" w:rsidP="000A436F">
            <w:pPr>
              <w:jc w:val="center"/>
              <w:rPr>
                <w:rFonts w:ascii="Times New Roman" w:hAnsi="Times New Roman"/>
                <w:color w:val="000000" w:themeColor="text1"/>
                <w:sz w:val="18"/>
              </w:rPr>
            </w:pP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2360" w:type="dxa"/>
            <w:vMerge/>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Grabe</w:t>
            </w:r>
            <w:proofErr w:type="spellEnd"/>
            <w:r w:rsidRPr="004A6398">
              <w:rPr>
                <w:rFonts w:ascii="Times New Roman" w:hAnsi="Times New Roman"/>
                <w:color w:val="000000" w:themeColor="text1"/>
                <w:sz w:val="18"/>
              </w:rPr>
              <w:t xml:space="preserve"> et al.  European Association of Urology UTI Guidelines.  2010</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&lt;EndNote&gt;&lt;Cite&gt;&lt;Author&gt;Grabe&lt;/Author&gt;&lt;Year&gt;2010&lt;/Year&gt;&lt;RecNum&gt;1194&lt;/RecNum&gt;&lt;record&gt;&lt;rec-number&gt;1194&lt;/rec-number&gt;&lt;foreign-keys&gt;&lt;key app="EN" db-id="9p2p5rteratvp8efs26p95tftrtevrx90fa0"&gt;1194&lt;/key&gt;&lt;/foreign-keys&gt;&lt;ref-type name="Journal Article"&gt;17&lt;/ref-type&gt;&lt;contributors&gt;&lt;authors&gt;&lt;author&gt;&lt;style face="normal" font="Helvetica" size="12"&gt;M. Grabe&lt;/style&gt;&lt;/author&gt;&lt;/authors&gt;&lt;/contributors&gt;&lt;titles&gt;&lt;title&gt;&lt;style face="normal" font="Helvetica" size="12"&gt;Guidelines on Urological Infections&lt;/style&gt;&lt;/title&gt;&lt;secondary-title&gt;&lt;style face="normal" font="Helvetica" size="12"&gt;European Association of Urology&lt;/style&gt;&lt;/secondary-title&gt;&lt;/titles&gt;&lt;pages&gt;&lt;style face="normal" font="Helvetica" size="12"&gt;1-112&lt;/style&gt;&lt;/pages&gt;&lt;dates&gt;&lt;year&gt;&lt;style face="normal" font="Helvetica" size="12"&gt;2010&lt;/style&gt;&lt;/year&gt;&lt;/dates&gt;&lt;urls&gt;&lt;/urls&gt;&lt;/record&gt;&lt;/Cite&gt;&lt;/EndNote&gt;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55</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2360" w:type="dxa"/>
            <w:vMerge/>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SIGN.  Scottish UTI Guidelines.</w:t>
            </w:r>
          </w:p>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2012</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&lt;EndNote&gt;&lt;Cite&gt;&lt;Author&gt;(SIGN)&lt;/Author&gt;&lt;Year&gt;2012&lt;/Year&gt;&lt;RecNum&gt;1234&lt;/RecNum&gt;&lt;record&gt;&lt;rec-number&gt;1234&lt;/rec-number&gt;&lt;foreign-keys&gt;&lt;key app="EN" db-id="9p2p5rteratvp8efs26p95tftrtevrx90fa0"&gt;1234&lt;/key&gt;&lt;/foreign-keys&gt;&lt;ref-type name="Journal Article"&gt;17&lt;/ref-type&gt;&lt;contributors&gt;&lt;authors&gt;&lt;author&gt;&lt;style face="normal" font="Helvetica" size="12"&gt;Scottish Intercollegiate Guidelines Network (SIGN)&lt;/style&gt;&lt;/author&gt;&lt;/authors&gt;&lt;/contributors&gt;&lt;titles&gt;&lt;title&gt;&lt;style face="normal" font="Helvetica" size="12"&gt;Management of suspected bacterial urinary tract infection in adults.&lt;/style&gt;&lt;/title&gt;&lt;secondary-title&gt;&lt;style face="normal" font="Helvetica" size="12"&gt;SIGN&lt;/style&gt;&lt;/secondary-title&gt;&lt;/titles&gt;&lt;volume&gt;&lt;style face="normal" font="Helvetica" size="12"&gt;88&lt;/style&gt;&lt;/volume&gt;&lt;dates&gt;&lt;year&gt;&lt;style face="normal" font="Helvetica" size="12"&gt;2012&lt;/style&gt;&lt;/year&gt;&lt;/dates&gt;&lt;urls&gt;&lt;/urls&gt;&lt;/record&gt;&lt;/Cite&gt;&lt;/EndNote&gt;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56</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2360" w:type="dxa"/>
            <w:vMerge/>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p>
        </w:tc>
      </w:tr>
      <w:tr w:rsidR="005D3CBB" w:rsidRPr="004A6398" w:rsidTr="000A436F">
        <w:tc>
          <w:tcPr>
            <w:tcW w:w="3172" w:type="dxa"/>
          </w:tcPr>
          <w:p w:rsidR="005D3CBB" w:rsidRPr="004A6398" w:rsidRDefault="005D3CBB" w:rsidP="000A436F">
            <w:pPr>
              <w:jc w:val="center"/>
              <w:rPr>
                <w:rFonts w:ascii="Times New Roman" w:hAnsi="Times New Roman"/>
                <w:color w:val="000000" w:themeColor="text1"/>
                <w:sz w:val="18"/>
              </w:rPr>
            </w:pPr>
            <w:proofErr w:type="spellStart"/>
            <w:r w:rsidRPr="004A6398">
              <w:rPr>
                <w:rFonts w:ascii="Times New Roman" w:hAnsi="Times New Roman"/>
                <w:color w:val="000000" w:themeColor="text1"/>
                <w:sz w:val="18"/>
              </w:rPr>
              <w:t>Geerlings</w:t>
            </w:r>
            <w:proofErr w:type="spellEnd"/>
            <w:r w:rsidRPr="004A6398">
              <w:rPr>
                <w:rFonts w:ascii="Times New Roman" w:hAnsi="Times New Roman"/>
                <w:color w:val="000000" w:themeColor="text1"/>
                <w:sz w:val="18"/>
              </w:rPr>
              <w:t xml:space="preserve"> et al.  Dutch UTI Guidelines.  2013</w:t>
            </w:r>
            <w:r w:rsidR="00430A5C" w:rsidRPr="004A6398">
              <w:rPr>
                <w:rFonts w:ascii="Times New Roman" w:hAnsi="Times New Roman"/>
                <w:color w:val="000000" w:themeColor="text1"/>
                <w:sz w:val="18"/>
              </w:rPr>
              <w:fldChar w:fldCharType="begin"/>
            </w:r>
            <w:r w:rsidRPr="004A6398">
              <w:rPr>
                <w:rFonts w:ascii="Times New Roman" w:hAnsi="Times New Roman"/>
                <w:color w:val="000000" w:themeColor="text1"/>
                <w:sz w:val="18"/>
              </w:rPr>
              <w:instrText xml:space="preserve"> ADDIN EN.CITE &lt;EndNote&gt;&lt;Cite&gt;&lt;Author&gt;Geerlings&lt;/Author&gt;&lt;Year&gt;2013&lt;/Year&gt;&lt;RecNum&gt;1195&lt;/RecNum&gt;&lt;record&gt;&lt;rec-number&gt;1195&lt;/rec-number&gt;&lt;foreign-keys&gt;&lt;key app="EN" db-id="9p2p5rteratvp8efs26p95tftrtevrx90fa0"&gt;1195&lt;/key&gt;&lt;/foreign-keys&gt;&lt;ref-type name="Journal Article"&gt;17&lt;/ref-type&gt;&lt;contributors&gt;&lt;authors&gt;&lt;author&gt;&lt;style face="normal" font="Helvetica" size="12"&gt;S.E. Geerlings&lt;/style&gt;&lt;/author&gt;&lt;/authors&gt;&lt;/contributors&gt;&lt;titles&gt;&lt;title&gt;&lt;style face="normal" font="Helvetica" size="12"&gt;Guidelines for Antimicrobial Therapy of Complicated Urinary Tract Infections in Adults&lt;/style&gt;&lt;/title&gt;&lt;secondary-title&gt;&lt;style face="normal" font="Helvetica" size="12"&gt;Dutch Working Party on Antibiotic Policy&lt;/style&gt;&lt;/secondary-title&gt;&lt;/titles&gt;&lt;pages&gt;&lt;style face="normal" font="Helvetica" size="12"&gt;1-94&lt;/style&gt;&lt;/pages&gt;&lt;dates&gt;&lt;year&gt;&lt;style face="normal" font="Helvetica" size="12"&gt;2013&lt;/style&gt;&lt;/year&gt;&lt;/dates&gt;&lt;urls&gt;&lt;/urls&gt;&lt;/record&gt;&lt;/Cite&gt;&lt;/EndNote&gt;</w:instrText>
            </w:r>
            <w:r w:rsidR="00430A5C" w:rsidRPr="004A6398">
              <w:rPr>
                <w:rFonts w:ascii="Times New Roman" w:hAnsi="Times New Roman"/>
                <w:color w:val="000000" w:themeColor="text1"/>
                <w:sz w:val="18"/>
              </w:rPr>
              <w:fldChar w:fldCharType="separate"/>
            </w:r>
            <w:r w:rsidRPr="004A6398">
              <w:rPr>
                <w:rFonts w:ascii="Times New Roman" w:hAnsi="Times New Roman"/>
                <w:noProof/>
                <w:color w:val="000000" w:themeColor="text1"/>
                <w:sz w:val="18"/>
                <w:vertAlign w:val="superscript"/>
              </w:rPr>
              <w:t>57</w:t>
            </w:r>
            <w:r w:rsidR="00430A5C" w:rsidRPr="004A6398">
              <w:rPr>
                <w:rFonts w:ascii="Times New Roman" w:hAnsi="Times New Roman"/>
                <w:color w:val="000000" w:themeColor="text1"/>
                <w:sz w:val="18"/>
              </w:rPr>
              <w:fldChar w:fldCharType="end"/>
            </w:r>
          </w:p>
        </w:tc>
        <w:tc>
          <w:tcPr>
            <w:tcW w:w="1293"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420"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Addressed</w:t>
            </w:r>
          </w:p>
        </w:tc>
        <w:tc>
          <w:tcPr>
            <w:tcW w:w="1378"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1357" w:type="dxa"/>
            <w:vAlign w:val="center"/>
          </w:tcPr>
          <w:p w:rsidR="005D3CBB" w:rsidRPr="004A6398" w:rsidRDefault="005D3CBB" w:rsidP="000A436F">
            <w:pPr>
              <w:jc w:val="center"/>
              <w:rPr>
                <w:rFonts w:ascii="Times New Roman" w:hAnsi="Times New Roman"/>
                <w:color w:val="000000" w:themeColor="text1"/>
                <w:sz w:val="18"/>
              </w:rPr>
            </w:pPr>
            <w:r w:rsidRPr="004A6398">
              <w:rPr>
                <w:rFonts w:ascii="Times New Roman" w:hAnsi="Times New Roman"/>
                <w:color w:val="000000" w:themeColor="text1"/>
                <w:sz w:val="18"/>
              </w:rPr>
              <w:t>Not Addressed</w:t>
            </w:r>
          </w:p>
        </w:tc>
        <w:tc>
          <w:tcPr>
            <w:tcW w:w="2360" w:type="dxa"/>
            <w:vMerge/>
            <w:shd w:val="clear" w:color="auto" w:fill="F2F2F2" w:themeFill="background1" w:themeFillShade="F2"/>
          </w:tcPr>
          <w:p w:rsidR="005D3CBB" w:rsidRPr="004A6398" w:rsidRDefault="005D3CBB" w:rsidP="000A436F">
            <w:pPr>
              <w:jc w:val="center"/>
              <w:rPr>
                <w:rFonts w:ascii="Times New Roman" w:hAnsi="Times New Roman"/>
                <w:color w:val="000000" w:themeColor="text1"/>
                <w:sz w:val="18"/>
              </w:rPr>
            </w:pPr>
          </w:p>
        </w:tc>
      </w:tr>
    </w:tbl>
    <w:p w:rsidR="005D3CBB" w:rsidRPr="004A6398" w:rsidRDefault="005D3CBB" w:rsidP="005D3CBB">
      <w:pPr>
        <w:rPr>
          <w:rFonts w:ascii="Times New Roman" w:hAnsi="Times New Roman"/>
          <w:color w:val="000000" w:themeColor="text1"/>
          <w:sz w:val="18"/>
        </w:rPr>
      </w:pPr>
    </w:p>
    <w:p w:rsidR="005D3CBB" w:rsidRPr="004A6398" w:rsidRDefault="005D3CBB" w:rsidP="005D3CBB">
      <w:pPr>
        <w:rPr>
          <w:rFonts w:ascii="Times New Roman" w:hAnsi="Times New Roman"/>
          <w:color w:val="000000" w:themeColor="text1"/>
        </w:rPr>
      </w:pPr>
      <w:r w:rsidRPr="004A6398">
        <w:rPr>
          <w:rFonts w:ascii="Times New Roman" w:hAnsi="Times New Roman"/>
          <w:color w:val="000000" w:themeColor="text1"/>
        </w:rPr>
        <w:br w:type="page"/>
      </w:r>
    </w:p>
    <w:p w:rsidR="005D3CBB" w:rsidRPr="004A6398" w:rsidRDefault="005D3CBB" w:rsidP="005D3CBB">
      <w:pPr>
        <w:rPr>
          <w:rFonts w:ascii="Times New Roman" w:hAnsi="Times New Roman"/>
          <w:color w:val="000000" w:themeColor="text1"/>
        </w:rPr>
      </w:pPr>
    </w:p>
    <w:p w:rsidR="005D3CBB" w:rsidRPr="004A6398" w:rsidRDefault="005D3CBB" w:rsidP="005D3CBB">
      <w:pPr>
        <w:rPr>
          <w:rFonts w:ascii="Times New Roman" w:hAnsi="Times New Roman"/>
          <w:color w:val="000000" w:themeColor="text1"/>
        </w:rPr>
      </w:pPr>
      <w:proofErr w:type="gramStart"/>
      <w:r w:rsidRPr="004A6398">
        <w:rPr>
          <w:rFonts w:ascii="Times New Roman" w:hAnsi="Times New Roman"/>
          <w:color w:val="000000" w:themeColor="text1"/>
        </w:rPr>
        <w:t>Appendix 1 Legend.</w:t>
      </w:r>
      <w:proofErr w:type="gramEnd"/>
      <w:r w:rsidRPr="004A6398">
        <w:rPr>
          <w:rFonts w:ascii="Times New Roman" w:hAnsi="Times New Roman"/>
          <w:color w:val="000000" w:themeColor="text1"/>
        </w:rPr>
        <w:t xml:space="preserve">  Appendix 1 lists the 20 evidence-based national guidelines relevant to the three clinical vignettes that were reviewed (10 guidelines for the </w:t>
      </w:r>
      <w:proofErr w:type="spellStart"/>
      <w:r w:rsidRPr="004A6398">
        <w:rPr>
          <w:rFonts w:ascii="Times New Roman" w:hAnsi="Times New Roman"/>
          <w:color w:val="000000" w:themeColor="text1"/>
        </w:rPr>
        <w:t>dyspnea</w:t>
      </w:r>
      <w:proofErr w:type="spellEnd"/>
      <w:r w:rsidRPr="004A6398">
        <w:rPr>
          <w:rFonts w:ascii="Times New Roman" w:hAnsi="Times New Roman"/>
          <w:color w:val="000000" w:themeColor="text1"/>
        </w:rPr>
        <w:t xml:space="preserve"> case, 4 guidelines for the skin infection case, </w:t>
      </w:r>
      <w:proofErr w:type="gramStart"/>
      <w:r w:rsidRPr="004A6398">
        <w:rPr>
          <w:rFonts w:ascii="Times New Roman" w:hAnsi="Times New Roman"/>
          <w:color w:val="000000" w:themeColor="text1"/>
        </w:rPr>
        <w:t>6</w:t>
      </w:r>
      <w:proofErr w:type="gramEnd"/>
      <w:r w:rsidRPr="004A6398">
        <w:rPr>
          <w:rFonts w:ascii="Times New Roman" w:hAnsi="Times New Roman"/>
          <w:color w:val="000000" w:themeColor="text1"/>
        </w:rPr>
        <w:t xml:space="preserve"> guidelines for the asymptomatic </w:t>
      </w:r>
      <w:proofErr w:type="spellStart"/>
      <w:r w:rsidRPr="004A6398">
        <w:rPr>
          <w:rFonts w:ascii="Times New Roman" w:hAnsi="Times New Roman"/>
          <w:color w:val="000000" w:themeColor="text1"/>
        </w:rPr>
        <w:t>bacteriuria</w:t>
      </w:r>
      <w:proofErr w:type="spellEnd"/>
      <w:r w:rsidRPr="004A6398">
        <w:rPr>
          <w:rFonts w:ascii="Times New Roman" w:hAnsi="Times New Roman"/>
          <w:color w:val="000000" w:themeColor="text1"/>
        </w:rPr>
        <w:t xml:space="preserve"> case).  We performed a systematic search of clinical practice guidelines from </w:t>
      </w:r>
      <w:proofErr w:type="spellStart"/>
      <w:r w:rsidRPr="004A6398">
        <w:rPr>
          <w:rFonts w:ascii="Times New Roman" w:hAnsi="Times New Roman"/>
          <w:color w:val="000000" w:themeColor="text1"/>
        </w:rPr>
        <w:t>PubMed</w:t>
      </w:r>
      <w:proofErr w:type="spellEnd"/>
      <w:r w:rsidRPr="004A6398">
        <w:rPr>
          <w:rFonts w:ascii="Times New Roman" w:hAnsi="Times New Roman"/>
          <w:color w:val="000000" w:themeColor="text1"/>
        </w:rPr>
        <w:t xml:space="preserve"> (</w:t>
      </w:r>
      <w:hyperlink r:id="rId4" w:history="1">
        <w:r w:rsidRPr="004A6398">
          <w:rPr>
            <w:rStyle w:val="Hyperlink"/>
            <w:rFonts w:ascii="Times New Roman" w:hAnsi="Times New Roman"/>
            <w:color w:val="000000" w:themeColor="text1"/>
          </w:rPr>
          <w:t>http://www.ncbi.nlm.nih.gov/pubmed/guide/</w:t>
        </w:r>
      </w:hyperlink>
      <w:r w:rsidRPr="004A6398">
        <w:rPr>
          <w:rFonts w:ascii="Times New Roman" w:hAnsi="Times New Roman"/>
          <w:color w:val="000000" w:themeColor="text1"/>
        </w:rPr>
        <w:t>), the Agency for Healthcare Research and Quality National Guideline Clearinghouse (</w:t>
      </w:r>
      <w:hyperlink r:id="rId5" w:history="1">
        <w:r w:rsidRPr="004A6398">
          <w:rPr>
            <w:rStyle w:val="Hyperlink"/>
            <w:rFonts w:ascii="Times New Roman" w:hAnsi="Times New Roman"/>
            <w:color w:val="000000" w:themeColor="text1"/>
          </w:rPr>
          <w:t>http://www.guideline.gov</w:t>
        </w:r>
      </w:hyperlink>
      <w:r w:rsidRPr="004A6398">
        <w:rPr>
          <w:rFonts w:ascii="Times New Roman" w:hAnsi="Times New Roman"/>
          <w:color w:val="000000" w:themeColor="text1"/>
        </w:rPr>
        <w:t>), and the Infectious Diseases Society of American (IDSA) practice guidelines database (</w:t>
      </w:r>
      <w:hyperlink r:id="rId6" w:history="1">
        <w:r w:rsidRPr="004A6398">
          <w:rPr>
            <w:rStyle w:val="Hyperlink"/>
            <w:rFonts w:ascii="Times New Roman" w:hAnsi="Times New Roman"/>
            <w:color w:val="000000" w:themeColor="text1"/>
          </w:rPr>
          <w:t>http://www.idsociety.org/idsa_practice_guidelines/</w:t>
        </w:r>
      </w:hyperlink>
      <w:r w:rsidRPr="004A6398">
        <w:rPr>
          <w:rFonts w:ascii="Times New Roman" w:hAnsi="Times New Roman"/>
          <w:color w:val="000000" w:themeColor="text1"/>
        </w:rPr>
        <w:t>), on April 17, 2014 using keywords relevant to the three clinical vignettes (“community-acquired pneumonia,” “lower respiratory tract infection,” “abscess,” “skin and soft tissue infection,” “</w:t>
      </w:r>
      <w:proofErr w:type="spellStart"/>
      <w:r w:rsidRPr="004A6398">
        <w:rPr>
          <w:rFonts w:ascii="Times New Roman" w:hAnsi="Times New Roman"/>
          <w:color w:val="000000" w:themeColor="text1"/>
        </w:rPr>
        <w:t>bacteriuria</w:t>
      </w:r>
      <w:proofErr w:type="spellEnd"/>
      <w:r w:rsidRPr="004A6398">
        <w:rPr>
          <w:rFonts w:ascii="Times New Roman" w:hAnsi="Times New Roman"/>
          <w:color w:val="000000" w:themeColor="text1"/>
        </w:rPr>
        <w:t xml:space="preserve">,” “urinary tract infection,” and “antibiotic stewardship”).  Documents not published in peer-reviewed journals were excluded from the analysis.  Relevant guidelines were reviewed in detail to assess whether recommendations for antibiotic management were addressed, including recommendations for patients with the following medical complexities: medical </w:t>
      </w:r>
      <w:proofErr w:type="spellStart"/>
      <w:r w:rsidRPr="004A6398">
        <w:rPr>
          <w:rFonts w:ascii="Times New Roman" w:hAnsi="Times New Roman"/>
          <w:color w:val="000000" w:themeColor="text1"/>
        </w:rPr>
        <w:t>comorbidities</w:t>
      </w:r>
      <w:proofErr w:type="spellEnd"/>
      <w:r w:rsidRPr="004A6398">
        <w:rPr>
          <w:rFonts w:ascii="Times New Roman" w:hAnsi="Times New Roman"/>
          <w:color w:val="000000" w:themeColor="text1"/>
        </w:rPr>
        <w:t xml:space="preserve">, poor functional status, older age, and limited follow-up after hospital discharge.  Guidelines were coded “Addressed” if they gave recommendations for antibiotic management specific to the clinical scenario for the baseline vignette and the modified vignettes, each with one of four medical complexities (medical </w:t>
      </w:r>
      <w:proofErr w:type="spellStart"/>
      <w:r w:rsidRPr="004A6398">
        <w:rPr>
          <w:rFonts w:ascii="Times New Roman" w:hAnsi="Times New Roman"/>
          <w:color w:val="000000" w:themeColor="text1"/>
        </w:rPr>
        <w:t>comorbidities</w:t>
      </w:r>
      <w:proofErr w:type="spellEnd"/>
      <w:r w:rsidRPr="004A6398">
        <w:rPr>
          <w:rFonts w:ascii="Times New Roman" w:hAnsi="Times New Roman"/>
          <w:color w:val="000000" w:themeColor="text1"/>
        </w:rPr>
        <w:t xml:space="preserve">, poor functional status, older age greater than 85, and poor follow-up).  Guidelines were coded at “Not Addressed” if they did not mention antibiotic management relevant to the clinical vignette.  Guidelines coded as “Addressed*” gave specific antibiotic management recommendations for patients with medical complexities different from those that were described in the survey.        </w:t>
      </w:r>
    </w:p>
    <w:p w:rsidR="005D3CBB" w:rsidRPr="004A6398" w:rsidRDefault="005D3CBB" w:rsidP="005D3CBB">
      <w:pPr>
        <w:rPr>
          <w:rFonts w:ascii="Times New Roman" w:hAnsi="Times New Roman"/>
          <w:color w:val="000000" w:themeColor="text1"/>
        </w:rPr>
      </w:pPr>
      <w:r w:rsidRPr="004A6398">
        <w:rPr>
          <w:rFonts w:ascii="Times New Roman" w:hAnsi="Times New Roman"/>
          <w:color w:val="000000" w:themeColor="text1"/>
        </w:rPr>
        <w:br w:type="page"/>
      </w:r>
    </w:p>
    <w:p w:rsidR="005D3CBB" w:rsidRPr="004A6398" w:rsidRDefault="005D3CBB" w:rsidP="005D3CBB">
      <w:pPr>
        <w:tabs>
          <w:tab w:val="left" w:pos="720"/>
          <w:tab w:val="left" w:pos="2880"/>
          <w:tab w:val="left" w:pos="7680"/>
        </w:tabs>
        <w:rPr>
          <w:rFonts w:ascii="Times New Roman" w:hAnsi="Times New Roman"/>
          <w:color w:val="000000" w:themeColor="text1"/>
        </w:rPr>
      </w:pPr>
    </w:p>
    <w:p w:rsidR="005D3CBB" w:rsidRPr="004A6398" w:rsidRDefault="00430A5C" w:rsidP="005D3CBB">
      <w:pPr>
        <w:ind w:left="720" w:hanging="720"/>
        <w:rPr>
          <w:rFonts w:ascii="Times New Roman" w:hAnsi="Times New Roman"/>
          <w:noProof/>
          <w:color w:val="000000" w:themeColor="text1"/>
        </w:rPr>
      </w:pPr>
      <w:r w:rsidRPr="004A6398">
        <w:rPr>
          <w:rFonts w:ascii="Times New Roman" w:hAnsi="Times New Roman"/>
          <w:color w:val="000000" w:themeColor="text1"/>
        </w:rPr>
        <w:fldChar w:fldCharType="begin"/>
      </w:r>
      <w:r w:rsidR="005D3CBB" w:rsidRPr="004A6398">
        <w:rPr>
          <w:rFonts w:ascii="Times New Roman" w:hAnsi="Times New Roman"/>
          <w:color w:val="000000" w:themeColor="text1"/>
        </w:rPr>
        <w:instrText xml:space="preserve"> ADDIN EN.REFLIST </w:instrText>
      </w:r>
      <w:r w:rsidRPr="004A6398">
        <w:rPr>
          <w:rFonts w:ascii="Times New Roman" w:hAnsi="Times New Roman"/>
          <w:color w:val="000000" w:themeColor="text1"/>
        </w:rPr>
        <w:fldChar w:fldCharType="separate"/>
      </w:r>
      <w:r w:rsidR="005D3CBB" w:rsidRPr="004A6398">
        <w:rPr>
          <w:rFonts w:ascii="Times New Roman" w:hAnsi="Times New Roman"/>
          <w:noProof/>
          <w:color w:val="000000" w:themeColor="text1"/>
        </w:rPr>
        <w:t>1.</w:t>
      </w:r>
      <w:r w:rsidR="005D3CBB" w:rsidRPr="004A6398">
        <w:rPr>
          <w:rFonts w:ascii="Times New Roman" w:hAnsi="Times New Roman"/>
          <w:noProof/>
          <w:color w:val="000000" w:themeColor="text1"/>
        </w:rPr>
        <w:tab/>
        <w:t xml:space="preserve">Doos L, Bradley E, Rushton CA, Satchithananda D, Davies SJ, Kadam UT. Heart failure and chronic obstructive pulmonary disease multimorbidity at hospital discharge transition: a study of patient and carer experience. </w:t>
      </w:r>
      <w:r w:rsidR="005D3CBB" w:rsidRPr="004A6398">
        <w:rPr>
          <w:rFonts w:ascii="Times New Roman" w:hAnsi="Times New Roman"/>
          <w:i/>
          <w:noProof/>
          <w:color w:val="000000" w:themeColor="text1"/>
        </w:rPr>
        <w:t xml:space="preserve">Health Expect. </w:t>
      </w:r>
      <w:r w:rsidR="005D3CBB" w:rsidRPr="004A6398">
        <w:rPr>
          <w:rFonts w:ascii="Times New Roman" w:hAnsi="Times New Roman"/>
          <w:noProof/>
          <w:color w:val="000000" w:themeColor="text1"/>
        </w:rPr>
        <w:t>May 16 2014.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w:t>
      </w:r>
      <w:r w:rsidRPr="004A6398">
        <w:rPr>
          <w:rFonts w:ascii="Times New Roman" w:hAnsi="Times New Roman"/>
          <w:noProof/>
          <w:color w:val="000000" w:themeColor="text1"/>
        </w:rPr>
        <w:tab/>
        <w:t xml:space="preserve">Bernabeu-Wittel M, Alonso-Coello P, Rico-Blazquez M, Rotaeche Del Campo R, Sanchez Gomez S, Casariego Vales E. [Development of clinical practice guidelines for patients with comorbidity and multiple diseases]. </w:t>
      </w:r>
      <w:r w:rsidRPr="004A6398">
        <w:rPr>
          <w:rFonts w:ascii="Times New Roman" w:hAnsi="Times New Roman"/>
          <w:i/>
          <w:noProof/>
          <w:color w:val="000000" w:themeColor="text1"/>
        </w:rPr>
        <w:t xml:space="preserve">Aten Primaria. </w:t>
      </w:r>
      <w:r w:rsidRPr="004A6398">
        <w:rPr>
          <w:rFonts w:ascii="Times New Roman" w:hAnsi="Times New Roman"/>
          <w:noProof/>
          <w:color w:val="000000" w:themeColor="text1"/>
        </w:rPr>
        <w:t>Aug-Sep 2014;46(7):385-392.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w:t>
      </w:r>
      <w:r w:rsidRPr="004A6398">
        <w:rPr>
          <w:rFonts w:ascii="Times New Roman" w:hAnsi="Times New Roman"/>
          <w:noProof/>
          <w:color w:val="000000" w:themeColor="text1"/>
        </w:rPr>
        <w:tab/>
        <w:t xml:space="preserve">Corrales-Medina VF, Suh KN, Rose G, et al. Cardiac complications in patients with community-acquired pneumonia: a systematic review and meta-analysis of observational studies. </w:t>
      </w:r>
      <w:r w:rsidRPr="004A6398">
        <w:rPr>
          <w:rFonts w:ascii="Times New Roman" w:hAnsi="Times New Roman"/>
          <w:i/>
          <w:noProof/>
          <w:color w:val="000000" w:themeColor="text1"/>
        </w:rPr>
        <w:t xml:space="preserve">PLoS Med. </w:t>
      </w:r>
      <w:r w:rsidRPr="004A6398">
        <w:rPr>
          <w:rFonts w:ascii="Times New Roman" w:hAnsi="Times New Roman"/>
          <w:noProof/>
          <w:color w:val="000000" w:themeColor="text1"/>
        </w:rPr>
        <w:t>Jun 2011;8(6):e1001048.</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w:t>
      </w:r>
      <w:r w:rsidRPr="004A6398">
        <w:rPr>
          <w:rFonts w:ascii="Times New Roman" w:hAnsi="Times New Roman"/>
          <w:noProof/>
          <w:color w:val="000000" w:themeColor="text1"/>
        </w:rPr>
        <w:tab/>
        <w:t xml:space="preserve">Goss CH, Rubenfeld GD, Park DR, Sherbin VL, Goodman MS, Root RK. Cost and incidence of social comorbidities in low-risk patients with community-acquired pneumonia admitted to a public hospital. </w:t>
      </w:r>
      <w:r w:rsidRPr="004A6398">
        <w:rPr>
          <w:rFonts w:ascii="Times New Roman" w:hAnsi="Times New Roman"/>
          <w:i/>
          <w:noProof/>
          <w:color w:val="000000" w:themeColor="text1"/>
        </w:rPr>
        <w:t xml:space="preserve">Chest. </w:t>
      </w:r>
      <w:r w:rsidRPr="004A6398">
        <w:rPr>
          <w:rFonts w:ascii="Times New Roman" w:hAnsi="Times New Roman"/>
          <w:noProof/>
          <w:color w:val="000000" w:themeColor="text1"/>
        </w:rPr>
        <w:t>Dec 2003;124(6):2148-2155.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w:t>
      </w:r>
      <w:r w:rsidRPr="004A6398">
        <w:rPr>
          <w:rFonts w:ascii="Times New Roman" w:hAnsi="Times New Roman"/>
          <w:noProof/>
          <w:color w:val="000000" w:themeColor="text1"/>
        </w:rPr>
        <w:tab/>
        <w:t xml:space="preserve">Jenkinson CE, Winder RE, Sugg HV, et al. Why do GPs exclude patients from participating in research? An exploration of adherence to and divergence from trial criteria. </w:t>
      </w:r>
      <w:r w:rsidRPr="004A6398">
        <w:rPr>
          <w:rFonts w:ascii="Times New Roman" w:hAnsi="Times New Roman"/>
          <w:i/>
          <w:noProof/>
          <w:color w:val="000000" w:themeColor="text1"/>
        </w:rPr>
        <w:t xml:space="preserve">Fam Pract. </w:t>
      </w:r>
      <w:r w:rsidRPr="004A6398">
        <w:rPr>
          <w:rFonts w:ascii="Times New Roman" w:hAnsi="Times New Roman"/>
          <w:noProof/>
          <w:color w:val="000000" w:themeColor="text1"/>
        </w:rPr>
        <w:t>Jun 2014;31(3):364-370.</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w:t>
      </w:r>
      <w:r w:rsidRPr="004A6398">
        <w:rPr>
          <w:rFonts w:ascii="Times New Roman" w:hAnsi="Times New Roman"/>
          <w:noProof/>
          <w:color w:val="000000" w:themeColor="text1"/>
        </w:rPr>
        <w:tab/>
        <w:t xml:space="preserve">Thomsen RW, Kasatpibal N, Riis A, Norgaard M, Sorensen HT. The impact of pre-existing heart failure on pneumonia prognosis: population-based cohort study. </w:t>
      </w:r>
      <w:r w:rsidRPr="004A6398">
        <w:rPr>
          <w:rFonts w:ascii="Times New Roman" w:hAnsi="Times New Roman"/>
          <w:i/>
          <w:noProof/>
          <w:color w:val="000000" w:themeColor="text1"/>
        </w:rPr>
        <w:t xml:space="preserve">J Gen Intern Med. </w:t>
      </w:r>
      <w:r w:rsidRPr="004A6398">
        <w:rPr>
          <w:rFonts w:ascii="Times New Roman" w:hAnsi="Times New Roman"/>
          <w:noProof/>
          <w:color w:val="000000" w:themeColor="text1"/>
        </w:rPr>
        <w:t>Sep 2008;23(9):1407-1413.</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7.</w:t>
      </w:r>
      <w:r w:rsidRPr="004A6398">
        <w:rPr>
          <w:rFonts w:ascii="Times New Roman" w:hAnsi="Times New Roman"/>
          <w:noProof/>
          <w:color w:val="000000" w:themeColor="text1"/>
        </w:rPr>
        <w:tab/>
        <w:t xml:space="preserve">Angus DC, Marrie TJ, Obrosky DS, et al. Severe community-acquired pneumonia: use of intensive care services and evaluation of American and British Thoracic Society Diagnostic criteria. </w:t>
      </w:r>
      <w:r w:rsidRPr="004A6398">
        <w:rPr>
          <w:rFonts w:ascii="Times New Roman" w:hAnsi="Times New Roman"/>
          <w:i/>
          <w:noProof/>
          <w:color w:val="000000" w:themeColor="text1"/>
        </w:rPr>
        <w:t xml:space="preserve">Am J Respir Crit Care Med. </w:t>
      </w:r>
      <w:r w:rsidRPr="004A6398">
        <w:rPr>
          <w:rFonts w:ascii="Times New Roman" w:hAnsi="Times New Roman"/>
          <w:noProof/>
          <w:color w:val="000000" w:themeColor="text1"/>
        </w:rPr>
        <w:t>Sep 1 2002;166(5):717-723.</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8.</w:t>
      </w:r>
      <w:r w:rsidRPr="004A6398">
        <w:rPr>
          <w:rFonts w:ascii="Times New Roman" w:hAnsi="Times New Roman"/>
          <w:noProof/>
          <w:color w:val="000000" w:themeColor="text1"/>
        </w:rPr>
        <w:tab/>
        <w:t xml:space="preserve">Mandell L. Decisions about treating community-acquired pneumonia. </w:t>
      </w:r>
      <w:r w:rsidRPr="004A6398">
        <w:rPr>
          <w:rFonts w:ascii="Times New Roman" w:hAnsi="Times New Roman"/>
          <w:i/>
          <w:noProof/>
          <w:color w:val="000000" w:themeColor="text1"/>
        </w:rPr>
        <w:t xml:space="preserve">Ann Intern Med. </w:t>
      </w:r>
      <w:r w:rsidRPr="004A6398">
        <w:rPr>
          <w:rFonts w:ascii="Times New Roman" w:hAnsi="Times New Roman"/>
          <w:noProof/>
          <w:color w:val="000000" w:themeColor="text1"/>
        </w:rPr>
        <w:t>Feb 1 2005;142(3):215-216.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9.</w:t>
      </w:r>
      <w:r w:rsidRPr="004A6398">
        <w:rPr>
          <w:rFonts w:ascii="Times New Roman" w:hAnsi="Times New Roman"/>
          <w:noProof/>
          <w:color w:val="000000" w:themeColor="text1"/>
        </w:rPr>
        <w:tab/>
        <w:t xml:space="preserve">Spellberg B, Guidos R, Gilbert D, et al. The epidemic of antibiotic-resistant infections: a call to action for the medical community from the Infectious Diseases Society of America.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Jan 15 2008;46(2):155-164.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10.</w:t>
      </w:r>
      <w:r w:rsidRPr="004A6398">
        <w:rPr>
          <w:rFonts w:ascii="Times New Roman" w:hAnsi="Times New Roman"/>
          <w:noProof/>
          <w:color w:val="000000" w:themeColor="text1"/>
        </w:rPr>
        <w:tab/>
        <w:t xml:space="preserve">Will antibiotic misuse now stop? </w:t>
      </w:r>
      <w:r w:rsidRPr="004A6398">
        <w:rPr>
          <w:rFonts w:ascii="Times New Roman" w:hAnsi="Times New Roman"/>
          <w:i/>
          <w:noProof/>
          <w:color w:val="000000" w:themeColor="text1"/>
        </w:rPr>
        <w:t xml:space="preserve">Nat Rev Microbiol. </w:t>
      </w:r>
      <w:r w:rsidRPr="004A6398">
        <w:rPr>
          <w:rFonts w:ascii="Times New Roman" w:hAnsi="Times New Roman"/>
          <w:noProof/>
          <w:color w:val="000000" w:themeColor="text1"/>
        </w:rPr>
        <w:t>Nov 2003;1(2):85.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11.</w:t>
      </w:r>
      <w:r w:rsidRPr="004A6398">
        <w:rPr>
          <w:rFonts w:ascii="Times New Roman" w:hAnsi="Times New Roman"/>
          <w:noProof/>
          <w:color w:val="000000" w:themeColor="text1"/>
        </w:rPr>
        <w:tab/>
        <w:t xml:space="preserve">Dellit TH, Owens RC, McGowan JE, Jr., et al. Infectious Diseases Society of America and the Society for Healthcare Epidemiology of America guidelines for developing an institutional program to enhance antimicrobial stewardship.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Jan 15 2007;44(2):159-177.</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12.</w:t>
      </w:r>
      <w:r w:rsidRPr="004A6398">
        <w:rPr>
          <w:rFonts w:ascii="Times New Roman" w:hAnsi="Times New Roman"/>
          <w:noProof/>
          <w:color w:val="000000" w:themeColor="text1"/>
        </w:rPr>
        <w:tab/>
        <w:t xml:space="preserve">McGowan JE, Jr. Economic impact of antimicrobial resistance. </w:t>
      </w:r>
      <w:r w:rsidRPr="004A6398">
        <w:rPr>
          <w:rFonts w:ascii="Times New Roman" w:hAnsi="Times New Roman"/>
          <w:i/>
          <w:noProof/>
          <w:color w:val="000000" w:themeColor="text1"/>
        </w:rPr>
        <w:t xml:space="preserve">Emerg Infect Dis. </w:t>
      </w:r>
      <w:r w:rsidRPr="004A6398">
        <w:rPr>
          <w:rFonts w:ascii="Times New Roman" w:hAnsi="Times New Roman"/>
          <w:noProof/>
          <w:color w:val="000000" w:themeColor="text1"/>
        </w:rPr>
        <w:t>Mar-Apr 2001;7(2):286-292.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13.</w:t>
      </w:r>
      <w:r w:rsidRPr="004A6398">
        <w:rPr>
          <w:rFonts w:ascii="Times New Roman" w:hAnsi="Times New Roman"/>
          <w:noProof/>
          <w:color w:val="000000" w:themeColor="text1"/>
        </w:rPr>
        <w:tab/>
        <w:t xml:space="preserve">McCabe C, Kirchner C, Zhang H, Daley J, Fisman DN. Guideline-concordant therapy and reduced mortality and length of stay in adults with community-acquired pneumonia: playing by the rules. </w:t>
      </w:r>
      <w:r w:rsidRPr="004A6398">
        <w:rPr>
          <w:rFonts w:ascii="Times New Roman" w:hAnsi="Times New Roman"/>
          <w:i/>
          <w:noProof/>
          <w:color w:val="000000" w:themeColor="text1"/>
        </w:rPr>
        <w:t xml:space="preserve">Arch Intern Med. </w:t>
      </w:r>
      <w:r w:rsidRPr="004A6398">
        <w:rPr>
          <w:rFonts w:ascii="Times New Roman" w:hAnsi="Times New Roman"/>
          <w:noProof/>
          <w:color w:val="000000" w:themeColor="text1"/>
        </w:rPr>
        <w:t>Sep 14 2009;169(16):1525-1531.</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14.</w:t>
      </w:r>
      <w:r w:rsidRPr="004A6398">
        <w:rPr>
          <w:rFonts w:ascii="Times New Roman" w:hAnsi="Times New Roman"/>
          <w:noProof/>
          <w:color w:val="000000" w:themeColor="text1"/>
        </w:rPr>
        <w:tab/>
        <w:t xml:space="preserve">Dambrava PG, Torres A, Valles X, et al. Adherence to guidelines' empirical antibiotic recommendations and community-acquired pneumonia outcome. </w:t>
      </w:r>
      <w:r w:rsidRPr="004A6398">
        <w:rPr>
          <w:rFonts w:ascii="Times New Roman" w:hAnsi="Times New Roman"/>
          <w:i/>
          <w:noProof/>
          <w:color w:val="000000" w:themeColor="text1"/>
        </w:rPr>
        <w:t xml:space="preserve">Eur Respir J. </w:t>
      </w:r>
      <w:r w:rsidRPr="004A6398">
        <w:rPr>
          <w:rFonts w:ascii="Times New Roman" w:hAnsi="Times New Roman"/>
          <w:noProof/>
          <w:color w:val="000000" w:themeColor="text1"/>
        </w:rPr>
        <w:t>Oct 2008;32(4):892-901.</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15.</w:t>
      </w:r>
      <w:r w:rsidRPr="004A6398">
        <w:rPr>
          <w:rFonts w:ascii="Times New Roman" w:hAnsi="Times New Roman"/>
          <w:noProof/>
          <w:color w:val="000000" w:themeColor="text1"/>
        </w:rPr>
        <w:tab/>
        <w:t xml:space="preserve">Deshpande A, Pasupuleti V, Thota P, et al. Community-associated Clostridium difficile infection and antibiotics: a meta-analysis. </w:t>
      </w:r>
      <w:r w:rsidRPr="004A6398">
        <w:rPr>
          <w:rFonts w:ascii="Times New Roman" w:hAnsi="Times New Roman"/>
          <w:i/>
          <w:noProof/>
          <w:color w:val="000000" w:themeColor="text1"/>
        </w:rPr>
        <w:t xml:space="preserve">J Antimicrob Chemother. </w:t>
      </w:r>
      <w:r w:rsidRPr="004A6398">
        <w:rPr>
          <w:rFonts w:ascii="Times New Roman" w:hAnsi="Times New Roman"/>
          <w:noProof/>
          <w:color w:val="000000" w:themeColor="text1"/>
        </w:rPr>
        <w:t>Sep 2013;68(9):1951-1961.</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16.</w:t>
      </w:r>
      <w:r w:rsidRPr="004A6398">
        <w:rPr>
          <w:rFonts w:ascii="Times New Roman" w:hAnsi="Times New Roman"/>
          <w:noProof/>
          <w:color w:val="000000" w:themeColor="text1"/>
        </w:rPr>
        <w:tab/>
        <w:t xml:space="preserve">Elyasi S, Khalili H, Dashti-Khavidaki S, Mohammadpour A. Vancomycin-induced nephrotoxicity: mechanism, incidence, risk factors and special populations. A literature review. </w:t>
      </w:r>
      <w:r w:rsidRPr="004A6398">
        <w:rPr>
          <w:rFonts w:ascii="Times New Roman" w:hAnsi="Times New Roman"/>
          <w:i/>
          <w:noProof/>
          <w:color w:val="000000" w:themeColor="text1"/>
        </w:rPr>
        <w:t xml:space="preserve">Eur J Clin Pharmacol. </w:t>
      </w:r>
      <w:r w:rsidRPr="004A6398">
        <w:rPr>
          <w:rFonts w:ascii="Times New Roman" w:hAnsi="Times New Roman"/>
          <w:noProof/>
          <w:color w:val="000000" w:themeColor="text1"/>
        </w:rPr>
        <w:t>Sep 2012;68(9):1243-1255.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17.</w:t>
      </w:r>
      <w:r w:rsidRPr="004A6398">
        <w:rPr>
          <w:rFonts w:ascii="Times New Roman" w:hAnsi="Times New Roman"/>
          <w:noProof/>
          <w:color w:val="000000" w:themeColor="text1"/>
        </w:rPr>
        <w:tab/>
        <w:t xml:space="preserve">Dickson SD, Salazar KC. Diagnosis and management of immediate hypersensitivity reactions to cephalosporins. </w:t>
      </w:r>
      <w:r w:rsidRPr="004A6398">
        <w:rPr>
          <w:rFonts w:ascii="Times New Roman" w:hAnsi="Times New Roman"/>
          <w:i/>
          <w:noProof/>
          <w:color w:val="000000" w:themeColor="text1"/>
        </w:rPr>
        <w:t xml:space="preserve">Clin Rev Allergy Immunol. </w:t>
      </w:r>
      <w:r w:rsidRPr="004A6398">
        <w:rPr>
          <w:rFonts w:ascii="Times New Roman" w:hAnsi="Times New Roman"/>
          <w:noProof/>
          <w:color w:val="000000" w:themeColor="text1"/>
        </w:rPr>
        <w:t>Aug 2013;45(1):131-142.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18.</w:t>
      </w:r>
      <w:r w:rsidRPr="004A6398">
        <w:rPr>
          <w:rFonts w:ascii="Times New Roman" w:hAnsi="Times New Roman"/>
          <w:noProof/>
          <w:color w:val="000000" w:themeColor="text1"/>
        </w:rPr>
        <w:tab/>
        <w:t xml:space="preserve">Grill MF, Maganti RK. Neurotoxic effects associated with antibiotic use: management considerations. </w:t>
      </w:r>
      <w:r w:rsidRPr="004A6398">
        <w:rPr>
          <w:rFonts w:ascii="Times New Roman" w:hAnsi="Times New Roman"/>
          <w:i/>
          <w:noProof/>
          <w:color w:val="000000" w:themeColor="text1"/>
        </w:rPr>
        <w:t xml:space="preserve">Br J Clin Pharmacol. </w:t>
      </w:r>
      <w:r w:rsidRPr="004A6398">
        <w:rPr>
          <w:rFonts w:ascii="Times New Roman" w:hAnsi="Times New Roman"/>
          <w:noProof/>
          <w:color w:val="000000" w:themeColor="text1"/>
        </w:rPr>
        <w:t>Sep 2011;72(3):381-393.</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19.</w:t>
      </w:r>
      <w:r w:rsidRPr="004A6398">
        <w:rPr>
          <w:rFonts w:ascii="Times New Roman" w:hAnsi="Times New Roman"/>
          <w:noProof/>
          <w:color w:val="000000" w:themeColor="text1"/>
        </w:rPr>
        <w:tab/>
        <w:t xml:space="preserve">Slama TG, Amin A, Brunton SA, et al. A clinician's guide to the appropriate and accurate use of antibiotics: the Council for Appropriate and Rational Antibiotic Therapy (CARAT) criteria. </w:t>
      </w:r>
      <w:r w:rsidRPr="004A6398">
        <w:rPr>
          <w:rFonts w:ascii="Times New Roman" w:hAnsi="Times New Roman"/>
          <w:i/>
          <w:noProof/>
          <w:color w:val="000000" w:themeColor="text1"/>
        </w:rPr>
        <w:t xml:space="preserve">Am J Med. </w:t>
      </w:r>
      <w:r w:rsidRPr="004A6398">
        <w:rPr>
          <w:rFonts w:ascii="Times New Roman" w:hAnsi="Times New Roman"/>
          <w:noProof/>
          <w:color w:val="000000" w:themeColor="text1"/>
        </w:rPr>
        <w:t>Jul 2005;118 Suppl 7A:1S-6S.</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20.</w:t>
      </w:r>
      <w:r w:rsidRPr="004A6398">
        <w:rPr>
          <w:rFonts w:ascii="Times New Roman" w:hAnsi="Times New Roman"/>
          <w:noProof/>
          <w:color w:val="000000" w:themeColor="text1"/>
        </w:rPr>
        <w:tab/>
        <w:t xml:space="preserve">Tunger O, Dinc G, Ozbakkaloglu B, Atman UC, Algun U. Evaluation of rational antibiotic use. </w:t>
      </w:r>
      <w:r w:rsidRPr="004A6398">
        <w:rPr>
          <w:rFonts w:ascii="Times New Roman" w:hAnsi="Times New Roman"/>
          <w:i/>
          <w:noProof/>
          <w:color w:val="000000" w:themeColor="text1"/>
        </w:rPr>
        <w:t xml:space="preserve">Int J Antimicrob Agents. </w:t>
      </w:r>
      <w:r w:rsidRPr="004A6398">
        <w:rPr>
          <w:rFonts w:ascii="Times New Roman" w:hAnsi="Times New Roman"/>
          <w:noProof/>
          <w:color w:val="000000" w:themeColor="text1"/>
        </w:rPr>
        <w:t>Jul 2000;15(2):131-135.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21.</w:t>
      </w:r>
      <w:r w:rsidRPr="004A6398">
        <w:rPr>
          <w:rFonts w:ascii="Times New Roman" w:hAnsi="Times New Roman"/>
          <w:noProof/>
          <w:color w:val="000000" w:themeColor="text1"/>
        </w:rPr>
        <w:tab/>
        <w:t xml:space="preserve">Kern WV, de With K. [Rational antibiotic prescribing. Challenges and successes]. </w:t>
      </w:r>
      <w:r w:rsidRPr="004A6398">
        <w:rPr>
          <w:rFonts w:ascii="Times New Roman" w:hAnsi="Times New Roman"/>
          <w:i/>
          <w:noProof/>
          <w:color w:val="000000" w:themeColor="text1"/>
        </w:rPr>
        <w:t xml:space="preserve">Bundesgesundheitsblatt Gesundheitsforschung Gesundheitsschutz. </w:t>
      </w:r>
      <w:r w:rsidRPr="004A6398">
        <w:rPr>
          <w:rFonts w:ascii="Times New Roman" w:hAnsi="Times New Roman"/>
          <w:noProof/>
          <w:color w:val="000000" w:themeColor="text1"/>
        </w:rPr>
        <w:t>Nov 2012;55(11-12):1418-1426.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22.</w:t>
      </w:r>
      <w:r w:rsidRPr="004A6398">
        <w:rPr>
          <w:rFonts w:ascii="Times New Roman" w:hAnsi="Times New Roman"/>
          <w:noProof/>
          <w:color w:val="000000" w:themeColor="text1"/>
        </w:rPr>
        <w:tab/>
        <w:t xml:space="preserve">Bodi M, Rodriguez A, Sole-Violan J, et al. Antibiotic prescription for community-acquired pneumonia in the intensive care unit: impact of adherence to Infectious Diseases Society of America guidelines on survival.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Dec 15 2005;41(12):1709-1716.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23.</w:t>
      </w:r>
      <w:r w:rsidRPr="004A6398">
        <w:rPr>
          <w:rFonts w:ascii="Times New Roman" w:hAnsi="Times New Roman"/>
          <w:noProof/>
          <w:color w:val="000000" w:themeColor="text1"/>
        </w:rPr>
        <w:tab/>
        <w:t xml:space="preserve">Wilke M, Grube RF, Bodmann KF. Guideline-adherent initial intravenous antibiotic therapy for hospital-acquired/ventilator-associated pneumonia is clinically superior, saves lives and is cheaper than non guideline adherent therapy. </w:t>
      </w:r>
      <w:r w:rsidRPr="004A6398">
        <w:rPr>
          <w:rFonts w:ascii="Times New Roman" w:hAnsi="Times New Roman"/>
          <w:i/>
          <w:noProof/>
          <w:color w:val="000000" w:themeColor="text1"/>
        </w:rPr>
        <w:t xml:space="preserve">Eur J Med Res. </w:t>
      </w:r>
      <w:r w:rsidRPr="004A6398">
        <w:rPr>
          <w:rFonts w:ascii="Times New Roman" w:hAnsi="Times New Roman"/>
          <w:noProof/>
          <w:color w:val="000000" w:themeColor="text1"/>
        </w:rPr>
        <w:t>Jul 25 2011;16(7):315-323.</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24.</w:t>
      </w:r>
      <w:r w:rsidRPr="004A6398">
        <w:rPr>
          <w:rFonts w:ascii="Times New Roman" w:hAnsi="Times New Roman"/>
          <w:noProof/>
          <w:color w:val="000000" w:themeColor="text1"/>
        </w:rPr>
        <w:tab/>
        <w:t xml:space="preserve">Pulcini C, Cua E, Lieutier F, Landraud L, Dellamonica P, Roger PM. Antibiotic misuse: a prospective clinical audit in a French university hospital. </w:t>
      </w:r>
      <w:r w:rsidRPr="004A6398">
        <w:rPr>
          <w:rFonts w:ascii="Times New Roman" w:hAnsi="Times New Roman"/>
          <w:i/>
          <w:noProof/>
          <w:color w:val="000000" w:themeColor="text1"/>
        </w:rPr>
        <w:t xml:space="preserve">Eur J Clin Microbiol Infect Dis. </w:t>
      </w:r>
      <w:r w:rsidRPr="004A6398">
        <w:rPr>
          <w:rFonts w:ascii="Times New Roman" w:hAnsi="Times New Roman"/>
          <w:noProof/>
          <w:color w:val="000000" w:themeColor="text1"/>
        </w:rPr>
        <w:t>Apr 2007;26(4):277-280.</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25.</w:t>
      </w:r>
      <w:r w:rsidRPr="004A6398">
        <w:rPr>
          <w:rFonts w:ascii="Times New Roman" w:hAnsi="Times New Roman"/>
          <w:noProof/>
          <w:color w:val="000000" w:themeColor="text1"/>
        </w:rPr>
        <w:tab/>
        <w:t xml:space="preserve">Hecker MT, Aron DC, Patel NP, Lehmann MK, Donskey CJ. Unnecessary use of antimicrobials in hospitalized patients: current patterns of misuse with an emphasis on the antianaerobic spectrum of activity. </w:t>
      </w:r>
      <w:r w:rsidRPr="004A6398">
        <w:rPr>
          <w:rFonts w:ascii="Times New Roman" w:hAnsi="Times New Roman"/>
          <w:i/>
          <w:noProof/>
          <w:color w:val="000000" w:themeColor="text1"/>
        </w:rPr>
        <w:t xml:space="preserve">Arch Intern Med. </w:t>
      </w:r>
      <w:r w:rsidRPr="004A6398">
        <w:rPr>
          <w:rFonts w:ascii="Times New Roman" w:hAnsi="Times New Roman"/>
          <w:noProof/>
          <w:color w:val="000000" w:themeColor="text1"/>
        </w:rPr>
        <w:t>Apr 28 2003;163(8):972-978.</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26.</w:t>
      </w:r>
      <w:r w:rsidRPr="004A6398">
        <w:rPr>
          <w:rFonts w:ascii="Times New Roman" w:hAnsi="Times New Roman"/>
          <w:noProof/>
          <w:color w:val="000000" w:themeColor="text1"/>
        </w:rPr>
        <w:tab/>
        <w:t xml:space="preserve">Kardas P, Devine S, Golembesky A, Roberts C. A systematic review and meta-analysis of misuse of antibiotic therapies in the community. </w:t>
      </w:r>
      <w:r w:rsidRPr="004A6398">
        <w:rPr>
          <w:rFonts w:ascii="Times New Roman" w:hAnsi="Times New Roman"/>
          <w:i/>
          <w:noProof/>
          <w:color w:val="000000" w:themeColor="text1"/>
        </w:rPr>
        <w:t xml:space="preserve">Int J Antimicrob Agents. </w:t>
      </w:r>
      <w:r w:rsidRPr="004A6398">
        <w:rPr>
          <w:rFonts w:ascii="Times New Roman" w:hAnsi="Times New Roman"/>
          <w:noProof/>
          <w:color w:val="000000" w:themeColor="text1"/>
        </w:rPr>
        <w:t>Aug 2005;26(2):106-113.</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27.</w:t>
      </w:r>
      <w:r w:rsidRPr="004A6398">
        <w:rPr>
          <w:rFonts w:ascii="Times New Roman" w:hAnsi="Times New Roman"/>
          <w:noProof/>
          <w:color w:val="000000" w:themeColor="text1"/>
        </w:rPr>
        <w:tab/>
        <w:t xml:space="preserve">Grol R, Grimshaw J. From best evidence to best practice: effective implementation of change in patients' care. </w:t>
      </w:r>
      <w:r w:rsidRPr="004A6398">
        <w:rPr>
          <w:rFonts w:ascii="Times New Roman" w:hAnsi="Times New Roman"/>
          <w:i/>
          <w:noProof/>
          <w:color w:val="000000" w:themeColor="text1"/>
        </w:rPr>
        <w:t xml:space="preserve">Lancet. </w:t>
      </w:r>
      <w:r w:rsidRPr="004A6398">
        <w:rPr>
          <w:rFonts w:ascii="Times New Roman" w:hAnsi="Times New Roman"/>
          <w:noProof/>
          <w:color w:val="000000" w:themeColor="text1"/>
        </w:rPr>
        <w:t>Oct 11 2003;362(9391):1225-1230.</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28.</w:t>
      </w:r>
      <w:r w:rsidRPr="004A6398">
        <w:rPr>
          <w:rFonts w:ascii="Times New Roman" w:hAnsi="Times New Roman"/>
          <w:noProof/>
          <w:color w:val="000000" w:themeColor="text1"/>
        </w:rPr>
        <w:tab/>
        <w:t xml:space="preserve">Kahn KL, MacLean CH, Liu H, et al. The complexity of care for patients with rheumatoid arthritis: metrics for better understanding chronic disease care. </w:t>
      </w:r>
      <w:r w:rsidRPr="004A6398">
        <w:rPr>
          <w:rFonts w:ascii="Times New Roman" w:hAnsi="Times New Roman"/>
          <w:i/>
          <w:noProof/>
          <w:color w:val="000000" w:themeColor="text1"/>
        </w:rPr>
        <w:t xml:space="preserve">Med Care. </w:t>
      </w:r>
      <w:r w:rsidRPr="004A6398">
        <w:rPr>
          <w:rFonts w:ascii="Times New Roman" w:hAnsi="Times New Roman"/>
          <w:noProof/>
          <w:color w:val="000000" w:themeColor="text1"/>
        </w:rPr>
        <w:t>Jan 2007;45(1):55-65.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29.</w:t>
      </w:r>
      <w:r w:rsidRPr="004A6398">
        <w:rPr>
          <w:rFonts w:ascii="Times New Roman" w:hAnsi="Times New Roman"/>
          <w:noProof/>
          <w:color w:val="000000" w:themeColor="text1"/>
        </w:rPr>
        <w:tab/>
        <w:t xml:space="preserve">Mandell LA, Wunderink RG, Anzueto A, et al. Infectious Diseases Society of America/American Thoracic Society consensus guidelines on the management of community-acquired pneumonia in adults.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Mar 1 2007;44 Suppl 2:S27-72.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30.</w:t>
      </w:r>
      <w:r w:rsidRPr="004A6398">
        <w:rPr>
          <w:rFonts w:ascii="Times New Roman" w:hAnsi="Times New Roman"/>
          <w:noProof/>
          <w:color w:val="000000" w:themeColor="text1"/>
        </w:rPr>
        <w:tab/>
        <w:t xml:space="preserve">Stevens DL, Bisno AL, Chambers HF, et al. Practice guidelines for the diagnosis and management of skin and soft tissue infections: 2014 update by the Infectious Diseases Society of America.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Jul 15 2014;59(2):e10-52.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31.</w:t>
      </w:r>
      <w:r w:rsidRPr="004A6398">
        <w:rPr>
          <w:rFonts w:ascii="Times New Roman" w:hAnsi="Times New Roman"/>
          <w:noProof/>
          <w:color w:val="000000" w:themeColor="text1"/>
        </w:rPr>
        <w:tab/>
        <w:t xml:space="preserve">Nicolle LE, Bradley S, Colgan R, Rice JC, Schaeffer A, Hooton TM. Infectious Diseases Society of America guidelines for the diagnosis and treatment of asymptomatic bacteriuria in adults.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Mar 1 2005;40(5):643-654.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32.</w:t>
      </w:r>
      <w:r w:rsidRPr="004A6398">
        <w:rPr>
          <w:rFonts w:ascii="Times New Roman" w:hAnsi="Times New Roman"/>
          <w:noProof/>
          <w:color w:val="000000" w:themeColor="text1"/>
        </w:rPr>
        <w:tab/>
        <w:t xml:space="preserve">Lloyd-Jones D, Adams RJ, Brown TM, et al. Heart disease and stroke statistics--2010 update: a report from the American Heart Association. </w:t>
      </w:r>
      <w:r w:rsidRPr="004A6398">
        <w:rPr>
          <w:rFonts w:ascii="Times New Roman" w:hAnsi="Times New Roman"/>
          <w:i/>
          <w:noProof/>
          <w:color w:val="000000" w:themeColor="text1"/>
        </w:rPr>
        <w:t xml:space="preserve">Circulation. </w:t>
      </w:r>
      <w:r w:rsidRPr="004A6398">
        <w:rPr>
          <w:rFonts w:ascii="Times New Roman" w:hAnsi="Times New Roman"/>
          <w:noProof/>
          <w:color w:val="000000" w:themeColor="text1"/>
        </w:rPr>
        <w:t>Feb 23 2010;121(7):e46-e215.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33.</w:t>
      </w:r>
      <w:r w:rsidRPr="004A6398">
        <w:rPr>
          <w:rFonts w:ascii="Times New Roman" w:hAnsi="Times New Roman"/>
          <w:noProof/>
          <w:color w:val="000000" w:themeColor="text1"/>
        </w:rPr>
        <w:tab/>
        <w:t xml:space="preserve">Dickstein K, Cohen-Solal A, Filippatos G, et al. ESC Guidelines for the diagnosis and treatment of acute and chronic heart failure 2008: the Task Force for the Diagnosis and Treatment of Acute and Chronic Heart Failure 2008 of the European Society of Cardiology. Developed in collaboration with the Heart Failure Association of the ESC (HFA) and endorsed by the European Society of Intensive Care Medicine (ESICM). </w:t>
      </w:r>
      <w:r w:rsidRPr="004A6398">
        <w:rPr>
          <w:rFonts w:ascii="Times New Roman" w:hAnsi="Times New Roman"/>
          <w:i/>
          <w:noProof/>
          <w:color w:val="000000" w:themeColor="text1"/>
        </w:rPr>
        <w:t xml:space="preserve">Eur Heart J. </w:t>
      </w:r>
      <w:r w:rsidRPr="004A6398">
        <w:rPr>
          <w:rFonts w:ascii="Times New Roman" w:hAnsi="Times New Roman"/>
          <w:noProof/>
          <w:color w:val="000000" w:themeColor="text1"/>
        </w:rPr>
        <w:t>Oct 2008;29(19):2388-2442.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34.</w:t>
      </w:r>
      <w:r w:rsidRPr="004A6398">
        <w:rPr>
          <w:rFonts w:ascii="Times New Roman" w:hAnsi="Times New Roman"/>
          <w:noProof/>
          <w:color w:val="000000" w:themeColor="text1"/>
        </w:rPr>
        <w:tab/>
        <w:t xml:space="preserve">Collins SP, Lindsell CJ, Storrow AB, Abraham WT. Prevalence of negative chest radiography results in the emergency department patient with decompensated heart failure. </w:t>
      </w:r>
      <w:r w:rsidRPr="004A6398">
        <w:rPr>
          <w:rFonts w:ascii="Times New Roman" w:hAnsi="Times New Roman"/>
          <w:i/>
          <w:noProof/>
          <w:color w:val="000000" w:themeColor="text1"/>
        </w:rPr>
        <w:t xml:space="preserve">Ann Emerg Med. </w:t>
      </w:r>
      <w:r w:rsidRPr="004A6398">
        <w:rPr>
          <w:rFonts w:ascii="Times New Roman" w:hAnsi="Times New Roman"/>
          <w:noProof/>
          <w:color w:val="000000" w:themeColor="text1"/>
        </w:rPr>
        <w:t>Jan 2006;47(1):13-18.</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35.</w:t>
      </w:r>
      <w:r w:rsidRPr="004A6398">
        <w:rPr>
          <w:rFonts w:ascii="Times New Roman" w:hAnsi="Times New Roman"/>
          <w:noProof/>
          <w:color w:val="000000" w:themeColor="text1"/>
        </w:rPr>
        <w:tab/>
        <w:t xml:space="preserve">Basi SK, Marrie TJ, Huang JQ, Majumdar SR. Patients admitted to hospital with suspected pneumonia and normal chest radiographs: epidemiology, microbiology, and outcomes. </w:t>
      </w:r>
      <w:r w:rsidRPr="004A6398">
        <w:rPr>
          <w:rFonts w:ascii="Times New Roman" w:hAnsi="Times New Roman"/>
          <w:i/>
          <w:noProof/>
          <w:color w:val="000000" w:themeColor="text1"/>
        </w:rPr>
        <w:t xml:space="preserve">Am J Med. </w:t>
      </w:r>
      <w:r w:rsidRPr="004A6398">
        <w:rPr>
          <w:rFonts w:ascii="Times New Roman" w:hAnsi="Times New Roman"/>
          <w:noProof/>
          <w:color w:val="000000" w:themeColor="text1"/>
        </w:rPr>
        <w:t>Sep 1 2004;117(5):305-311.</w:t>
      </w:r>
    </w:p>
    <w:p w:rsidR="005D3CBB" w:rsidRPr="004A6398" w:rsidRDefault="005D3CBB" w:rsidP="005D3CBB">
      <w:pPr>
        <w:ind w:left="720" w:hanging="720"/>
        <w:rPr>
          <w:rFonts w:ascii="Times New Roman" w:hAnsi="Times New Roman"/>
          <w:i/>
          <w:noProof/>
          <w:color w:val="000000" w:themeColor="text1"/>
        </w:rPr>
      </w:pPr>
      <w:r w:rsidRPr="004A6398">
        <w:rPr>
          <w:rFonts w:ascii="Times New Roman" w:hAnsi="Times New Roman"/>
          <w:noProof/>
          <w:color w:val="000000" w:themeColor="text1"/>
        </w:rPr>
        <w:t>36.</w:t>
      </w:r>
      <w:r w:rsidRPr="004A6398">
        <w:rPr>
          <w:rFonts w:ascii="Times New Roman" w:hAnsi="Times New Roman"/>
          <w:noProof/>
          <w:color w:val="000000" w:themeColor="text1"/>
        </w:rPr>
        <w:tab/>
        <w:t xml:space="preserve">Miller L ED, Liu H, Chun-Lan Chang, et al. Incidence of Skin and Soft tissue Infections in Ambulatory and Inpatient Settings, 2005-2010. </w:t>
      </w:r>
      <w:r w:rsidRPr="004A6398">
        <w:rPr>
          <w:rFonts w:ascii="Times New Roman" w:hAnsi="Times New Roman"/>
          <w:i/>
          <w:noProof/>
          <w:color w:val="000000" w:themeColor="text1"/>
        </w:rPr>
        <w:t xml:space="preserve">BMC Infectious Disease. </w:t>
      </w:r>
      <w:r w:rsidRPr="004A6398">
        <w:rPr>
          <w:rFonts w:ascii="Times New Roman" w:hAnsi="Times New Roman"/>
          <w:noProof/>
          <w:color w:val="000000" w:themeColor="text1"/>
        </w:rPr>
        <w:t>2015;</w:t>
      </w:r>
      <w:r w:rsidRPr="004A6398">
        <w:rPr>
          <w:rFonts w:ascii="Times New Roman" w:hAnsi="Times New Roman"/>
          <w:i/>
          <w:noProof/>
          <w:color w:val="000000" w:themeColor="text1"/>
        </w:rPr>
        <w:t>Submitted for publication.</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37.</w:t>
      </w:r>
      <w:r w:rsidRPr="004A6398">
        <w:rPr>
          <w:rFonts w:ascii="Times New Roman" w:hAnsi="Times New Roman"/>
          <w:noProof/>
          <w:color w:val="000000" w:themeColor="text1"/>
        </w:rPr>
        <w:tab/>
        <w:t xml:space="preserve">Trautner BW. Asymptomatic bacteriuria: when the treatment is worse than the disease. </w:t>
      </w:r>
      <w:r w:rsidRPr="004A6398">
        <w:rPr>
          <w:rFonts w:ascii="Times New Roman" w:hAnsi="Times New Roman"/>
          <w:i/>
          <w:noProof/>
          <w:color w:val="000000" w:themeColor="text1"/>
        </w:rPr>
        <w:t xml:space="preserve">Nat Rev Urol. </w:t>
      </w:r>
      <w:r w:rsidRPr="004A6398">
        <w:rPr>
          <w:rFonts w:ascii="Times New Roman" w:hAnsi="Times New Roman"/>
          <w:noProof/>
          <w:color w:val="000000" w:themeColor="text1"/>
        </w:rPr>
        <w:t>Feb 2012;9(2):85-93.</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38.</w:t>
      </w:r>
      <w:r w:rsidRPr="004A6398">
        <w:rPr>
          <w:rFonts w:ascii="Times New Roman" w:hAnsi="Times New Roman"/>
          <w:noProof/>
          <w:color w:val="000000" w:themeColor="text1"/>
        </w:rPr>
        <w:tab/>
        <w:t xml:space="preserve">Geiss LS, Wang J, Cheng YJ, et al. Prevalence and incidence trends for diagnosed diabetes among adults aged 20 to 79 years, United States, 1980-2012. </w:t>
      </w:r>
      <w:r w:rsidRPr="004A6398">
        <w:rPr>
          <w:rFonts w:ascii="Times New Roman" w:hAnsi="Times New Roman"/>
          <w:i/>
          <w:noProof/>
          <w:color w:val="000000" w:themeColor="text1"/>
        </w:rPr>
        <w:t xml:space="preserve">JAMA. </w:t>
      </w:r>
      <w:r w:rsidRPr="004A6398">
        <w:rPr>
          <w:rFonts w:ascii="Times New Roman" w:hAnsi="Times New Roman"/>
          <w:noProof/>
          <w:color w:val="000000" w:themeColor="text1"/>
        </w:rPr>
        <w:t>Sep 24 2014;312(12):1218-1226.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39.</w:t>
      </w:r>
      <w:r w:rsidRPr="004A6398">
        <w:rPr>
          <w:rFonts w:ascii="Times New Roman" w:hAnsi="Times New Roman"/>
          <w:noProof/>
          <w:color w:val="000000" w:themeColor="text1"/>
        </w:rPr>
        <w:tab/>
        <w:t xml:space="preserve">Ogden CL, Carroll MD, Kit BK, Flegal KM. Prevalence of childhood and adult obesity in the United States, 2011-2012. </w:t>
      </w:r>
      <w:r w:rsidRPr="004A6398">
        <w:rPr>
          <w:rFonts w:ascii="Times New Roman" w:hAnsi="Times New Roman"/>
          <w:i/>
          <w:noProof/>
          <w:color w:val="000000" w:themeColor="text1"/>
        </w:rPr>
        <w:t xml:space="preserve">JAMA. </w:t>
      </w:r>
      <w:r w:rsidRPr="004A6398">
        <w:rPr>
          <w:rFonts w:ascii="Times New Roman" w:hAnsi="Times New Roman"/>
          <w:noProof/>
          <w:color w:val="000000" w:themeColor="text1"/>
        </w:rPr>
        <w:t>Feb 26 2014;311(8):806-814.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40.</w:t>
      </w:r>
      <w:r w:rsidRPr="004A6398">
        <w:rPr>
          <w:rFonts w:ascii="Times New Roman" w:hAnsi="Times New Roman"/>
          <w:noProof/>
          <w:color w:val="000000" w:themeColor="text1"/>
        </w:rPr>
        <w:tab/>
        <w:t xml:space="preserve">Clegg A, Young J, Iliffe S, Rikkert MO, Rockwood K. Frailty in elderly people. </w:t>
      </w:r>
      <w:r w:rsidRPr="004A6398">
        <w:rPr>
          <w:rFonts w:ascii="Times New Roman" w:hAnsi="Times New Roman"/>
          <w:i/>
          <w:noProof/>
          <w:color w:val="000000" w:themeColor="text1"/>
        </w:rPr>
        <w:t xml:space="preserve">Lancet. </w:t>
      </w:r>
      <w:r w:rsidRPr="004A6398">
        <w:rPr>
          <w:rFonts w:ascii="Times New Roman" w:hAnsi="Times New Roman"/>
          <w:noProof/>
          <w:color w:val="000000" w:themeColor="text1"/>
        </w:rPr>
        <w:t>Mar 2 2013;381(9868):752-762.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41.</w:t>
      </w:r>
      <w:r w:rsidRPr="004A6398">
        <w:rPr>
          <w:rFonts w:ascii="Times New Roman" w:hAnsi="Times New Roman"/>
          <w:noProof/>
          <w:color w:val="000000" w:themeColor="text1"/>
        </w:rPr>
        <w:tab/>
        <w:t xml:space="preserve">Hwang SW, Lebow JM, Bierer MF, O'Connell JJ, Orav EJ, Brennan TA. Risk factors for death in homeless adults in Boston. </w:t>
      </w:r>
      <w:r w:rsidRPr="004A6398">
        <w:rPr>
          <w:rFonts w:ascii="Times New Roman" w:hAnsi="Times New Roman"/>
          <w:i/>
          <w:noProof/>
          <w:color w:val="000000" w:themeColor="text1"/>
        </w:rPr>
        <w:t xml:space="preserve">Arch Intern Med. </w:t>
      </w:r>
      <w:r w:rsidRPr="004A6398">
        <w:rPr>
          <w:rFonts w:ascii="Times New Roman" w:hAnsi="Times New Roman"/>
          <w:noProof/>
          <w:color w:val="000000" w:themeColor="text1"/>
        </w:rPr>
        <w:t>Jul 13 1998;158(13):1454-1460.</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42.</w:t>
      </w:r>
      <w:r w:rsidRPr="004A6398">
        <w:rPr>
          <w:rFonts w:ascii="Times New Roman" w:hAnsi="Times New Roman"/>
          <w:noProof/>
          <w:color w:val="000000" w:themeColor="text1"/>
        </w:rPr>
        <w:tab/>
        <w:t xml:space="preserve">Singer J. Taking it to the streets: homelessness, health, and health care in the United States. </w:t>
      </w:r>
      <w:r w:rsidRPr="004A6398">
        <w:rPr>
          <w:rFonts w:ascii="Times New Roman" w:hAnsi="Times New Roman"/>
          <w:i/>
          <w:noProof/>
          <w:color w:val="000000" w:themeColor="text1"/>
        </w:rPr>
        <w:t xml:space="preserve">J Gen Intern Med. </w:t>
      </w:r>
      <w:r w:rsidRPr="004A6398">
        <w:rPr>
          <w:rFonts w:ascii="Times New Roman" w:hAnsi="Times New Roman"/>
          <w:noProof/>
          <w:color w:val="000000" w:themeColor="text1"/>
        </w:rPr>
        <w:t>Nov 2003;18(11):964-965.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43.</w:t>
      </w:r>
      <w:r w:rsidRPr="004A6398">
        <w:rPr>
          <w:rFonts w:ascii="Times New Roman" w:hAnsi="Times New Roman"/>
          <w:noProof/>
          <w:color w:val="000000" w:themeColor="text1"/>
        </w:rPr>
        <w:tab/>
        <w:t xml:space="preserve">Wester CW, Durairaj L, Evans AT, Schwartz DN, Husain S, Martinez E. Antibiotic resistance: a survey of physician perceptions. </w:t>
      </w:r>
      <w:r w:rsidRPr="004A6398">
        <w:rPr>
          <w:rFonts w:ascii="Times New Roman" w:hAnsi="Times New Roman"/>
          <w:i/>
          <w:noProof/>
          <w:color w:val="000000" w:themeColor="text1"/>
        </w:rPr>
        <w:t xml:space="preserve">Arch Intern Med. </w:t>
      </w:r>
      <w:r w:rsidRPr="004A6398">
        <w:rPr>
          <w:rFonts w:ascii="Times New Roman" w:hAnsi="Times New Roman"/>
          <w:noProof/>
          <w:color w:val="000000" w:themeColor="text1"/>
        </w:rPr>
        <w:t>Oct 28 2002;162(19):2210-2216.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44.</w:t>
      </w:r>
      <w:r w:rsidRPr="004A6398">
        <w:rPr>
          <w:rFonts w:ascii="Times New Roman" w:hAnsi="Times New Roman"/>
          <w:noProof/>
          <w:color w:val="000000" w:themeColor="text1"/>
        </w:rPr>
        <w:tab/>
        <w:t xml:space="preserve">Wood F, Phillips C, Brookes-Howell L, et al. Primary care clinicians' perceptions of antibiotic resistance: a multi-country qualitative interview study. </w:t>
      </w:r>
      <w:r w:rsidRPr="004A6398">
        <w:rPr>
          <w:rFonts w:ascii="Times New Roman" w:hAnsi="Times New Roman"/>
          <w:i/>
          <w:noProof/>
          <w:color w:val="000000" w:themeColor="text1"/>
        </w:rPr>
        <w:t xml:space="preserve">J Antimicrob Chemother. </w:t>
      </w:r>
      <w:r w:rsidRPr="004A6398">
        <w:rPr>
          <w:rFonts w:ascii="Times New Roman" w:hAnsi="Times New Roman"/>
          <w:noProof/>
          <w:color w:val="000000" w:themeColor="text1"/>
        </w:rPr>
        <w:t>Jan 2013;68(1):237-243.</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45.</w:t>
      </w:r>
      <w:r w:rsidRPr="004A6398">
        <w:rPr>
          <w:rFonts w:ascii="Times New Roman" w:hAnsi="Times New Roman"/>
          <w:noProof/>
          <w:color w:val="000000" w:themeColor="text1"/>
        </w:rPr>
        <w:tab/>
        <w:t xml:space="preserve">Mavros MN, Alexiou VG, Vardakas KZ, Tsokali K, Sardi TA, Falagas ME. Underestimation of Clostridium difficile infection among clinicians: an international survey. </w:t>
      </w:r>
      <w:r w:rsidRPr="004A6398">
        <w:rPr>
          <w:rFonts w:ascii="Times New Roman" w:hAnsi="Times New Roman"/>
          <w:i/>
          <w:noProof/>
          <w:color w:val="000000" w:themeColor="text1"/>
        </w:rPr>
        <w:t xml:space="preserve">Eur J Clin Microbiol Infect Dis. </w:t>
      </w:r>
      <w:r w:rsidRPr="004A6398">
        <w:rPr>
          <w:rFonts w:ascii="Times New Roman" w:hAnsi="Times New Roman"/>
          <w:noProof/>
          <w:color w:val="000000" w:themeColor="text1"/>
        </w:rPr>
        <w:t>Sep 2012;31(9):2439-2444.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46.</w:t>
      </w:r>
      <w:r w:rsidRPr="004A6398">
        <w:rPr>
          <w:rFonts w:ascii="Times New Roman" w:hAnsi="Times New Roman"/>
          <w:noProof/>
          <w:color w:val="000000" w:themeColor="text1"/>
        </w:rPr>
        <w:tab/>
        <w:t xml:space="preserve">Shaughnessy MK, Amundson WH, Kuskowski MA, DeCarolis DD, Johnson JR, Drekonja DM. Unnecessary antimicrobial use in patients with current or recent Clostridium difficile infection. </w:t>
      </w:r>
      <w:r w:rsidRPr="004A6398">
        <w:rPr>
          <w:rFonts w:ascii="Times New Roman" w:hAnsi="Times New Roman"/>
          <w:i/>
          <w:noProof/>
          <w:color w:val="000000" w:themeColor="text1"/>
        </w:rPr>
        <w:t xml:space="preserve">Infect Control Hosp Epidemiol. </w:t>
      </w:r>
      <w:r w:rsidRPr="004A6398">
        <w:rPr>
          <w:rFonts w:ascii="Times New Roman" w:hAnsi="Times New Roman"/>
          <w:noProof/>
          <w:color w:val="000000" w:themeColor="text1"/>
        </w:rPr>
        <w:t>Feb 2013;34(2):109-116.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47.</w:t>
      </w:r>
      <w:r w:rsidRPr="004A6398">
        <w:rPr>
          <w:rFonts w:ascii="Times New Roman" w:hAnsi="Times New Roman"/>
          <w:noProof/>
          <w:color w:val="000000" w:themeColor="text1"/>
        </w:rPr>
        <w:tab/>
        <w:t xml:space="preserve">Vazquez-Lago JM, Lopez-Vazquez P, Lopez-Duran A, Taracido-Trunk M, Figueiras A. Attitudes of primary care physicians to the prescribing of antibiotics and antimicrobial resistance: a qualitative study from Spain. </w:t>
      </w:r>
      <w:r w:rsidRPr="004A6398">
        <w:rPr>
          <w:rFonts w:ascii="Times New Roman" w:hAnsi="Times New Roman"/>
          <w:i/>
          <w:noProof/>
          <w:color w:val="000000" w:themeColor="text1"/>
        </w:rPr>
        <w:t xml:space="preserve">Fam Pract. </w:t>
      </w:r>
      <w:r w:rsidRPr="004A6398">
        <w:rPr>
          <w:rFonts w:ascii="Times New Roman" w:hAnsi="Times New Roman"/>
          <w:noProof/>
          <w:color w:val="000000" w:themeColor="text1"/>
        </w:rPr>
        <w:t>Jun 2012;29(3):352-360.</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48.</w:t>
      </w:r>
      <w:r w:rsidRPr="004A6398">
        <w:rPr>
          <w:rFonts w:ascii="Times New Roman" w:hAnsi="Times New Roman"/>
          <w:noProof/>
          <w:color w:val="000000" w:themeColor="text1"/>
        </w:rPr>
        <w:tab/>
        <w:t xml:space="preserve">Teixeira Rodrigues A, Roque F, Falcao A, Figueiras A, Herdeiro MT. Understanding physician antibiotic prescribing behaviour: a systematic review of qualitative studies. </w:t>
      </w:r>
      <w:r w:rsidRPr="004A6398">
        <w:rPr>
          <w:rFonts w:ascii="Times New Roman" w:hAnsi="Times New Roman"/>
          <w:i/>
          <w:noProof/>
          <w:color w:val="000000" w:themeColor="text1"/>
        </w:rPr>
        <w:t xml:space="preserve">Int J Antimicrob Agents. </w:t>
      </w:r>
      <w:r w:rsidRPr="004A6398">
        <w:rPr>
          <w:rFonts w:ascii="Times New Roman" w:hAnsi="Times New Roman"/>
          <w:noProof/>
          <w:color w:val="000000" w:themeColor="text1"/>
        </w:rPr>
        <w:t>Mar 2013;41(3):203-212.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49.</w:t>
      </w:r>
      <w:r w:rsidRPr="004A6398">
        <w:rPr>
          <w:rFonts w:ascii="Times New Roman" w:hAnsi="Times New Roman"/>
          <w:noProof/>
          <w:color w:val="000000" w:themeColor="text1"/>
        </w:rPr>
        <w:tab/>
        <w:t xml:space="preserve">Lugtenberg M, Burgers JS, Zegers-van Schaick JM, Westert GP. Guidelines on uncomplicated urinary tract infections are difficult to follow: perceived barriers and suggested interventions. </w:t>
      </w:r>
      <w:r w:rsidRPr="004A6398">
        <w:rPr>
          <w:rFonts w:ascii="Times New Roman" w:hAnsi="Times New Roman"/>
          <w:i/>
          <w:noProof/>
          <w:color w:val="000000" w:themeColor="text1"/>
        </w:rPr>
        <w:t xml:space="preserve">BMC Fam Pract. </w:t>
      </w:r>
      <w:r w:rsidRPr="004A6398">
        <w:rPr>
          <w:rFonts w:ascii="Times New Roman" w:hAnsi="Times New Roman"/>
          <w:noProof/>
          <w:color w:val="000000" w:themeColor="text1"/>
        </w:rPr>
        <w:t>2010;11:51.</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50.</w:t>
      </w:r>
      <w:r w:rsidRPr="004A6398">
        <w:rPr>
          <w:rFonts w:ascii="Times New Roman" w:hAnsi="Times New Roman"/>
          <w:noProof/>
          <w:color w:val="000000" w:themeColor="text1"/>
        </w:rPr>
        <w:tab/>
        <w:t xml:space="preserve">Lugtenberg M, Zegers-van Schaick JM, Westert GP, Burgers JS. Why don't physicians adhere to guideline recommendations in practice? An analysis of barriers among Dutch general practitioners. </w:t>
      </w:r>
      <w:r w:rsidRPr="004A6398">
        <w:rPr>
          <w:rFonts w:ascii="Times New Roman" w:hAnsi="Times New Roman"/>
          <w:i/>
          <w:noProof/>
          <w:color w:val="000000" w:themeColor="text1"/>
        </w:rPr>
        <w:t xml:space="preserve">Implement Sci. </w:t>
      </w:r>
      <w:r w:rsidRPr="004A6398">
        <w:rPr>
          <w:rFonts w:ascii="Times New Roman" w:hAnsi="Times New Roman"/>
          <w:noProof/>
          <w:color w:val="000000" w:themeColor="text1"/>
        </w:rPr>
        <w:t>2009;4:54.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51.</w:t>
      </w:r>
      <w:r w:rsidRPr="004A6398">
        <w:rPr>
          <w:rFonts w:ascii="Times New Roman" w:hAnsi="Times New Roman"/>
          <w:noProof/>
          <w:color w:val="000000" w:themeColor="text1"/>
        </w:rPr>
        <w:tab/>
        <w:t xml:space="preserve">Lugtenberg M, Burgers JS, Besters CF, Han D, Westert GP. Perceived barriers to guideline adherence: a survey among general practitioners. </w:t>
      </w:r>
      <w:r w:rsidRPr="004A6398">
        <w:rPr>
          <w:rFonts w:ascii="Times New Roman" w:hAnsi="Times New Roman"/>
          <w:i/>
          <w:noProof/>
          <w:color w:val="000000" w:themeColor="text1"/>
        </w:rPr>
        <w:t xml:space="preserve">BMC Fam Pract. </w:t>
      </w:r>
      <w:r w:rsidRPr="004A6398">
        <w:rPr>
          <w:rFonts w:ascii="Times New Roman" w:hAnsi="Times New Roman"/>
          <w:noProof/>
          <w:color w:val="000000" w:themeColor="text1"/>
        </w:rPr>
        <w:t>2011;12:98.</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52.</w:t>
      </w:r>
      <w:r w:rsidRPr="004A6398">
        <w:rPr>
          <w:rFonts w:ascii="Times New Roman" w:hAnsi="Times New Roman"/>
          <w:noProof/>
          <w:color w:val="000000" w:themeColor="text1"/>
        </w:rPr>
        <w:tab/>
        <w:t xml:space="preserve">Campbell RR, Beere D, Wilcock GK, Brown EM. Clostridium difficile in acute and long-stay elderly patients. </w:t>
      </w:r>
      <w:r w:rsidRPr="004A6398">
        <w:rPr>
          <w:rFonts w:ascii="Times New Roman" w:hAnsi="Times New Roman"/>
          <w:i/>
          <w:noProof/>
          <w:color w:val="000000" w:themeColor="text1"/>
        </w:rPr>
        <w:t xml:space="preserve">Age Ageing. </w:t>
      </w:r>
      <w:r w:rsidRPr="004A6398">
        <w:rPr>
          <w:rFonts w:ascii="Times New Roman" w:hAnsi="Times New Roman"/>
          <w:noProof/>
          <w:color w:val="000000" w:themeColor="text1"/>
        </w:rPr>
        <w:t>Sep 1988;17(5):333-336.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53.</w:t>
      </w:r>
      <w:r w:rsidRPr="004A6398">
        <w:rPr>
          <w:rFonts w:ascii="Times New Roman" w:hAnsi="Times New Roman"/>
          <w:noProof/>
          <w:color w:val="000000" w:themeColor="text1"/>
        </w:rPr>
        <w:tab/>
        <w:t xml:space="preserve">Mizokami F, Shibasaki M, Yoshizue Y, Noro T, Mizuno T, Furuta K. Pharmacodynamics of vancomycin in elderly patients aged 75 years or older with methicillin-resistant Staphylococcus aureus hospital-acquired pneumonia. </w:t>
      </w:r>
      <w:r w:rsidRPr="004A6398">
        <w:rPr>
          <w:rFonts w:ascii="Times New Roman" w:hAnsi="Times New Roman"/>
          <w:i/>
          <w:noProof/>
          <w:color w:val="000000" w:themeColor="text1"/>
        </w:rPr>
        <w:t xml:space="preserve">Clin Interv Aging. </w:t>
      </w:r>
      <w:r w:rsidRPr="004A6398">
        <w:rPr>
          <w:rFonts w:ascii="Times New Roman" w:hAnsi="Times New Roman"/>
          <w:noProof/>
          <w:color w:val="000000" w:themeColor="text1"/>
        </w:rPr>
        <w:t>2013;8:1015-1021.</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54.</w:t>
      </w:r>
      <w:r w:rsidRPr="004A6398">
        <w:rPr>
          <w:rFonts w:ascii="Times New Roman" w:hAnsi="Times New Roman"/>
          <w:noProof/>
          <w:color w:val="000000" w:themeColor="text1"/>
        </w:rPr>
        <w:tab/>
        <w:t xml:space="preserve">Hall RG, 2nd, Hazlewood KA, Brouse SD, et al. Empiric guideline-recommended weight-based vancomycin dosing and nephrotoxicity rates in patients with methicillin-resistant Staphylococcus aureus bacteremia: a retrospective cohort study. </w:t>
      </w:r>
      <w:r w:rsidRPr="004A6398">
        <w:rPr>
          <w:rFonts w:ascii="Times New Roman" w:hAnsi="Times New Roman"/>
          <w:i/>
          <w:noProof/>
          <w:color w:val="000000" w:themeColor="text1"/>
        </w:rPr>
        <w:t xml:space="preserve">BMC Pharmacol Toxicol. </w:t>
      </w:r>
      <w:r w:rsidRPr="004A6398">
        <w:rPr>
          <w:rFonts w:ascii="Times New Roman" w:hAnsi="Times New Roman"/>
          <w:noProof/>
          <w:color w:val="000000" w:themeColor="text1"/>
        </w:rPr>
        <w:t>2013;14:12.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55.</w:t>
      </w:r>
      <w:r w:rsidRPr="004A6398">
        <w:rPr>
          <w:rFonts w:ascii="Times New Roman" w:hAnsi="Times New Roman"/>
          <w:noProof/>
          <w:color w:val="000000" w:themeColor="text1"/>
        </w:rPr>
        <w:tab/>
        <w:t xml:space="preserve">Grabe M. Guidelines on Urological Infections. </w:t>
      </w:r>
      <w:r w:rsidRPr="004A6398">
        <w:rPr>
          <w:rFonts w:ascii="Times New Roman" w:hAnsi="Times New Roman"/>
          <w:i/>
          <w:noProof/>
          <w:color w:val="000000" w:themeColor="text1"/>
        </w:rPr>
        <w:t xml:space="preserve">European Association of Urology. </w:t>
      </w:r>
      <w:r w:rsidRPr="004A6398">
        <w:rPr>
          <w:rFonts w:ascii="Times New Roman" w:hAnsi="Times New Roman"/>
          <w:noProof/>
          <w:color w:val="000000" w:themeColor="text1"/>
        </w:rPr>
        <w:t>2010:1-112.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56.</w:t>
      </w:r>
      <w:r w:rsidRPr="004A6398">
        <w:rPr>
          <w:rFonts w:ascii="Times New Roman" w:hAnsi="Times New Roman"/>
          <w:noProof/>
          <w:color w:val="000000" w:themeColor="text1"/>
        </w:rPr>
        <w:tab/>
        <w:t xml:space="preserve">(SIGN) SIGN. Management of suspected bacterial urinary tract infection in adults. </w:t>
      </w:r>
      <w:r w:rsidRPr="004A6398">
        <w:rPr>
          <w:rFonts w:ascii="Times New Roman" w:hAnsi="Times New Roman"/>
          <w:i/>
          <w:noProof/>
          <w:color w:val="000000" w:themeColor="text1"/>
        </w:rPr>
        <w:t xml:space="preserve">SIGN. </w:t>
      </w:r>
      <w:r w:rsidRPr="004A6398">
        <w:rPr>
          <w:rFonts w:ascii="Times New Roman" w:hAnsi="Times New Roman"/>
          <w:noProof/>
          <w:color w:val="000000" w:themeColor="text1"/>
        </w:rPr>
        <w:t>2012;88.</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57.</w:t>
      </w:r>
      <w:r w:rsidRPr="004A6398">
        <w:rPr>
          <w:rFonts w:ascii="Times New Roman" w:hAnsi="Times New Roman"/>
          <w:noProof/>
          <w:color w:val="000000" w:themeColor="text1"/>
        </w:rPr>
        <w:tab/>
        <w:t xml:space="preserve">Geerlings SE. Guidelines for Antimicrobial Therapy of Complicated Urinary Tract Infections in Adults. </w:t>
      </w:r>
      <w:r w:rsidRPr="004A6398">
        <w:rPr>
          <w:rFonts w:ascii="Times New Roman" w:hAnsi="Times New Roman"/>
          <w:i/>
          <w:noProof/>
          <w:color w:val="000000" w:themeColor="text1"/>
        </w:rPr>
        <w:t xml:space="preserve">Dutch Working Party on Antibiotic Policy. </w:t>
      </w:r>
      <w:r w:rsidRPr="004A6398">
        <w:rPr>
          <w:rFonts w:ascii="Times New Roman" w:hAnsi="Times New Roman"/>
          <w:noProof/>
          <w:color w:val="000000" w:themeColor="text1"/>
        </w:rPr>
        <w:t>2013:1-94.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58.</w:t>
      </w:r>
      <w:r w:rsidRPr="004A6398">
        <w:rPr>
          <w:rFonts w:ascii="Times New Roman" w:hAnsi="Times New Roman"/>
          <w:noProof/>
          <w:color w:val="000000" w:themeColor="text1"/>
        </w:rPr>
        <w:tab/>
        <w:t xml:space="preserve">Lucet JC, Nicolas-Chanoine MH, Lefort A, et al. Do case vignettes accurately reflect antibiotic prescription? </w:t>
      </w:r>
      <w:r w:rsidRPr="004A6398">
        <w:rPr>
          <w:rFonts w:ascii="Times New Roman" w:hAnsi="Times New Roman"/>
          <w:i/>
          <w:noProof/>
          <w:color w:val="000000" w:themeColor="text1"/>
        </w:rPr>
        <w:t xml:space="preserve">Infect Control Hosp Epidemiol. </w:t>
      </w:r>
      <w:r w:rsidRPr="004A6398">
        <w:rPr>
          <w:rFonts w:ascii="Times New Roman" w:hAnsi="Times New Roman"/>
          <w:noProof/>
          <w:color w:val="000000" w:themeColor="text1"/>
        </w:rPr>
        <w:t>Oct 2011;32(10):1003-1009.</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59.</w:t>
      </w:r>
      <w:r w:rsidRPr="004A6398">
        <w:rPr>
          <w:rFonts w:ascii="Times New Roman" w:hAnsi="Times New Roman"/>
          <w:noProof/>
          <w:color w:val="000000" w:themeColor="text1"/>
        </w:rPr>
        <w:tab/>
        <w:t xml:space="preserve">JSG. The committee for the Japenese Society guidelines on management of respiratory infections. </w:t>
      </w:r>
      <w:r w:rsidRPr="004A6398">
        <w:rPr>
          <w:rFonts w:ascii="Times New Roman" w:hAnsi="Times New Roman"/>
          <w:i/>
          <w:noProof/>
          <w:color w:val="000000" w:themeColor="text1"/>
        </w:rPr>
        <w:t xml:space="preserve">Respirology. </w:t>
      </w:r>
      <w:r w:rsidRPr="004A6398">
        <w:rPr>
          <w:rFonts w:ascii="Times New Roman" w:hAnsi="Times New Roman"/>
          <w:noProof/>
          <w:color w:val="000000" w:themeColor="text1"/>
        </w:rPr>
        <w:t>2005;9(S1-S2).</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60.</w:t>
      </w:r>
      <w:r w:rsidRPr="004A6398">
        <w:rPr>
          <w:rFonts w:ascii="Times New Roman" w:hAnsi="Times New Roman"/>
          <w:noProof/>
          <w:color w:val="000000" w:themeColor="text1"/>
        </w:rPr>
        <w:tab/>
        <w:t xml:space="preserve">Feldman C. Management of Community-Acquired Pneumonia in Adults. </w:t>
      </w:r>
      <w:r w:rsidRPr="004A6398">
        <w:rPr>
          <w:rFonts w:ascii="Times New Roman" w:hAnsi="Times New Roman"/>
          <w:i/>
          <w:noProof/>
          <w:color w:val="000000" w:themeColor="text1"/>
        </w:rPr>
        <w:t xml:space="preserve">S Afr Med J. </w:t>
      </w:r>
      <w:r w:rsidRPr="004A6398">
        <w:rPr>
          <w:rFonts w:ascii="Times New Roman" w:hAnsi="Times New Roman"/>
          <w:noProof/>
          <w:color w:val="000000" w:themeColor="text1"/>
        </w:rPr>
        <w:t>2007;97(12):1295-1306.</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61.</w:t>
      </w:r>
      <w:r w:rsidRPr="004A6398">
        <w:rPr>
          <w:rFonts w:ascii="Times New Roman" w:hAnsi="Times New Roman"/>
          <w:noProof/>
          <w:color w:val="000000" w:themeColor="text1"/>
        </w:rPr>
        <w:tab/>
        <w:t xml:space="preserve">High KP, Bradley SF, Gravenstein S, et al. Clinical practice guideline for the evaluation of fever and infection in older adult residents of long-term care facilities: 2008 update by the Infectious Diseases Society of America.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Jan 15 2009;48(2):149-171.</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62.</w:t>
      </w:r>
      <w:r w:rsidRPr="004A6398">
        <w:rPr>
          <w:rFonts w:ascii="Times New Roman" w:hAnsi="Times New Roman"/>
          <w:noProof/>
          <w:color w:val="000000" w:themeColor="text1"/>
        </w:rPr>
        <w:tab/>
        <w:t xml:space="preserve">NICE. Respiratory tract infections: Antibiotic prescribing. </w:t>
      </w:r>
      <w:r w:rsidRPr="004A6398">
        <w:rPr>
          <w:rFonts w:ascii="Times New Roman" w:hAnsi="Times New Roman"/>
          <w:i/>
          <w:noProof/>
          <w:color w:val="000000" w:themeColor="text1"/>
        </w:rPr>
        <w:t xml:space="preserve">National Institute for Health and Clinical Excellence. </w:t>
      </w:r>
      <w:r w:rsidRPr="004A6398">
        <w:rPr>
          <w:rFonts w:ascii="Times New Roman" w:hAnsi="Times New Roman"/>
          <w:noProof/>
          <w:color w:val="000000" w:themeColor="text1"/>
        </w:rPr>
        <w:t>2008;69.</w:t>
      </w:r>
      <w:r w:rsidR="008D36BE">
        <w:rPr>
          <w:rFonts w:ascii="Times New Roman" w:hAnsi="Times New Roman"/>
          <w:noProof/>
          <w:color w:val="000000" w:themeColor="text1"/>
        </w:rPr>
        <w:t xml:space="preserve"> </w:t>
      </w:r>
      <w:r w:rsidR="008D36BE" w:rsidRPr="00670FC0">
        <w:rPr>
          <w:rFonts w:ascii="Times New Roman" w:hAnsi="Times New Roman"/>
          <w:noProof/>
          <w:color w:val="000000" w:themeColor="text1"/>
        </w:rPr>
        <w:t>Accessed July 25, 2014.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63.</w:t>
      </w:r>
      <w:r w:rsidRPr="004A6398">
        <w:rPr>
          <w:rFonts w:ascii="Times New Roman" w:hAnsi="Times New Roman"/>
          <w:noProof/>
          <w:color w:val="000000" w:themeColor="text1"/>
        </w:rPr>
        <w:tab/>
        <w:t xml:space="preserve">Lim WS, Baudouin SV, George RC, et al. BTS guidelines for the management of community acquired pneumonia in adults: update 2009. </w:t>
      </w:r>
      <w:r w:rsidRPr="004A6398">
        <w:rPr>
          <w:rFonts w:ascii="Times New Roman" w:hAnsi="Times New Roman"/>
          <w:i/>
          <w:noProof/>
          <w:color w:val="000000" w:themeColor="text1"/>
        </w:rPr>
        <w:t xml:space="preserve">Thorax. </w:t>
      </w:r>
      <w:r w:rsidRPr="004A6398">
        <w:rPr>
          <w:rFonts w:ascii="Times New Roman" w:hAnsi="Times New Roman"/>
          <w:noProof/>
          <w:color w:val="000000" w:themeColor="text1"/>
        </w:rPr>
        <w:t>Oct 2009;64 Suppl 3:iii1-55.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64.</w:t>
      </w:r>
      <w:r w:rsidRPr="004A6398">
        <w:rPr>
          <w:rFonts w:ascii="Times New Roman" w:hAnsi="Times New Roman"/>
          <w:noProof/>
          <w:color w:val="000000" w:themeColor="text1"/>
        </w:rPr>
        <w:tab/>
        <w:t xml:space="preserve">Hoffken G. Guidelines for the Paul-Ehrlich-Society of Chemotherapy, the German Respiratory Diseases Society, the German Infectious Dieseases Society and of the Competence Network CAPNETZ for the Management of Lower Respiratory Tract Infections and Community-acquired Pneumonia. </w:t>
      </w:r>
      <w:r w:rsidRPr="004A6398">
        <w:rPr>
          <w:rFonts w:ascii="Times New Roman" w:hAnsi="Times New Roman"/>
          <w:i/>
          <w:noProof/>
          <w:color w:val="000000" w:themeColor="text1"/>
        </w:rPr>
        <w:t xml:space="preserve">Pneumologie. </w:t>
      </w:r>
      <w:r w:rsidRPr="004A6398">
        <w:rPr>
          <w:rFonts w:ascii="Times New Roman" w:hAnsi="Times New Roman"/>
          <w:noProof/>
          <w:color w:val="000000" w:themeColor="text1"/>
        </w:rPr>
        <w:t>2010;64:149-154.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65.</w:t>
      </w:r>
      <w:r w:rsidRPr="004A6398">
        <w:rPr>
          <w:rFonts w:ascii="Times New Roman" w:hAnsi="Times New Roman"/>
          <w:noProof/>
          <w:color w:val="000000" w:themeColor="text1"/>
        </w:rPr>
        <w:tab/>
        <w:t xml:space="preserve">Correa RdA. Brazilian guideles for community-acquired pneumonia in immunocompetent adults - 2009. </w:t>
      </w:r>
      <w:r w:rsidRPr="004A6398">
        <w:rPr>
          <w:rFonts w:ascii="Times New Roman" w:hAnsi="Times New Roman"/>
          <w:i/>
          <w:noProof/>
          <w:color w:val="000000" w:themeColor="text1"/>
        </w:rPr>
        <w:t xml:space="preserve">J Bras Pneumol. </w:t>
      </w:r>
      <w:r w:rsidRPr="004A6398">
        <w:rPr>
          <w:rFonts w:ascii="Times New Roman" w:hAnsi="Times New Roman"/>
          <w:noProof/>
          <w:color w:val="000000" w:themeColor="text1"/>
        </w:rPr>
        <w:t>2009;35(6):574-601.</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66.</w:t>
      </w:r>
      <w:r w:rsidRPr="004A6398">
        <w:rPr>
          <w:rFonts w:ascii="Times New Roman" w:hAnsi="Times New Roman"/>
          <w:noProof/>
          <w:color w:val="000000" w:themeColor="text1"/>
        </w:rPr>
        <w:tab/>
        <w:t xml:space="preserve">Schouten JA, Prins JM, Bonten MJ, et al. Revised SWAB guidelines for antimicrobial therapy of community-acquired pneumonia. </w:t>
      </w:r>
      <w:r w:rsidRPr="004A6398">
        <w:rPr>
          <w:rFonts w:ascii="Times New Roman" w:hAnsi="Times New Roman"/>
          <w:i/>
          <w:noProof/>
          <w:color w:val="000000" w:themeColor="text1"/>
        </w:rPr>
        <w:t xml:space="preserve">Neth J Med. </w:t>
      </w:r>
      <w:r w:rsidRPr="004A6398">
        <w:rPr>
          <w:rFonts w:ascii="Times New Roman" w:hAnsi="Times New Roman"/>
          <w:noProof/>
          <w:color w:val="000000" w:themeColor="text1"/>
        </w:rPr>
        <w:t>Sep 2005;63(8):323-335.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67.</w:t>
      </w:r>
      <w:r w:rsidRPr="004A6398">
        <w:rPr>
          <w:rFonts w:ascii="Times New Roman" w:hAnsi="Times New Roman"/>
          <w:noProof/>
          <w:color w:val="000000" w:themeColor="text1"/>
        </w:rPr>
        <w:tab/>
        <w:t xml:space="preserve">Woodhead M, Blasi F, Ewig S, et al. Guidelines for the management of adult lower respiratory tract infections--summary. </w:t>
      </w:r>
      <w:r w:rsidRPr="004A6398">
        <w:rPr>
          <w:rFonts w:ascii="Times New Roman" w:hAnsi="Times New Roman"/>
          <w:i/>
          <w:noProof/>
          <w:color w:val="000000" w:themeColor="text1"/>
        </w:rPr>
        <w:t xml:space="preserve">Clin Microbiol Infect. </w:t>
      </w:r>
      <w:r w:rsidRPr="004A6398">
        <w:rPr>
          <w:rFonts w:ascii="Times New Roman" w:hAnsi="Times New Roman"/>
          <w:noProof/>
          <w:color w:val="000000" w:themeColor="text1"/>
        </w:rPr>
        <w:t>Nov 2011;17 Suppl 6:1-24.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68.</w:t>
      </w:r>
      <w:r w:rsidRPr="004A6398">
        <w:rPr>
          <w:rFonts w:ascii="Times New Roman" w:hAnsi="Times New Roman"/>
          <w:noProof/>
          <w:color w:val="000000" w:themeColor="text1"/>
        </w:rPr>
        <w:tab/>
        <w:t xml:space="preserve">Liu C, Bayer A, Cosgrove SE, et al. Clinical practice guidelines by the infectious diseases society of america for the treatment of methicillin-resistant Staphylococcus aureus infections in adults and children.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Feb 1 2011;52(3):e18-55.</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69.</w:t>
      </w:r>
      <w:r w:rsidRPr="004A6398">
        <w:rPr>
          <w:rFonts w:ascii="Times New Roman" w:hAnsi="Times New Roman"/>
          <w:noProof/>
          <w:color w:val="000000" w:themeColor="text1"/>
        </w:rPr>
        <w:tab/>
        <w:t xml:space="preserve">May AK. Skin and soft tissue infections: the new surgical infection society guidelines. </w:t>
      </w:r>
      <w:r w:rsidRPr="004A6398">
        <w:rPr>
          <w:rFonts w:ascii="Times New Roman" w:hAnsi="Times New Roman"/>
          <w:i/>
          <w:noProof/>
          <w:color w:val="000000" w:themeColor="text1"/>
        </w:rPr>
        <w:t xml:space="preserve">Surg Infect (Larchmt). </w:t>
      </w:r>
      <w:r w:rsidRPr="004A6398">
        <w:rPr>
          <w:rFonts w:ascii="Times New Roman" w:hAnsi="Times New Roman"/>
          <w:noProof/>
          <w:color w:val="000000" w:themeColor="text1"/>
        </w:rPr>
        <w:t>Jun 2011;12(3):179-184.</w:t>
      </w:r>
    </w:p>
    <w:p w:rsidR="005D3CBB" w:rsidRPr="004A6398" w:rsidRDefault="005D3CBB" w:rsidP="005D3CBB">
      <w:pPr>
        <w:ind w:left="720" w:hanging="720"/>
        <w:rPr>
          <w:rFonts w:ascii="Times New Roman" w:hAnsi="Times New Roman"/>
          <w:noProof/>
          <w:color w:val="000000" w:themeColor="text1"/>
        </w:rPr>
      </w:pPr>
      <w:r w:rsidRPr="004A6398">
        <w:rPr>
          <w:rFonts w:ascii="Times New Roman" w:hAnsi="Times New Roman"/>
          <w:noProof/>
          <w:color w:val="000000" w:themeColor="text1"/>
        </w:rPr>
        <w:t>70.</w:t>
      </w:r>
      <w:r w:rsidRPr="004A6398">
        <w:rPr>
          <w:rFonts w:ascii="Times New Roman" w:hAnsi="Times New Roman"/>
          <w:noProof/>
          <w:color w:val="000000" w:themeColor="text1"/>
        </w:rPr>
        <w:tab/>
        <w:t xml:space="preserve">Hooton TM, Bradley SF, Cardenas DD, et al. Diagnosis, prevention, and treatment of catheter-associated urinary tract infection in adults: 2009 International Clinical Practice Guidelines from the Infectious Diseases Society of America. </w:t>
      </w:r>
      <w:r w:rsidRPr="004A6398">
        <w:rPr>
          <w:rFonts w:ascii="Times New Roman" w:hAnsi="Times New Roman"/>
          <w:i/>
          <w:noProof/>
          <w:color w:val="000000" w:themeColor="text1"/>
        </w:rPr>
        <w:t xml:space="preserve">Clin Infect Dis. </w:t>
      </w:r>
      <w:r w:rsidRPr="004A6398">
        <w:rPr>
          <w:rFonts w:ascii="Times New Roman" w:hAnsi="Times New Roman"/>
          <w:noProof/>
          <w:color w:val="000000" w:themeColor="text1"/>
        </w:rPr>
        <w:t>Mar 1 2010;50(5):625-663.</w:t>
      </w:r>
    </w:p>
    <w:p w:rsidR="00670FC0" w:rsidRDefault="005D3CBB" w:rsidP="00FB614D">
      <w:pPr>
        <w:ind w:left="720" w:hanging="720"/>
        <w:rPr>
          <w:rFonts w:ascii="Tahoma" w:hAnsi="Tahoma" w:cs="Tahoma"/>
          <w:sz w:val="20"/>
          <w:szCs w:val="20"/>
        </w:rPr>
      </w:pPr>
      <w:r w:rsidRPr="004A6398">
        <w:rPr>
          <w:rFonts w:ascii="Times New Roman" w:hAnsi="Times New Roman"/>
          <w:noProof/>
          <w:color w:val="000000" w:themeColor="text1"/>
        </w:rPr>
        <w:t>71.</w:t>
      </w:r>
      <w:r w:rsidRPr="004A6398">
        <w:rPr>
          <w:rFonts w:ascii="Times New Roman" w:hAnsi="Times New Roman"/>
          <w:noProof/>
          <w:color w:val="000000" w:themeColor="text1"/>
        </w:rPr>
        <w:tab/>
      </w:r>
      <w:proofErr w:type="spellStart"/>
      <w:r w:rsidR="00670FC0" w:rsidRPr="00670FC0">
        <w:rPr>
          <w:rFonts w:ascii="Times New Roman" w:hAnsi="Times New Roman"/>
          <w:noProof/>
          <w:color w:val="000000" w:themeColor="text1"/>
        </w:rPr>
        <w:t>DuBeau</w:t>
      </w:r>
      <w:proofErr w:type="spellEnd"/>
      <w:r w:rsidR="00670FC0" w:rsidRPr="00670FC0">
        <w:rPr>
          <w:rFonts w:ascii="Times New Roman" w:hAnsi="Times New Roman"/>
          <w:noProof/>
          <w:color w:val="000000" w:themeColor="text1"/>
        </w:rPr>
        <w:t xml:space="preserve"> CE, </w:t>
      </w:r>
      <w:proofErr w:type="spellStart"/>
      <w:r w:rsidR="00670FC0" w:rsidRPr="00670FC0">
        <w:rPr>
          <w:rFonts w:ascii="Times New Roman" w:hAnsi="Times New Roman"/>
          <w:noProof/>
          <w:color w:val="000000" w:themeColor="text1"/>
        </w:rPr>
        <w:t>Kuchel</w:t>
      </w:r>
      <w:proofErr w:type="spellEnd"/>
      <w:r w:rsidR="00670FC0" w:rsidRPr="00670FC0">
        <w:rPr>
          <w:rFonts w:ascii="Times New Roman" w:hAnsi="Times New Roman"/>
          <w:noProof/>
          <w:color w:val="000000" w:themeColor="text1"/>
        </w:rPr>
        <w:t xml:space="preserve"> GA, Johnson T, 2nd, Palmer MH, Wagg A. Incontinence in the frail elderly: report from the 4th International Consultation on Incontinence. </w:t>
      </w:r>
      <w:proofErr w:type="spellStart"/>
      <w:r w:rsidR="00670FC0" w:rsidRPr="00670FC0">
        <w:rPr>
          <w:rFonts w:ascii="Times New Roman" w:hAnsi="Times New Roman"/>
          <w:noProof/>
          <w:color w:val="000000" w:themeColor="text1"/>
        </w:rPr>
        <w:t>Neurourol</w:t>
      </w:r>
      <w:proofErr w:type="spellEnd"/>
      <w:r w:rsidR="00670FC0" w:rsidRPr="00670FC0">
        <w:rPr>
          <w:rFonts w:ascii="Times New Roman" w:hAnsi="Times New Roman"/>
          <w:noProof/>
          <w:color w:val="000000" w:themeColor="text1"/>
        </w:rPr>
        <w:t xml:space="preserve"> </w:t>
      </w:r>
      <w:proofErr w:type="spellStart"/>
      <w:r w:rsidR="00670FC0" w:rsidRPr="00670FC0">
        <w:rPr>
          <w:rFonts w:ascii="Times New Roman" w:hAnsi="Times New Roman"/>
          <w:noProof/>
          <w:color w:val="000000" w:themeColor="text1"/>
        </w:rPr>
        <w:t>Urodyn</w:t>
      </w:r>
      <w:proofErr w:type="spellEnd"/>
      <w:r w:rsidR="00670FC0" w:rsidRPr="00670FC0">
        <w:rPr>
          <w:rFonts w:ascii="Times New Roman" w:hAnsi="Times New Roman"/>
          <w:noProof/>
          <w:color w:val="000000" w:themeColor="text1"/>
        </w:rPr>
        <w:t>. 2010</w:t>
      </w:r>
      <w:proofErr w:type="gramStart"/>
      <w:r w:rsidR="00670FC0" w:rsidRPr="00670FC0">
        <w:rPr>
          <w:rFonts w:ascii="Times New Roman" w:hAnsi="Times New Roman"/>
          <w:noProof/>
          <w:color w:val="000000" w:themeColor="text1"/>
        </w:rPr>
        <w:t>;29</w:t>
      </w:r>
      <w:proofErr w:type="gramEnd"/>
      <w:r w:rsidR="00670FC0" w:rsidRPr="00670FC0">
        <w:rPr>
          <w:rFonts w:ascii="Times New Roman" w:hAnsi="Times New Roman"/>
          <w:noProof/>
          <w:color w:val="000000" w:themeColor="text1"/>
        </w:rPr>
        <w:t>(1):165-178.</w:t>
      </w:r>
    </w:p>
    <w:p w:rsidR="005D3CBB" w:rsidRPr="004A6398" w:rsidRDefault="005D3CBB" w:rsidP="005D3CBB">
      <w:pPr>
        <w:ind w:left="720" w:hanging="720"/>
        <w:rPr>
          <w:rFonts w:ascii="Times New Roman" w:hAnsi="Times New Roman"/>
          <w:noProof/>
          <w:color w:val="000000" w:themeColor="text1"/>
        </w:rPr>
      </w:pPr>
    </w:p>
    <w:p w:rsidR="008F7ADC" w:rsidRDefault="00430A5C" w:rsidP="005D3CBB">
      <w:r w:rsidRPr="004A6398">
        <w:rPr>
          <w:rFonts w:ascii="Times New Roman" w:hAnsi="Times New Roman"/>
          <w:color w:val="000000" w:themeColor="text1"/>
        </w:rPr>
        <w:fldChar w:fldCharType="end"/>
      </w:r>
    </w:p>
    <w:sectPr w:rsidR="008F7ADC" w:rsidSect="00AA5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5D3CBB"/>
    <w:rsid w:val="00430A5C"/>
    <w:rsid w:val="005D3CBB"/>
    <w:rsid w:val="0061588B"/>
    <w:rsid w:val="00670FC0"/>
    <w:rsid w:val="008D36BE"/>
    <w:rsid w:val="008F7ADC"/>
    <w:rsid w:val="00AA570E"/>
    <w:rsid w:val="00B82409"/>
    <w:rsid w:val="00E831FC"/>
    <w:rsid w:val="00FB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CBB"/>
    <w:rPr>
      <w:color w:val="0000FF" w:themeColor="hyperlink"/>
      <w:u w:val="single"/>
    </w:rPr>
  </w:style>
  <w:style w:type="table" w:styleId="TableGrid">
    <w:name w:val="Table Grid"/>
    <w:basedOn w:val="TableNormal"/>
    <w:uiPriority w:val="59"/>
    <w:rsid w:val="005D3CB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society.org/idsa_practice_guidelines/" TargetMode="External"/><Relationship Id="rId5" Type="http://schemas.openxmlformats.org/officeDocument/2006/relationships/hyperlink" Target="http://www.guideline.gov" TargetMode="External"/><Relationship Id="rId4" Type="http://schemas.openxmlformats.org/officeDocument/2006/relationships/hyperlink" Target="http://www.ncbi.nlm.nih.gov/pubme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6109</Words>
  <Characters>34822</Characters>
  <Application>Microsoft Office Word</Application>
  <DocSecurity>0</DocSecurity>
  <Lines>290</Lines>
  <Paragraphs>81</Paragraphs>
  <ScaleCrop>false</ScaleCrop>
  <Company/>
  <LinksUpToDate>false</LinksUpToDate>
  <CharactersWithSpaces>40850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4</cp:revision>
  <dcterms:created xsi:type="dcterms:W3CDTF">2015-04-11T05:26:00Z</dcterms:created>
  <dcterms:modified xsi:type="dcterms:W3CDTF">2015-04-11T05:29:00Z</dcterms:modified>
</cp:coreProperties>
</file>