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39" w:rsidRPr="00E4105E" w:rsidRDefault="00F03A5C" w:rsidP="00EA7B39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</w:rPr>
        <w:t>Supplementary Table 1</w:t>
      </w:r>
      <w:r w:rsidR="00EA7B39" w:rsidRPr="00E4105E">
        <w:rPr>
          <w:rFonts w:asciiTheme="majorHAnsi" w:hAnsiTheme="majorHAnsi"/>
          <w:b/>
        </w:rPr>
        <w:t>: Perceptions of Code Status Discussions</w:t>
      </w:r>
      <w:r w:rsidR="00EA7B39">
        <w:rPr>
          <w:rFonts w:asciiTheme="majorHAnsi" w:hAnsiTheme="majorHAnsi"/>
          <w:b/>
        </w:rPr>
        <w:t>.</w:t>
      </w:r>
    </w:p>
    <w:tbl>
      <w:tblPr>
        <w:tblW w:w="82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6570"/>
        <w:gridCol w:w="1170"/>
      </w:tblGrid>
      <w:tr w:rsidR="00EA7B39" w:rsidRPr="008F6372" w:rsidTr="00C03F5C">
        <w:trPr>
          <w:trHeight w:val="72"/>
        </w:trPr>
        <w:tc>
          <w:tcPr>
            <w:tcW w:w="7035" w:type="dxa"/>
            <w:gridSpan w:val="2"/>
            <w:shd w:val="clear" w:color="auto" w:fill="BFBFBF" w:themeFill="background1" w:themeFillShade="BF"/>
          </w:tcPr>
          <w:p w:rsidR="00EA7B39" w:rsidRPr="004D2536" w:rsidRDefault="00EA7B39" w:rsidP="00C03F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Increases importance of having a code discussion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n = 96</w:t>
            </w:r>
          </w:p>
        </w:tc>
        <w:tc>
          <w:tcPr>
            <w:tcW w:w="1170" w:type="dxa"/>
            <w:shd w:val="clear" w:color="auto" w:fill="BFBFBF" w:themeFill="background1" w:themeFillShade="BF"/>
            <w:noWrap/>
            <w:hideMark/>
          </w:tcPr>
          <w:p w:rsidR="00EA7B39" w:rsidRPr="004D2536" w:rsidRDefault="00EA7B39" w:rsidP="00C03F5C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(%)</w:t>
            </w:r>
          </w:p>
        </w:tc>
      </w:tr>
      <w:tr w:rsidR="00EA7B39" w:rsidRPr="008F6372" w:rsidTr="00C03F5C">
        <w:trPr>
          <w:trHeight w:val="323"/>
        </w:trPr>
        <w:tc>
          <w:tcPr>
            <w:tcW w:w="7035" w:type="dxa"/>
            <w:gridSpan w:val="2"/>
          </w:tcPr>
          <w:p w:rsidR="00EA7B39" w:rsidRPr="004D2536" w:rsidRDefault="00EA7B39" w:rsidP="00C03F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Older age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EA7B39" w:rsidRPr="004D2536" w:rsidRDefault="00EA7B39" w:rsidP="00C03F5C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95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(9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9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)</w:t>
            </w:r>
          </w:p>
        </w:tc>
      </w:tr>
      <w:tr w:rsidR="00EA7B39" w:rsidRPr="008F6372" w:rsidTr="00C03F5C">
        <w:trPr>
          <w:trHeight w:val="72"/>
        </w:trPr>
        <w:tc>
          <w:tcPr>
            <w:tcW w:w="7035" w:type="dxa"/>
            <w:gridSpan w:val="2"/>
          </w:tcPr>
          <w:p w:rsidR="00EA7B39" w:rsidRPr="004D2536" w:rsidRDefault="00EA7B39" w:rsidP="00C03F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Admitting diagnosis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EA7B39" w:rsidRPr="004D2536" w:rsidRDefault="00EA7B39" w:rsidP="00C03F5C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85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(8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6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)</w:t>
            </w:r>
          </w:p>
        </w:tc>
      </w:tr>
      <w:tr w:rsidR="00EA7B39" w:rsidRPr="008F6372" w:rsidTr="00C03F5C">
        <w:trPr>
          <w:trHeight w:val="72"/>
        </w:trPr>
        <w:tc>
          <w:tcPr>
            <w:tcW w:w="7035" w:type="dxa"/>
            <w:gridSpan w:val="2"/>
          </w:tcPr>
          <w:p w:rsidR="00EA7B39" w:rsidRPr="004D2536" w:rsidRDefault="00EA7B39" w:rsidP="00C03F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Multiple co-morbidities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EA7B39" w:rsidRPr="004D2536" w:rsidRDefault="00EA7B39" w:rsidP="00C03F5C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89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93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)</w:t>
            </w:r>
          </w:p>
        </w:tc>
      </w:tr>
      <w:tr w:rsidR="00EA7B39" w:rsidRPr="008F6372" w:rsidTr="00C03F5C">
        <w:trPr>
          <w:trHeight w:val="72"/>
        </w:trPr>
        <w:tc>
          <w:tcPr>
            <w:tcW w:w="7035" w:type="dxa"/>
            <w:gridSpan w:val="2"/>
          </w:tcPr>
          <w:p w:rsidR="00EA7B39" w:rsidRPr="004D2536" w:rsidRDefault="00EA7B39" w:rsidP="00C03F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Race/ethnicity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EA7B39" w:rsidRPr="004D2536" w:rsidRDefault="00EA7B39" w:rsidP="00C03F5C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(1)</w:t>
            </w:r>
          </w:p>
        </w:tc>
      </w:tr>
      <w:tr w:rsidR="00EA7B39" w:rsidRPr="008F6372" w:rsidTr="00C03F5C">
        <w:trPr>
          <w:trHeight w:val="72"/>
        </w:trPr>
        <w:tc>
          <w:tcPr>
            <w:tcW w:w="7035" w:type="dxa"/>
            <w:gridSpan w:val="2"/>
            <w:shd w:val="clear" w:color="auto" w:fill="BFBFBF" w:themeFill="background1" w:themeFillShade="BF"/>
          </w:tcPr>
          <w:p w:rsidR="00EA7B39" w:rsidRPr="004D2536" w:rsidRDefault="00EA7B39" w:rsidP="00C03F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Barriers to code discussions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(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"Often" or "nearly always"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) n = 100</w:t>
            </w:r>
          </w:p>
        </w:tc>
        <w:tc>
          <w:tcPr>
            <w:tcW w:w="1170" w:type="dxa"/>
            <w:shd w:val="clear" w:color="auto" w:fill="BFBFBF" w:themeFill="background1" w:themeFillShade="BF"/>
            <w:noWrap/>
            <w:hideMark/>
          </w:tcPr>
          <w:p w:rsidR="00EA7B39" w:rsidRPr="004D2536" w:rsidRDefault="00EA7B39" w:rsidP="00C03F5C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A7B39" w:rsidRPr="008F6372" w:rsidTr="00C03F5C">
        <w:trPr>
          <w:trHeight w:val="72"/>
        </w:trPr>
        <w:tc>
          <w:tcPr>
            <w:tcW w:w="7035" w:type="dxa"/>
            <w:gridSpan w:val="2"/>
          </w:tcPr>
          <w:p w:rsidR="00EA7B39" w:rsidRPr="004D2536" w:rsidRDefault="00EA7B39" w:rsidP="00C03F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Lack of time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EA7B39" w:rsidRPr="004D2536" w:rsidRDefault="00EA7B39" w:rsidP="00C03F5C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49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(49)</w:t>
            </w:r>
          </w:p>
        </w:tc>
      </w:tr>
      <w:tr w:rsidR="00EA7B39" w:rsidRPr="008F6372" w:rsidTr="00C03F5C">
        <w:trPr>
          <w:trHeight w:val="72"/>
        </w:trPr>
        <w:tc>
          <w:tcPr>
            <w:tcW w:w="7035" w:type="dxa"/>
            <w:gridSpan w:val="2"/>
          </w:tcPr>
          <w:p w:rsidR="00EA7B39" w:rsidRPr="004D2536" w:rsidRDefault="00EA7B39" w:rsidP="00C03F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Lack of rapport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EA7B39" w:rsidRPr="004D2536" w:rsidRDefault="00EA7B39" w:rsidP="00C03F5C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29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(29)</w:t>
            </w:r>
          </w:p>
        </w:tc>
      </w:tr>
      <w:tr w:rsidR="00EA7B39" w:rsidRPr="008F6372" w:rsidTr="00C03F5C">
        <w:trPr>
          <w:trHeight w:val="72"/>
        </w:trPr>
        <w:tc>
          <w:tcPr>
            <w:tcW w:w="7035" w:type="dxa"/>
            <w:gridSpan w:val="2"/>
          </w:tcPr>
          <w:p w:rsidR="00EA7B39" w:rsidRPr="004D2536" w:rsidRDefault="00EA7B39" w:rsidP="00C03F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Lack of information about the patient's clinical condition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EA7B39" w:rsidRPr="004D2536" w:rsidRDefault="00EA7B39" w:rsidP="00C03F5C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11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(11)</w:t>
            </w:r>
          </w:p>
        </w:tc>
      </w:tr>
      <w:tr w:rsidR="00EA7B39" w:rsidRPr="008F6372" w:rsidTr="00C03F5C">
        <w:trPr>
          <w:trHeight w:val="72"/>
        </w:trPr>
        <w:tc>
          <w:tcPr>
            <w:tcW w:w="7035" w:type="dxa"/>
            <w:gridSpan w:val="2"/>
          </w:tcPr>
          <w:p w:rsidR="00EA7B39" w:rsidRPr="004D2536" w:rsidRDefault="00EA7B39" w:rsidP="00C03F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Lack of knowledge about resuscitative measure outcomes in patients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EA7B39" w:rsidRPr="004D2536" w:rsidRDefault="00EA7B39" w:rsidP="00C03F5C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13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(13)</w:t>
            </w:r>
          </w:p>
        </w:tc>
      </w:tr>
      <w:tr w:rsidR="00EA7B39" w:rsidRPr="008F6372" w:rsidTr="00C03F5C">
        <w:trPr>
          <w:trHeight w:val="72"/>
        </w:trPr>
        <w:tc>
          <w:tcPr>
            <w:tcW w:w="7035" w:type="dxa"/>
            <w:gridSpan w:val="2"/>
          </w:tcPr>
          <w:p w:rsidR="00EA7B39" w:rsidRPr="004D2536" w:rsidRDefault="00EA7B39" w:rsidP="00C03F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Lack of experience with these conversations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EA7B39" w:rsidRPr="004D2536" w:rsidRDefault="00EA7B39" w:rsidP="00C03F5C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(6)</w:t>
            </w:r>
          </w:p>
        </w:tc>
      </w:tr>
      <w:tr w:rsidR="00EA7B39" w:rsidRPr="008F6372" w:rsidTr="00C03F5C">
        <w:trPr>
          <w:trHeight w:val="72"/>
        </w:trPr>
        <w:tc>
          <w:tcPr>
            <w:tcW w:w="7035" w:type="dxa"/>
            <w:gridSpan w:val="2"/>
            <w:shd w:val="clear" w:color="auto" w:fill="BFBFBF" w:themeFill="background1" w:themeFillShade="BF"/>
          </w:tcPr>
          <w:p w:rsidR="00EA7B39" w:rsidRPr="004D2536" w:rsidRDefault="00EA7B39" w:rsidP="00C03F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Confidence in informed nature of code discussion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n = 95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EA7B39" w:rsidRPr="004D2536" w:rsidRDefault="00EA7B39" w:rsidP="00C03F5C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A7B39" w:rsidRPr="008F6372" w:rsidTr="00C03F5C">
        <w:trPr>
          <w:trHeight w:val="72"/>
        </w:trPr>
        <w:tc>
          <w:tcPr>
            <w:tcW w:w="7035" w:type="dxa"/>
            <w:gridSpan w:val="2"/>
          </w:tcPr>
          <w:p w:rsidR="00EA7B39" w:rsidRPr="004D2536" w:rsidRDefault="00EA7B39" w:rsidP="00C03F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Almost never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EA7B39" w:rsidRPr="004D2536" w:rsidRDefault="00EA7B39" w:rsidP="00C03F5C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(3)</w:t>
            </w:r>
          </w:p>
        </w:tc>
      </w:tr>
      <w:tr w:rsidR="00EA7B39" w:rsidRPr="008F6372" w:rsidTr="00C03F5C">
        <w:trPr>
          <w:trHeight w:val="72"/>
        </w:trPr>
        <w:tc>
          <w:tcPr>
            <w:tcW w:w="7035" w:type="dxa"/>
            <w:gridSpan w:val="2"/>
          </w:tcPr>
          <w:p w:rsidR="00EA7B39" w:rsidRPr="004D2536" w:rsidRDefault="00EA7B39" w:rsidP="00C03F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Occasionally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EA7B39" w:rsidRPr="004D2536" w:rsidRDefault="00EA7B39" w:rsidP="00C03F5C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11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(12)</w:t>
            </w:r>
          </w:p>
        </w:tc>
      </w:tr>
      <w:tr w:rsidR="00EA7B39" w:rsidRPr="008F6372" w:rsidTr="00C03F5C">
        <w:trPr>
          <w:trHeight w:val="72"/>
        </w:trPr>
        <w:tc>
          <w:tcPr>
            <w:tcW w:w="7035" w:type="dxa"/>
            <w:gridSpan w:val="2"/>
          </w:tcPr>
          <w:p w:rsidR="00EA7B39" w:rsidRPr="004D2536" w:rsidRDefault="00EA7B39" w:rsidP="00C03F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Sometimes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EA7B39" w:rsidRPr="004D2536" w:rsidRDefault="00EA7B39" w:rsidP="00C03F5C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28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(29)</w:t>
            </w:r>
          </w:p>
        </w:tc>
      </w:tr>
      <w:tr w:rsidR="00EA7B39" w:rsidRPr="008F6372" w:rsidTr="00C03F5C">
        <w:trPr>
          <w:trHeight w:val="72"/>
        </w:trPr>
        <w:tc>
          <w:tcPr>
            <w:tcW w:w="7035" w:type="dxa"/>
            <w:gridSpan w:val="2"/>
          </w:tcPr>
          <w:p w:rsidR="00EA7B39" w:rsidRPr="004D2536" w:rsidRDefault="00EA7B39" w:rsidP="00C03F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Often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EA7B39" w:rsidRPr="004D2536" w:rsidRDefault="00EA7B39" w:rsidP="00C03F5C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47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(49)</w:t>
            </w:r>
          </w:p>
        </w:tc>
      </w:tr>
      <w:tr w:rsidR="00EA7B39" w:rsidRPr="008F6372" w:rsidTr="00C03F5C">
        <w:trPr>
          <w:trHeight w:val="72"/>
        </w:trPr>
        <w:tc>
          <w:tcPr>
            <w:tcW w:w="7035" w:type="dxa"/>
            <w:gridSpan w:val="2"/>
            <w:tcBorders>
              <w:bottom w:val="single" w:sz="4" w:space="0" w:color="auto"/>
            </w:tcBorders>
          </w:tcPr>
          <w:p w:rsidR="00EA7B39" w:rsidRPr="004D2536" w:rsidRDefault="00EA7B39" w:rsidP="00C03F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Nearly always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A7B39" w:rsidRPr="004D2536" w:rsidRDefault="00EA7B39" w:rsidP="00C03F5C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4D2536">
              <w:rPr>
                <w:rFonts w:ascii="Calibri" w:eastAsia="Times New Roman" w:hAnsi="Calibri"/>
                <w:color w:val="000000"/>
                <w:sz w:val="20"/>
                <w:szCs w:val="20"/>
              </w:rPr>
              <w:t>(6)</w:t>
            </w:r>
          </w:p>
        </w:tc>
      </w:tr>
      <w:tr w:rsidR="00EA7B39" w:rsidRPr="008F6372" w:rsidTr="00C03F5C">
        <w:trPr>
          <w:trHeight w:val="215"/>
        </w:trPr>
        <w:tc>
          <w:tcPr>
            <w:tcW w:w="465" w:type="dxa"/>
            <w:tcBorders>
              <w:left w:val="nil"/>
              <w:bottom w:val="nil"/>
              <w:right w:val="nil"/>
            </w:tcBorders>
          </w:tcPr>
          <w:p w:rsidR="00EA7B39" w:rsidRPr="004D2536" w:rsidRDefault="00EA7B39" w:rsidP="00C03F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39" w:rsidRPr="004D2536" w:rsidRDefault="00EA7B39" w:rsidP="00C03F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</w:tbl>
    <w:p w:rsidR="00EA7B39" w:rsidRPr="00A86D9B" w:rsidRDefault="00EA7B39" w:rsidP="00EA7B39">
      <w:pPr>
        <w:rPr>
          <w:rFonts w:ascii="Calibri" w:hAnsi="Calibri"/>
          <w:sz w:val="28"/>
        </w:rPr>
      </w:pPr>
    </w:p>
    <w:p w:rsidR="00EA7B39" w:rsidRDefault="00EA7B39" w:rsidP="00EA7B39">
      <w:pPr>
        <w:spacing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br w:type="page"/>
      </w:r>
    </w:p>
    <w:p w:rsidR="00D87040" w:rsidRDefault="00D87040" w:rsidP="00D87040">
      <w:pPr>
        <w:spacing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lastRenderedPageBreak/>
        <w:br w:type="page"/>
      </w:r>
    </w:p>
    <w:p w:rsidR="00AA2478" w:rsidRDefault="00AA2478">
      <w:bookmarkStart w:id="0" w:name="_GoBack"/>
      <w:bookmarkEnd w:id="0"/>
    </w:p>
    <w:sectPr w:rsidR="00AA2478" w:rsidSect="00D275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D87040"/>
    <w:rsid w:val="000F5F2A"/>
    <w:rsid w:val="001C16E3"/>
    <w:rsid w:val="003C5E93"/>
    <w:rsid w:val="00495786"/>
    <w:rsid w:val="004D20D6"/>
    <w:rsid w:val="00635D7A"/>
    <w:rsid w:val="0069255C"/>
    <w:rsid w:val="007533F5"/>
    <w:rsid w:val="00AA2478"/>
    <w:rsid w:val="00D275A5"/>
    <w:rsid w:val="00D87040"/>
    <w:rsid w:val="00EA7B39"/>
    <w:rsid w:val="00F03A5C"/>
    <w:rsid w:val="00FD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40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40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Medical Center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bindea01</cp:lastModifiedBy>
  <cp:revision>4</cp:revision>
  <dcterms:created xsi:type="dcterms:W3CDTF">2015-09-11T12:36:00Z</dcterms:created>
  <dcterms:modified xsi:type="dcterms:W3CDTF">2015-09-11T18:35:00Z</dcterms:modified>
</cp:coreProperties>
</file>