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57" w:rsidRDefault="00824F57"/>
    <w:p w:rsidR="00932F53" w:rsidRDefault="003E40A2">
      <w:bookmarkStart w:id="0" w:name="_GoBack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360F7B" wp14:editId="79FC8EDD">
                <wp:simplePos x="0" y="0"/>
                <wp:positionH relativeFrom="column">
                  <wp:posOffset>0</wp:posOffset>
                </wp:positionH>
                <wp:positionV relativeFrom="paragraph">
                  <wp:posOffset>150461</wp:posOffset>
                </wp:positionV>
                <wp:extent cx="3467150" cy="6573129"/>
                <wp:effectExtent l="0" t="0" r="19050" b="1841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50" cy="6573129"/>
                          <a:chOff x="0" y="-362989"/>
                          <a:chExt cx="3467315" cy="6578703"/>
                        </a:xfrm>
                      </wpg:grpSpPr>
                      <wps:wsp>
                        <wps:cNvPr id="3" name="TextBox 2"/>
                        <wps:cNvSpPr txBox="1"/>
                        <wps:spPr>
                          <a:xfrm>
                            <a:off x="0" y="-362989"/>
                            <a:ext cx="3467193" cy="1555794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with chronic conditions</w:t>
                              </w:r>
                            </w:p>
                            <w:p w:rsidR="00C65880" w:rsidRPr="00895504" w:rsidRDefault="00C65880" w:rsidP="00C6588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1 inpatient admission in </w:t>
                              </w:r>
                              <w:r w:rsidR="003044F3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2007</w:t>
                              </w:r>
                              <w:r w:rsidR="000123E2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; presence of selected chronic conditions</w:t>
                              </w:r>
                              <w:r w:rsidR="005A674D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3425BD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(identified using both inpatient and outpatient claims)</w:t>
                              </w:r>
                            </w:p>
                            <w:p w:rsidR="00C65880" w:rsidRPr="00895504" w:rsidRDefault="00C65880" w:rsidP="00C6588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Readmission within 180 days of discharge date</w:t>
                              </w:r>
                            </w:p>
                            <w:p w:rsidR="00C65880" w:rsidRPr="00895504" w:rsidRDefault="00C65880" w:rsidP="00C6588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from CA, IL, NY, TX (2006-2008)</w:t>
                              </w:r>
                            </w:p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(n = 745,215)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0" y="1457325"/>
                            <a:ext cx="3456923" cy="469933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enrolled in F</w:t>
                              </w:r>
                              <w:r w:rsidR="00932F53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ee-for-</w:t>
                              </w: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932F53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ervice</w:t>
                              </w: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in 2006 for 12 months (n = 158,370)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0" y="2200275"/>
                            <a:ext cx="3456923" cy="469933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not enrolled in dual Medicaid/Medicare in 2006 for 12 months (n = 129,906)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0" y="3688417"/>
                            <a:ext cx="3456305" cy="651510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Medicaid beneficiaries enrolled in </w:t>
                              </w:r>
                              <w:r w:rsidR="00932F53"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Fee-for-Service</w:t>
                              </w: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in effect from Jan 1, 2007 until 180 days from discharge date of index hospitalization (n = 23,913)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0" y="4621868"/>
                            <a:ext cx="3456940" cy="832485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Medicaid beneficiaries not enrolled in dual Medicaid/Medicare in effect from Jan 1, 2007 until 180 days from discharge date of index hospitalization </w:t>
                              </w:r>
                            </w:p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(n = 18,506)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0" y="5745814"/>
                            <a:ext cx="3456305" cy="469900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between 21 to 64 years of age</w:t>
                              </w: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(n = 15,806)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0" y="2942924"/>
                            <a:ext cx="3467315" cy="467010"/>
                          </a:xfrm>
                          <a:prstGeom prst="roundRect">
                            <a:avLst>
                              <a:gd name="adj" fmla="val 1018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880" w:rsidRPr="00895504" w:rsidRDefault="00C65880" w:rsidP="00C658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8955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Medicaid beneficiaries alive at follow-up (180 days from discharge date of index hospitalization) (n = 129,764)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724025" y="1200150"/>
                            <a:ext cx="0" cy="274288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724025" y="1914525"/>
                            <a:ext cx="0" cy="273685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724025" y="2667000"/>
                            <a:ext cx="0" cy="273685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724025" y="3402667"/>
                            <a:ext cx="0" cy="273685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724025" y="4345646"/>
                            <a:ext cx="0" cy="273685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24025" y="5460066"/>
                            <a:ext cx="0" cy="273685"/>
                          </a:xfrm>
                          <a:prstGeom prst="straightConnector1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60F7B" id="Group 1" o:spid="_x0000_s1026" style="position:absolute;margin-left:0;margin-top:11.85pt;width:273pt;height:517.55pt;z-index:251658240;mso-height-relative:margin" coordorigin=",-3629" coordsize="34673,6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vNAgUAAC8sAAAOAAAAZHJzL2Uyb0RvYy54bWzsWtty2zYQfe9M/wHD91i8i9RYzqRO7Jde&#10;MnH6ATAJSmxJggVgS/77LpYgJMpSbCmTNJryRRIpLC4HONjdA1y+XdcVeWRClryZO96F6xDWZDwv&#10;m8Xc+fPzzZvEIVLRJqcVb9jceWLSeXv180+Xq3bGfL7kVc4EgUoaOVu1c2epVDubTGS2ZDWVF7xl&#10;DfxZcFFTBY9iMckFXUHtdTXxXTeerLjIW8EzJiW8fd/96Vxh/UXBMvVHUUimSDV3oG8KPwV+3uvP&#10;ydUlnS0EbZdlZrpBT+hFTcsGGrVVvaeKkgdRPquqLjPBJS/URcbrCS+KMmM4BhiN5+6M5lbwhxbH&#10;spitFq2FCaDdwenkarPfHz8KUuYwdw5paA1ThK0ST0OzahczKHEr2rv2ozAvFt2THu26ELX+hnGQ&#10;NYL6ZEFla0UyeBmE8dSLAPsM/oujaeD5aQd7toS52di9CWI/Tex/H7bsAy+y9snUDbT9pG9+ontp&#10;O7VqYSHJDVby67C6W9KW4RRIjYTBKuix+gyj/IWvid+hhWU0VESt4bUGFUGTMwkvDyI2GPkAtxRa&#10;0rh5URRN03AwbjprhVS3jNdE/5g7sFqa/BMseVyJ9PFXqXBJ5mZiaf6XQ4q6ggX+SCviuV6C/QMk&#10;TWH41depLSWvyvymrCp80JRk15UgYDx37hceNlM91L/xvHuXRq6LlIJ6kMG6OM7UoKaqealyte47&#10;tmUIlWpLmO4eTvylniqm66uaT6yAlYyo7+kwzTLWqNhAiKV1qQKGZw19HJLtejeqoaEpr00Z7i/W&#10;uMPji8bWAlvmjbLGddlwsa/1/O8eiqIr3yPQjVtDoNb3a7PM7nn+BKtvBRva3JH/PFDBHCJUdc1x&#10;/0NY2ncPit+USnNIm3c25gGoo2n/HTgU7nIo6rkCPDueQ14IW4uPdcDM2L0jilPfcCiM0zQYbh2b&#10;5T5S6H9PIeMFz49J4Bs7z917I9zkNIlPYpIPcZU/HZnUe7rRGVmn/0pnhEyyIdEZ+aR4l0kYjZ7M&#10;pCBOktCbar829EmBa+NZL/L6kKmPpvsQbPRJo0/SmRnGLJtI7Syiu+kuk7pVfjKVwtj3kjh5TqU0&#10;NKllEvhhgl4LEoWRSl3CqfGWY4akMyR0SphBnxmVQEEbhneeVRVOiu+iaRglHiJxwCvpTMkm8iOV&#10;RiqZLUQTx1LJputnFN+lz6hko9STqOSnoZ/6z6gUg8hpAjwQP0HXNaLTSKWRSvuoZPP1M6ISLGrj&#10;lu6UoOViqcg7IfiKXPOmAQ2aCxCYtxS968YcIPTi7SZIM6cH3tQPXVDwiNa7QYPQhwaDzMkEev40&#10;9BOMBA8HetL0yXamE2dR5ta650b4Q0n0W+ncZAVDSV0YyEvN7BUZ6EzRsvrQ5EQ9tXAyo0RJm0XF&#10;zHby9Wp4Ly3vV8NNr4e6f6eG94aH1fBXGJ+ghm9gOqiGdxzSk6zd1ffTsyEqe5EQ24HbkYRIQeDe&#10;lbctIUBoeCHzGQnxquOhfl2PhDjmnHr/Iannv0yI7fDrOEL4MURWXZKyyWJGQowewh4d/3gewl4b&#10;OBwyWa0P8pHjCBFA8AScOBAyjR4Co74xZGKFiYy2EpH/LGSydwAOE8IqdkcTIgzCKA4xtxo9xJhD&#10;2EPMHzmHsEf5hwlhdbejCRGFMdyYHAkxJtXDlP40QuC1S7iVin7V3KDV1163n9HVbO75Xv0LAAD/&#10;/wMAUEsDBBQABgAIAAAAIQASktkj3wAAAAgBAAAPAAAAZHJzL2Rvd25yZXYueG1sTI9BS8NAEIXv&#10;gv9hGcGb3aQ1NcRsSinqqQi2Qultm50modnZkN0m6b93POlx3nu8+V6+mmwrBux940hBPItAIJXO&#10;NFQp+N6/P6UgfNBkdOsIFdzQw6q4v8t1ZtxIXzjsQiW4hHymFdQhdJmUvqzRaj9zHRJ7Z9dbHfjs&#10;K2l6PXK5beU8ipbS6ob4Q6073NRYXnZXq+Bj1ON6Eb8N28t5czvuk8/DNkalHh+m9SuIgFP4C8Mv&#10;PqNDwUwndyXjRauAhwQF88ULCHaT5yULJ45FSZqCLHL5f0DxAwAA//8DAFBLAQItABQABgAIAAAA&#10;IQC2gziS/gAAAOEBAAATAAAAAAAAAAAAAAAAAAAAAABbQ29udGVudF9UeXBlc10ueG1sUEsBAi0A&#10;FAAGAAgAAAAhADj9If/WAAAAlAEAAAsAAAAAAAAAAAAAAAAALwEAAF9yZWxzLy5yZWxzUEsBAi0A&#10;FAAGAAgAAAAhAIQfy80CBQAALywAAA4AAAAAAAAAAAAAAAAALgIAAGRycy9lMm9Eb2MueG1sUEsB&#10;Ai0AFAAGAAgAAAAhABKS2SPfAAAACAEAAA8AAAAAAAAAAAAAAAAAXAcAAGRycy9kb3ducmV2Lnht&#10;bFBLBQYAAAAABAAEAPMAAABoCAAAAAA=&#10;">
                <v:roundrect id="TextBox 2" o:spid="_x0000_s1027" style="position:absolute;top:-3629;width:34671;height:15557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qxxAAAANoAAAAPAAAAZHJzL2Rvd25yZXYueG1sRI9Ba8JA&#10;FITvBf/D8oTe6sZKg0ZXEalQPBS0en9mn9lg9m3Mrknsr+8WCj0OM/MNs1j1thItNb50rGA8SkAQ&#10;506XXCg4fm1fpiB8QNZYOSYFD/KwWg6eFphp1/Ge2kMoRISwz1CBCaHOpPS5IYt+5Gri6F1cYzFE&#10;2RRSN9hFuK3ka5Kk0mLJccFgTRtD+fVwtwra8/dps/3szNVM39L3/XpXzm6pUs/Dfj0HEagP/+G/&#10;9odWMIHfK/EGyOUPAAAA//8DAFBLAQItABQABgAIAAAAIQDb4fbL7gAAAIUBAAATAAAAAAAAAAAA&#10;AAAAAAAAAABbQ29udGVudF9UeXBlc10ueG1sUEsBAi0AFAAGAAgAAAAhAFr0LFu/AAAAFQEAAAsA&#10;AAAAAAAAAAAAAAAAHwEAAF9yZWxzLy5yZWxzUEsBAi0AFAAGAAgAAAAhAP2COrHEAAAA2gAAAA8A&#10;AAAAAAAAAAAAAAAABwIAAGRycy9kb3ducmV2LnhtbFBLBQYAAAAAAwADALcAAAD4AgAAAAA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with chronic conditions</w:t>
                        </w:r>
                      </w:p>
                      <w:p w:rsidR="00C65880" w:rsidRPr="00895504" w:rsidRDefault="00C65880" w:rsidP="00C658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1 inpatient admission in </w:t>
                        </w:r>
                        <w:r w:rsidR="003044F3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2007</w:t>
                        </w:r>
                        <w:r w:rsidR="000123E2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; presence of selected chronic conditions</w:t>
                        </w:r>
                        <w:r w:rsidR="005A674D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*</w:t>
                        </w:r>
                        <w:r w:rsidR="003425BD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(identified using both inpatient and outpatient claims)</w:t>
                        </w:r>
                      </w:p>
                      <w:p w:rsidR="00C65880" w:rsidRPr="00895504" w:rsidRDefault="00C65880" w:rsidP="00C658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Readmission within 180 days of discharge date</w:t>
                        </w:r>
                      </w:p>
                      <w:p w:rsidR="00C65880" w:rsidRPr="00895504" w:rsidRDefault="00C65880" w:rsidP="00C658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from CA, IL, NY, TX (2006-2008)</w:t>
                        </w:r>
                      </w:p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(n = 745,215)</w:t>
                        </w:r>
                      </w:p>
                    </w:txbxContent>
                  </v:textbox>
                </v:roundrect>
                <v:roundrect id="TextBox 5" o:spid="_x0000_s1028" style="position:absolute;top:14573;width:34569;height:4699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LFxAAAANoAAAAPAAAAZHJzL2Rvd25yZXYueG1sRI9Ba8JA&#10;FITvBf/D8oTe6sZig0ZXEalQPBS0en9mn9lg9m3Mrknsr+8WCj0OM/MNs1j1thItNb50rGA8SkAQ&#10;506XXCg4fm1fpiB8QNZYOSYFD/KwWg6eFphp1/Ge2kMoRISwz1CBCaHOpPS5IYt+5Gri6F1cYzFE&#10;2RRSN9hFuK3ka5Kk0mLJccFgTRtD+fVwtwra8/dps/3szNVM39L3/XpXzm6pUs/Dfj0HEagP/+G/&#10;9odWMIHfK/EGyOUPAAAA//8DAFBLAQItABQABgAIAAAAIQDb4fbL7gAAAIUBAAATAAAAAAAAAAAA&#10;AAAAAAAAAABbQ29udGVudF9UeXBlc10ueG1sUEsBAi0AFAAGAAgAAAAhAFr0LFu/AAAAFQEAAAsA&#10;AAAAAAAAAAAAAAAAHwEAAF9yZWxzLy5yZWxzUEsBAi0AFAAGAAgAAAAhAHJrosXEAAAA2gAAAA8A&#10;AAAAAAAAAAAAAAAABwIAAGRycy9kb3ducmV2LnhtbFBLBQYAAAAAAwADALcAAAD4AgAAAAA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enrolled in F</w:t>
                        </w:r>
                        <w:r w:rsidR="00932F53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ee-for-</w:t>
                        </w: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</w:t>
                        </w:r>
                        <w:r w:rsidR="00932F53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ervice</w:t>
                        </w: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in 2006 for 12 months (n = 158,370)</w:t>
                        </w:r>
                      </w:p>
                    </w:txbxContent>
                  </v:textbox>
                </v:roundrect>
                <v:roundrect id="TextBox 6" o:spid="_x0000_s1029" style="position:absolute;top:22002;width:34569;height:4700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dewwAAANoAAAAPAAAAZHJzL2Rvd25yZXYueG1sRI9Ba8JA&#10;FITvQv/D8gredFPBYFNXEVEQDwVte3/NvmaD2bcxuyaxv94VBI/DzHzDzJe9rURLjS8dK3gbJyCI&#10;c6dLLhR8f21HMxA+IGusHJOCK3lYLl4Gc8y06/hA7TEUIkLYZ6jAhFBnUvrckEU/djVx9P5cYzFE&#10;2RRSN9hFuK3kJElSabHkuGCwprWh/HS8WAXt7//PevvZmZOZTdPNYbUv38+pUsPXfvUBIlAfnuFH&#10;e6cVTOF+Jd4AubgBAAD//wMAUEsBAi0AFAAGAAgAAAAhANvh9svuAAAAhQEAABMAAAAAAAAAAAAA&#10;AAAAAAAAAFtDb250ZW50X1R5cGVzXS54bWxQSwECLQAUAAYACAAAACEAWvQsW78AAAAVAQAACwAA&#10;AAAAAAAAAAAAAAAfAQAAX3JlbHMvLnJlbHNQSwECLQAUAAYACAAAACEAHScHXsMAAADaAAAADwAA&#10;AAAAAAAAAAAAAAAHAgAAZHJzL2Rvd25yZXYueG1sUEsFBgAAAAADAAMAtwAAAPcCAAAAAA=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not enrolled in dual Medicaid/Medicare in 2006 for 12 months (n = 129,906)</w:t>
                        </w:r>
                      </w:p>
                    </w:txbxContent>
                  </v:textbox>
                </v:roundrect>
                <v:roundrect id="TextBox 9" o:spid="_x0000_s1030" style="position:absolute;top:36884;width:34563;height:6515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kpxAAAANoAAAAPAAAAZHJzL2Rvd25yZXYueG1sRI/NasMw&#10;EITvhbyD2EJvjdxATeJEDiEkUHoI5Kf3rbWxjK2VY6m2m6evCoUeh5n5hlmtR9uInjpfOVbwMk1A&#10;EBdOV1wquJz3z3MQPiBrbByTgm/ysM4nDyvMtBv4SP0plCJC2GeowITQZlL6wpBFP3UtcfSurrMY&#10;ouxKqTscItw2cpYkqbRYcVww2NLWUFGfvqyC/vP+sd0fBlOb+Wu6O27eq8UtVerpcdwsQQQaw3/4&#10;r/2mFaTweyXeAJn/AAAA//8DAFBLAQItABQABgAIAAAAIQDb4fbL7gAAAIUBAAATAAAAAAAAAAAA&#10;AAAAAAAAAABbQ29udGVudF9UeXBlc10ueG1sUEsBAi0AFAAGAAgAAAAhAFr0LFu/AAAAFQEAAAsA&#10;AAAAAAAAAAAAAAAAHwEAAF9yZWxzLy5yZWxzUEsBAi0AFAAGAAgAAAAhAO31mSnEAAAA2gAAAA8A&#10;AAAAAAAAAAAAAAAABwIAAGRycy9kb3ducmV2LnhtbFBLBQYAAAAAAwADALcAAAD4AgAAAAA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Medicaid beneficiaries enrolled in </w:t>
                        </w:r>
                        <w:r w:rsidR="00932F53"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Fee-for-Service</w:t>
                        </w: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in effect from Jan 1, 2007 until 180 days from discharge date of index hospitalization (n = 23,913)</w:t>
                        </w:r>
                      </w:p>
                    </w:txbxContent>
                  </v:textbox>
                </v:roundrect>
                <v:roundrect id="TextBox 10" o:spid="_x0000_s1031" style="position:absolute;top:46218;width:34569;height:8325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yyxAAAANoAAAAPAAAAZHJzL2Rvd25yZXYueG1sRI9Ba8JA&#10;FITvQv/D8gredNOCqaauIlJBPAja9v7MvmaD2bdpdk2iv94VCj0OM/MNM1/2thItNb50rOBlnIAg&#10;zp0uuVDw9bkZTUH4gKyxckwKruRhuXgazDHTruMDtcdQiAhhn6ECE0KdSelzQxb92NXE0ftxjcUQ&#10;ZVNI3WAX4baSr0mSSoslxwWDNa0N5efjxSpoT7fv9WbfmbOZTtKPw2pXzn5TpYbP/eodRKA+/If/&#10;2lut4A0eV+INkIs7AAAA//8DAFBLAQItABQABgAIAAAAIQDb4fbL7gAAAIUBAAATAAAAAAAAAAAA&#10;AAAAAAAAAABbQ29udGVudF9UeXBlc10ueG1sUEsBAi0AFAAGAAgAAAAhAFr0LFu/AAAAFQEAAAsA&#10;AAAAAAAAAAAAAAAAHwEAAF9yZWxzLy5yZWxzUEsBAi0AFAAGAAgAAAAhAIK5PLLEAAAA2gAAAA8A&#10;AAAAAAAAAAAAAAAABwIAAGRycy9kb3ducmV2LnhtbFBLBQYAAAAAAwADALcAAAD4AgAAAAA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Medicaid beneficiaries not enrolled in dual Medicaid/Medicare in effect from Jan 1, 2007 until 180 days from discharge date of index hospitalization </w:t>
                        </w:r>
                      </w:p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(n = 18,506)</w:t>
                        </w:r>
                      </w:p>
                    </w:txbxContent>
                  </v:textbox>
                </v:roundrect>
                <v:roundrect id="TextBox 11" o:spid="_x0000_s1032" style="position:absolute;top:57458;width:34563;height:4699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jAwQAAANoAAAAPAAAAZHJzL2Rvd25yZXYueG1sRE/Pa8Iw&#10;FL4P/B/CE3abqQOLVmMRUZAdBrp5fzbPprR5qU3Wdvvrl8Ngx4/v9yYfbSN66nzlWMF8loAgLpyu&#10;uFTw+XF8WYLwAVlj45gUfJOHfDt52mCm3cBn6i+hFDGEfYYKTAhtJqUvDFn0M9cSR+7uOoshwq6U&#10;usMhhttGviZJKi1WHBsMtrQ3VNSXL6ugv/1c98f3wdRmuUgP591btXqkSj1Px90aRKAx/Iv/3Cet&#10;IG6NV+INkNtfAAAA//8DAFBLAQItABQABgAIAAAAIQDb4fbL7gAAAIUBAAATAAAAAAAAAAAAAAAA&#10;AAAAAABbQ29udGVudF9UeXBlc10ueG1sUEsBAi0AFAAGAAgAAAAhAFr0LFu/AAAAFQEAAAsAAAAA&#10;AAAAAAAAAAAAHwEAAF9yZWxzLy5yZWxzUEsBAi0AFAAGAAgAAAAhAPMmqMDBAAAA2gAAAA8AAAAA&#10;AAAAAAAAAAAABwIAAGRycy9kb3ducmV2LnhtbFBLBQYAAAAAAwADALcAAAD1AgAAAAA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between 21 to 64 years of age</w:t>
                        </w: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br/>
                          <w:t>(n = 15,806)</w:t>
                        </w:r>
                      </w:p>
                    </w:txbxContent>
                  </v:textbox>
                </v:roundrect>
                <v:roundrect id="TextBox 12" o:spid="_x0000_s1033" style="position:absolute;top:29429;width:34673;height:4670;visibility:visible;mso-wrap-style:square;v-text-anchor:top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1bwwAAANoAAAAPAAAAZHJzL2Rvd25yZXYueG1sRI9Ba8JA&#10;FITvBf/D8oTe6sZCg0ZXEakgHgraen9mn9lg9m3Mrknsr3eFQo/DzHzDzJe9rURLjS8dKxiPEhDE&#10;udMlFwp+vjdvExA+IGusHJOCO3lYLgYvc8y063hP7SEUIkLYZ6jAhFBnUvrckEU/cjVx9M6usRii&#10;bAqpG+wi3FbyPUlSabHkuGCwprWh/HK4WQXt6fe43nx15mImH+nnfrUrp9dUqddhv5qBCNSH//Bf&#10;e6sVTOF5Jd4AuXgAAAD//wMAUEsBAi0AFAAGAAgAAAAhANvh9svuAAAAhQEAABMAAAAAAAAAAAAA&#10;AAAAAAAAAFtDb250ZW50X1R5cGVzXS54bWxQSwECLQAUAAYACAAAACEAWvQsW78AAAAVAQAACwAA&#10;AAAAAAAAAAAAAAAfAQAAX3JlbHMvLnJlbHNQSwECLQAUAAYACAAAACEAnGoNW8MAAADaAAAADwAA&#10;AAAAAAAAAAAAAAAHAgAAZHJzL2Rvd25yZXYueG1sUEsFBgAAAAADAAMAtwAAAPcCAAAAAA==&#10;" fillcolor="#f2f2f2 [3052]" strokecolor="black [3213]" strokeweight=".5pt">
                  <v:stroke joinstyle="miter"/>
                  <v:textbox style="mso-fit-shape-to-text:t">
                    <w:txbxContent>
                      <w:p w:rsidR="00C65880" w:rsidRPr="00895504" w:rsidRDefault="00C65880" w:rsidP="00C65880">
                        <w:pPr>
                          <w:pStyle w:val="NormalWeb"/>
                          <w:spacing w:before="0" w:beforeAutospacing="0" w:after="0" w:afterAutospacing="0"/>
                        </w:pPr>
                        <w:r w:rsidRPr="008955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Medicaid beneficiaries alive at follow-up (180 days from discharge date of index hospitalization) (n = 129,764)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17240;top:12001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69wwAAANsAAAAPAAAAZHJzL2Rvd25yZXYueG1sRI9Ba8Mw&#10;DIXvhf0Ho0EvZXVWShhZ3VJWBt2prNsPELGWhMZysL047a+vDoPdJN7Te582u8n1aqQQO88GnpcF&#10;KOLa244bA99f708voGJCtth7JgNXirDbPsw2WFmf+ZPGc2qUhHCs0ECb0lBpHeuWHMalH4hF+/HB&#10;YZI1NNoGzBLuer0qilI77FgaWhzoraX6cv51BnI+8ng6pNwc+nBbj4vyYxVKY+aP0/4VVKIp/Zv/&#10;ro9W8IVefpEB9PYOAAD//wMAUEsBAi0AFAAGAAgAAAAhANvh9svuAAAAhQEAABMAAAAAAAAAAAAA&#10;AAAAAAAAAFtDb250ZW50X1R5cGVzXS54bWxQSwECLQAUAAYACAAAACEAWvQsW78AAAAVAQAACwAA&#10;AAAAAAAAAAAAAAAfAQAAX3JlbHMvLnJlbHNQSwECLQAUAAYACAAAACEAhPgevcMAAADbAAAADwAA&#10;AAAAAAAAAAAAAAAHAgAAZHJzL2Rvd25yZXYueG1sUEsFBgAAAAADAAMAtwAAAPcCAAAAAA==&#10;" filled="t" fillcolor="#f2f2f2 [3052]" strokecolor="black [3213]" strokeweight="1.5pt">
                  <v:stroke endarrow="block" joinstyle="miter"/>
                </v:shape>
                <v:shape id="Straight Arrow Connector 11" o:spid="_x0000_s1035" type="#_x0000_t32" style="position:absolute;left:17240;top:19145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smwQAAANsAAAAPAAAAZHJzL2Rvd25yZXYueG1sRE/dasIw&#10;FL4f+A7hCN4MTZVRpDOWYRH0asztAQ7NWVvWnJQkNtWnN4PB7s7H93t25WR6MZLznWUF61UGgri2&#10;uuNGwdfncbkF4QOyxt4yKbiRh3I/e9phoW3kDxovoREphH2BCtoQhkJKX7dk0K/sQJy4b+sMhgRd&#10;I7XDmMJNLzdZlkuDHaeGFgc6tFT/XK5GQYwnHt+rEJuqd/eX8Tk/b1yu1GI+vb2CCDSFf/Gf+6TT&#10;/DX8/pIOkPsHAAAA//8DAFBLAQItABQABgAIAAAAIQDb4fbL7gAAAIUBAAATAAAAAAAAAAAAAAAA&#10;AAAAAABbQ29udGVudF9UeXBlc10ueG1sUEsBAi0AFAAGAAgAAAAhAFr0LFu/AAAAFQEAAAsAAAAA&#10;AAAAAAAAAAAAHwEAAF9yZWxzLy5yZWxzUEsBAi0AFAAGAAgAAAAhAOu0uybBAAAA2wAAAA8AAAAA&#10;AAAAAAAAAAAABwIAAGRycy9kb3ducmV2LnhtbFBLBQYAAAAAAwADALcAAAD1AgAAAAA=&#10;" filled="t" fillcolor="#f2f2f2 [3052]" strokecolor="black [3213]" strokeweight="1.5pt">
                  <v:stroke endarrow="block" joinstyle="miter"/>
                </v:shape>
                <v:shape id="Straight Arrow Connector 12" o:spid="_x0000_s1036" type="#_x0000_t32" style="position:absolute;left:17240;top:26670;width:0;height:2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VRwAAAANsAAAAPAAAAZHJzL2Rvd25yZXYueG1sRE/dasIw&#10;FL4X9g7hDHYjM7WMIp1RxkRwV+LPAxyaY1tsTkoSm7qnX4SBd+fj+z3L9Wg6MZDzrWUF81kGgriy&#10;uuVawfm0fV+A8AFZY2eZFNzJw3r1MlliqW3kAw3HUIsUwr5EBU0IfSmlrxoy6Ge2J07cxTqDIUFX&#10;S+0wpnDTyTzLCmmw5dTQYE/fDVXX480oiHHHw34TYr3p3O/HMC1+clco9fY6fn2CCDSGp/jfvdNp&#10;fg6PX9IBcvUHAAD//wMAUEsBAi0AFAAGAAgAAAAhANvh9svuAAAAhQEAABMAAAAAAAAAAAAAAAAA&#10;AAAAAFtDb250ZW50X1R5cGVzXS54bWxQSwECLQAUAAYACAAAACEAWvQsW78AAAAVAQAACwAAAAAA&#10;AAAAAAAAAAAfAQAAX3JlbHMvLnJlbHNQSwECLQAUAAYACAAAACEAG2YlUcAAAADbAAAADwAAAAAA&#10;AAAAAAAAAAAHAgAAZHJzL2Rvd25yZXYueG1sUEsFBgAAAAADAAMAtwAAAPQCAAAAAA==&#10;" filled="t" fillcolor="#f2f2f2 [3052]" strokecolor="black [3213]" strokeweight="1.5pt">
                  <v:stroke endarrow="block" joinstyle="miter"/>
                </v:shape>
                <v:shape id="Straight Arrow Connector 13" o:spid="_x0000_s1037" type="#_x0000_t32" style="position:absolute;left:17240;top:34026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DKwQAAANsAAAAPAAAAZHJzL2Rvd25yZXYueG1sRE/dasIw&#10;FL4X9g7hCLuRmaqjjNpUhjLQqzH1AQ7NsS02JyXJmm5PvwwGuzsf3+8pd5PpxUjOd5YVrJYZCOLa&#10;6o4bBdfL29MLCB+QNfaWScEXedhVD7MSC20jf9B4Do1IIewLVNCGMBRS+rolg35pB+LE3awzGBJ0&#10;jdQOYwo3vVxnWS4NdpwaWhxo31J9P38aBTEeeXw/hNgcevf9PC7y09rlSj3Op9ctiEBT+Bf/uY86&#10;zd/A7y/pAFn9AAAA//8DAFBLAQItABQABgAIAAAAIQDb4fbL7gAAAIUBAAATAAAAAAAAAAAAAAAA&#10;AAAAAABbQ29udGVudF9UeXBlc10ueG1sUEsBAi0AFAAGAAgAAAAhAFr0LFu/AAAAFQEAAAsAAAAA&#10;AAAAAAAAAAAAHwEAAF9yZWxzLy5yZWxzUEsBAi0AFAAGAAgAAAAhAHQqgMrBAAAA2wAAAA8AAAAA&#10;AAAAAAAAAAAABwIAAGRycy9kb3ducmV2LnhtbFBLBQYAAAAAAwADALcAAAD1AgAAAAA=&#10;" filled="t" fillcolor="#f2f2f2 [3052]" strokecolor="black [3213]" strokeweight="1.5pt">
                  <v:stroke endarrow="block" joinstyle="miter"/>
                </v:shape>
                <v:shape id="Straight Arrow Connector 14" o:spid="_x0000_s1038" type="#_x0000_t32" style="position:absolute;left:17240;top:43456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i+wQAAANsAAAAPAAAAZHJzL2Rvd25yZXYueG1sRE/dasIw&#10;FL4f+A7hCN4MTSdSpBqLWAbuasztAQ7NsS02JyWJTd3TL4PB7s7H93v25WR6MZLznWUFL6sMBHFt&#10;dceNgq/P1+UWhA/IGnvLpOBBHsrD7GmPhbaRP2i8hEakEPYFKmhDGAopfd2SQb+yA3HirtYZDAm6&#10;RmqHMYWbXq6zLJcGO04NLQ50aqm+Xe5GQYxnHt+rEJuqd9+b8Tl/W7tcqcV8Ou5ABJrCv/jPfdZp&#10;/gZ+f0kHyMMPAAAA//8DAFBLAQItABQABgAIAAAAIQDb4fbL7gAAAIUBAAATAAAAAAAAAAAAAAAA&#10;AAAAAABbQ29udGVudF9UeXBlc10ueG1sUEsBAi0AFAAGAAgAAAAhAFr0LFu/AAAAFQEAAAsAAAAA&#10;AAAAAAAAAAAAHwEAAF9yZWxzLy5yZWxzUEsBAi0AFAAGAAgAAAAhAPvDGL7BAAAA2wAAAA8AAAAA&#10;AAAAAAAAAAAABwIAAGRycy9kb3ducmV2LnhtbFBLBQYAAAAAAwADALcAAAD1AgAAAAA=&#10;" filled="t" fillcolor="#f2f2f2 [3052]" strokecolor="black [3213]" strokeweight="1.5pt">
                  <v:stroke endarrow="block" joinstyle="miter"/>
                </v:shape>
                <v:shape id="Straight Arrow Connector 15" o:spid="_x0000_s1039" type="#_x0000_t32" style="position:absolute;left:17240;top:54600;width:0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0lwQAAANsAAAAPAAAAZHJzL2Rvd25yZXYueG1sRE/dasIw&#10;FL4X9g7hCLuRmSqujNpUhjLQqzH1AQ7NsS02JyXJmm5PvwwGuzsf3+8pd5PpxUjOd5YVrJYZCOLa&#10;6o4bBdfL29MLCB+QNfaWScEXedhVD7MSC20jf9B4Do1IIewLVNCGMBRS+rolg35pB+LE3awzGBJ0&#10;jdQOYwo3vVxnWS4NdpwaWhxo31J9P38aBTEeeXw/hNgceve9GRf5ae1ypR7n0+sWRKAp/Iv/3Eed&#10;5j/D7y/pAFn9AAAA//8DAFBLAQItABQABgAIAAAAIQDb4fbL7gAAAIUBAAATAAAAAAAAAAAAAAAA&#10;AAAAAABbQ29udGVudF9UeXBlc10ueG1sUEsBAi0AFAAGAAgAAAAhAFr0LFu/AAAAFQEAAAsAAAAA&#10;AAAAAAAAAAAAHwEAAF9yZWxzLy5yZWxzUEsBAi0AFAAGAAgAAAAhAJSPvSXBAAAA2wAAAA8AAAAA&#10;AAAAAAAAAAAABwIAAGRycy9kb3ducmV2LnhtbFBLBQYAAAAAAwADALcAAAD1AgAAAAA=&#10;" filled="t" fillcolor="#f2f2f2 [3052]" strokecolor="black [3213]" strokeweight="1.5pt">
                  <v:stroke endarrow="block" joinstyle="miter"/>
                </v:shape>
                <w10:wrap type="square"/>
              </v:group>
            </w:pict>
          </mc:Fallback>
        </mc:AlternateContent>
      </w:r>
    </w:p>
    <w:sectPr w:rsidR="0093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B6E"/>
    <w:multiLevelType w:val="hybridMultilevel"/>
    <w:tmpl w:val="AF6AF00C"/>
    <w:lvl w:ilvl="0" w:tplc="AC1E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4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2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0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28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0"/>
    <w:rsid w:val="000123E2"/>
    <w:rsid w:val="000825E1"/>
    <w:rsid w:val="001C2965"/>
    <w:rsid w:val="00295F15"/>
    <w:rsid w:val="003044F3"/>
    <w:rsid w:val="003425BD"/>
    <w:rsid w:val="003E40A2"/>
    <w:rsid w:val="005A674D"/>
    <w:rsid w:val="00824F57"/>
    <w:rsid w:val="00895504"/>
    <w:rsid w:val="00932F53"/>
    <w:rsid w:val="00C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B5F1"/>
  <w15:chartTrackingRefBased/>
  <w15:docId w15:val="{B2E4A7A4-6AE9-483C-8BF4-9889345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8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Ishveen</dc:creator>
  <cp:keywords/>
  <dc:description/>
  <cp:lastModifiedBy>Ishveen</cp:lastModifiedBy>
  <cp:revision>12</cp:revision>
  <dcterms:created xsi:type="dcterms:W3CDTF">2015-05-04T00:04:00Z</dcterms:created>
  <dcterms:modified xsi:type="dcterms:W3CDTF">2015-10-11T20:39:00Z</dcterms:modified>
</cp:coreProperties>
</file>