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A5A8" w14:textId="0E083654" w:rsidR="00FC7D50" w:rsidRPr="00081054" w:rsidRDefault="004D0783" w:rsidP="00FC7D50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eTable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</w:t>
      </w:r>
      <w:bookmarkStart w:id="0" w:name="_GoBack"/>
      <w:bookmarkEnd w:id="0"/>
      <w:r w:rsidR="007E003D">
        <w:rPr>
          <w:rFonts w:ascii="Arial" w:eastAsia="Times New Roman" w:hAnsi="Arial" w:cs="Arial"/>
          <w:sz w:val="20"/>
          <w:szCs w:val="20"/>
        </w:rPr>
        <w:t xml:space="preserve">. </w:t>
      </w:r>
      <w:r w:rsidR="00FC7D50" w:rsidRPr="00081054">
        <w:rPr>
          <w:rFonts w:ascii="Arial" w:eastAsia="Times New Roman" w:hAnsi="Arial" w:cs="Arial"/>
          <w:sz w:val="20"/>
          <w:szCs w:val="20"/>
        </w:rPr>
        <w:t xml:space="preserve">Most common and costly conditions at general hospitals and </w:t>
      </w:r>
      <w:r w:rsidR="007E003D">
        <w:rPr>
          <w:rFonts w:ascii="Arial" w:eastAsia="Times New Roman" w:hAnsi="Arial" w:cs="Arial"/>
          <w:sz w:val="20"/>
          <w:szCs w:val="20"/>
        </w:rPr>
        <w:t>freestanding children’s hospitals</w:t>
      </w:r>
    </w:p>
    <w:p w14:paraId="4825EE81" w14:textId="77777777" w:rsidR="00FC7D50" w:rsidRPr="00081054" w:rsidRDefault="00FC7D50" w:rsidP="00FC7D5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40"/>
        <w:gridCol w:w="1360"/>
        <w:gridCol w:w="900"/>
        <w:gridCol w:w="1350"/>
        <w:gridCol w:w="990"/>
        <w:gridCol w:w="270"/>
        <w:gridCol w:w="1350"/>
        <w:gridCol w:w="1440"/>
        <w:gridCol w:w="1350"/>
        <w:gridCol w:w="1440"/>
      </w:tblGrid>
      <w:tr w:rsidR="00081054" w:rsidRPr="00081054" w14:paraId="49306705" w14:textId="77777777" w:rsidTr="00081054">
        <w:tc>
          <w:tcPr>
            <w:tcW w:w="440" w:type="dxa"/>
          </w:tcPr>
          <w:p w14:paraId="723BA7D9" w14:textId="77777777" w:rsidR="00081054" w:rsidRPr="00081054" w:rsidRDefault="00081054" w:rsidP="002C183F">
            <w:pPr>
              <w:ind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4"/>
          </w:tcPr>
          <w:p w14:paraId="75A319A1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Most prevalent conditions (weighted frequency)</w:t>
            </w:r>
          </w:p>
        </w:tc>
        <w:tc>
          <w:tcPr>
            <w:tcW w:w="270" w:type="dxa"/>
            <w:shd w:val="solid" w:color="auto" w:fill="333333"/>
          </w:tcPr>
          <w:p w14:paraId="0D1B219D" w14:textId="77777777" w:rsidR="00081054" w:rsidRPr="00081054" w:rsidRDefault="00081054" w:rsidP="002C18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4"/>
          </w:tcPr>
          <w:p w14:paraId="64E53BB4" w14:textId="77777777" w:rsidR="00081054" w:rsidRPr="00081054" w:rsidRDefault="00081054" w:rsidP="002C183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Most costly conditions (aggregate costs, USD)</w:t>
            </w:r>
          </w:p>
        </w:tc>
      </w:tr>
      <w:tr w:rsidR="00081054" w:rsidRPr="00081054" w14:paraId="3605E7B5" w14:textId="77777777" w:rsidTr="00081054">
        <w:tc>
          <w:tcPr>
            <w:tcW w:w="440" w:type="dxa"/>
          </w:tcPr>
          <w:p w14:paraId="60ED039B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FB03483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General Hospitals</w:t>
            </w:r>
          </w:p>
        </w:tc>
        <w:tc>
          <w:tcPr>
            <w:tcW w:w="900" w:type="dxa"/>
          </w:tcPr>
          <w:p w14:paraId="25DB7250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1350" w:type="dxa"/>
          </w:tcPr>
          <w:p w14:paraId="6EBD301D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Children’s Hospitals</w:t>
            </w:r>
          </w:p>
        </w:tc>
        <w:tc>
          <w:tcPr>
            <w:tcW w:w="990" w:type="dxa"/>
          </w:tcPr>
          <w:p w14:paraId="6AEBCC8E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270" w:type="dxa"/>
            <w:shd w:val="solid" w:color="auto" w:fill="333333"/>
          </w:tcPr>
          <w:p w14:paraId="731365E2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388A82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General Hospitals</w:t>
            </w:r>
          </w:p>
        </w:tc>
        <w:tc>
          <w:tcPr>
            <w:tcW w:w="1440" w:type="dxa"/>
          </w:tcPr>
          <w:p w14:paraId="76267D5B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USD</w:t>
            </w:r>
          </w:p>
        </w:tc>
        <w:tc>
          <w:tcPr>
            <w:tcW w:w="1350" w:type="dxa"/>
          </w:tcPr>
          <w:p w14:paraId="3DA40DFC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Children’s Hospitals</w:t>
            </w:r>
          </w:p>
        </w:tc>
        <w:tc>
          <w:tcPr>
            <w:tcW w:w="1440" w:type="dxa"/>
          </w:tcPr>
          <w:p w14:paraId="59B95530" w14:textId="77777777" w:rsidR="00081054" w:rsidRPr="00081054" w:rsidRDefault="00081054" w:rsidP="002C18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b/>
                <w:sz w:val="20"/>
                <w:szCs w:val="20"/>
              </w:rPr>
              <w:t>USD</w:t>
            </w:r>
          </w:p>
        </w:tc>
      </w:tr>
      <w:tr w:rsidR="00081054" w:rsidRPr="00081054" w14:paraId="52AD2E42" w14:textId="77777777" w:rsidTr="00081054">
        <w:tc>
          <w:tcPr>
            <w:tcW w:w="440" w:type="dxa"/>
          </w:tcPr>
          <w:p w14:paraId="1B96D95B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14:paraId="051D404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900" w:type="dxa"/>
            <w:vAlign w:val="center"/>
          </w:tcPr>
          <w:p w14:paraId="4E38349E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92259</w:t>
            </w:r>
          </w:p>
        </w:tc>
        <w:tc>
          <w:tcPr>
            <w:tcW w:w="1350" w:type="dxa"/>
            <w:vAlign w:val="center"/>
          </w:tcPr>
          <w:p w14:paraId="5D47742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990" w:type="dxa"/>
            <w:vAlign w:val="center"/>
          </w:tcPr>
          <w:p w14:paraId="193FE572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25385</w:t>
            </w:r>
          </w:p>
        </w:tc>
        <w:tc>
          <w:tcPr>
            <w:tcW w:w="270" w:type="dxa"/>
            <w:shd w:val="solid" w:color="auto" w:fill="333333"/>
          </w:tcPr>
          <w:p w14:paraId="435201C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1A43E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440" w:type="dxa"/>
            <w:vAlign w:val="center"/>
          </w:tcPr>
          <w:p w14:paraId="56AC8368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$399,200,701 </w:t>
            </w:r>
          </w:p>
        </w:tc>
        <w:tc>
          <w:tcPr>
            <w:tcW w:w="1350" w:type="dxa"/>
            <w:vAlign w:val="center"/>
          </w:tcPr>
          <w:p w14:paraId="333A225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Respiratory distress syndrome in newborn</w:t>
            </w:r>
          </w:p>
        </w:tc>
        <w:tc>
          <w:tcPr>
            <w:tcW w:w="1440" w:type="dxa"/>
            <w:vAlign w:val="center"/>
          </w:tcPr>
          <w:p w14:paraId="5844639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$232,550,210 </w:t>
            </w:r>
          </w:p>
        </w:tc>
      </w:tr>
      <w:tr w:rsidR="00081054" w:rsidRPr="00081054" w14:paraId="79B27688" w14:textId="77777777" w:rsidTr="00081054">
        <w:tc>
          <w:tcPr>
            <w:tcW w:w="440" w:type="dxa"/>
          </w:tcPr>
          <w:p w14:paraId="58D47FBA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vAlign w:val="center"/>
          </w:tcPr>
          <w:p w14:paraId="6B34F60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Bronchiolitis</w:t>
            </w:r>
          </w:p>
        </w:tc>
        <w:tc>
          <w:tcPr>
            <w:tcW w:w="900" w:type="dxa"/>
            <w:vAlign w:val="center"/>
          </w:tcPr>
          <w:p w14:paraId="69CF8D9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83008</w:t>
            </w:r>
          </w:p>
        </w:tc>
        <w:tc>
          <w:tcPr>
            <w:tcW w:w="1350" w:type="dxa"/>
            <w:vAlign w:val="center"/>
          </w:tcPr>
          <w:p w14:paraId="5A7796E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Bronchiolitis</w:t>
            </w:r>
          </w:p>
        </w:tc>
        <w:tc>
          <w:tcPr>
            <w:tcW w:w="990" w:type="dxa"/>
            <w:vAlign w:val="center"/>
          </w:tcPr>
          <w:p w14:paraId="38E5B6F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24205</w:t>
            </w:r>
          </w:p>
        </w:tc>
        <w:tc>
          <w:tcPr>
            <w:tcW w:w="270" w:type="dxa"/>
            <w:shd w:val="solid" w:color="auto" w:fill="333333"/>
          </w:tcPr>
          <w:p w14:paraId="5FAA379E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24803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Bronchiolitis</w:t>
            </w:r>
          </w:p>
        </w:tc>
        <w:tc>
          <w:tcPr>
            <w:tcW w:w="1440" w:type="dxa"/>
            <w:vAlign w:val="center"/>
          </w:tcPr>
          <w:p w14:paraId="33579353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$297,608,486 </w:t>
            </w:r>
          </w:p>
        </w:tc>
        <w:tc>
          <w:tcPr>
            <w:tcW w:w="1350" w:type="dxa"/>
            <w:vAlign w:val="center"/>
          </w:tcPr>
          <w:p w14:paraId="41BBACB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Chemotherapy</w:t>
            </w:r>
          </w:p>
        </w:tc>
        <w:tc>
          <w:tcPr>
            <w:tcW w:w="1440" w:type="dxa"/>
            <w:vAlign w:val="center"/>
          </w:tcPr>
          <w:p w14:paraId="57DDF95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$229,418,403 </w:t>
            </w:r>
          </w:p>
        </w:tc>
      </w:tr>
      <w:tr w:rsidR="00081054" w:rsidRPr="00081054" w14:paraId="785BB4A0" w14:textId="77777777" w:rsidTr="00081054">
        <w:tc>
          <w:tcPr>
            <w:tcW w:w="440" w:type="dxa"/>
          </w:tcPr>
          <w:p w14:paraId="4E7A4501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43B60C1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900" w:type="dxa"/>
            <w:vAlign w:val="center"/>
          </w:tcPr>
          <w:p w14:paraId="39FB525B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75724</w:t>
            </w:r>
          </w:p>
        </w:tc>
        <w:tc>
          <w:tcPr>
            <w:tcW w:w="1350" w:type="dxa"/>
            <w:vAlign w:val="center"/>
          </w:tcPr>
          <w:p w14:paraId="7993522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990" w:type="dxa"/>
            <w:vAlign w:val="center"/>
          </w:tcPr>
          <w:p w14:paraId="23C2E3D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18042</w:t>
            </w:r>
          </w:p>
        </w:tc>
        <w:tc>
          <w:tcPr>
            <w:tcW w:w="270" w:type="dxa"/>
            <w:shd w:val="solid" w:color="auto" w:fill="333333"/>
          </w:tcPr>
          <w:p w14:paraId="06AB111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BA4C8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440" w:type="dxa"/>
            <w:vAlign w:val="center"/>
          </w:tcPr>
          <w:p w14:paraId="6515EBD2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$252,998,616 </w:t>
            </w:r>
          </w:p>
        </w:tc>
        <w:tc>
          <w:tcPr>
            <w:tcW w:w="1350" w:type="dxa"/>
            <w:vAlign w:val="center"/>
          </w:tcPr>
          <w:p w14:paraId="1504B3FA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1440" w:type="dxa"/>
            <w:vAlign w:val="center"/>
          </w:tcPr>
          <w:p w14:paraId="70794BBE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$190,089,730 </w:t>
            </w:r>
          </w:p>
        </w:tc>
      </w:tr>
      <w:tr w:rsidR="00081054" w:rsidRPr="00081054" w14:paraId="77CA7213" w14:textId="77777777" w:rsidTr="00081054">
        <w:tc>
          <w:tcPr>
            <w:tcW w:w="440" w:type="dxa"/>
          </w:tcPr>
          <w:p w14:paraId="712D6106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vAlign w:val="center"/>
          </w:tcPr>
          <w:p w14:paraId="74F0099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900" w:type="dxa"/>
            <w:vAlign w:val="center"/>
          </w:tcPr>
          <w:p w14:paraId="37AD64D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40336</w:t>
            </w:r>
          </w:p>
        </w:tc>
        <w:tc>
          <w:tcPr>
            <w:tcW w:w="1350" w:type="dxa"/>
            <w:vAlign w:val="center"/>
          </w:tcPr>
          <w:p w14:paraId="1202446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Chemo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990" w:type="dxa"/>
            <w:vAlign w:val="center"/>
          </w:tcPr>
          <w:p w14:paraId="7C06008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16290</w:t>
            </w:r>
          </w:p>
        </w:tc>
        <w:tc>
          <w:tcPr>
            <w:tcW w:w="270" w:type="dxa"/>
            <w:shd w:val="solid" w:color="auto" w:fill="333333"/>
          </w:tcPr>
          <w:p w14:paraId="0D4EF2DE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8C7EE9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Respiratory distress syndrome in newborn</w:t>
            </w:r>
          </w:p>
        </w:tc>
        <w:tc>
          <w:tcPr>
            <w:tcW w:w="1440" w:type="dxa"/>
            <w:vAlign w:val="center"/>
          </w:tcPr>
          <w:p w14:paraId="1917E1D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$229,094,347 </w:t>
            </w:r>
          </w:p>
        </w:tc>
        <w:tc>
          <w:tcPr>
            <w:tcW w:w="1350" w:type="dxa"/>
            <w:vAlign w:val="center"/>
          </w:tcPr>
          <w:p w14:paraId="443F61D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Bronchiolitis</w:t>
            </w:r>
          </w:p>
        </w:tc>
        <w:tc>
          <w:tcPr>
            <w:tcW w:w="1440" w:type="dxa"/>
            <w:vAlign w:val="center"/>
          </w:tcPr>
          <w:p w14:paraId="4E99A7E2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$181,717,520 </w:t>
            </w:r>
          </w:p>
        </w:tc>
      </w:tr>
      <w:tr w:rsidR="00081054" w:rsidRPr="00081054" w14:paraId="2A78486C" w14:textId="77777777" w:rsidTr="00081054">
        <w:tc>
          <w:tcPr>
            <w:tcW w:w="440" w:type="dxa"/>
          </w:tcPr>
          <w:p w14:paraId="2C872F1A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vAlign w:val="center"/>
          </w:tcPr>
          <w:p w14:paraId="5926B70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without peritonitis</w:t>
            </w:r>
          </w:p>
        </w:tc>
        <w:tc>
          <w:tcPr>
            <w:tcW w:w="900" w:type="dxa"/>
            <w:vAlign w:val="center"/>
          </w:tcPr>
          <w:p w14:paraId="3D47BB4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32716</w:t>
            </w:r>
          </w:p>
        </w:tc>
        <w:tc>
          <w:tcPr>
            <w:tcW w:w="1350" w:type="dxa"/>
            <w:vAlign w:val="center"/>
          </w:tcPr>
          <w:p w14:paraId="03E7FCFE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990" w:type="dxa"/>
            <w:vAlign w:val="center"/>
          </w:tcPr>
          <w:p w14:paraId="75E1553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11973</w:t>
            </w:r>
          </w:p>
        </w:tc>
        <w:tc>
          <w:tcPr>
            <w:tcW w:w="270" w:type="dxa"/>
            <w:shd w:val="solid" w:color="auto" w:fill="333333"/>
          </w:tcPr>
          <w:p w14:paraId="608F20F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DF11CB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without peritonitis</w:t>
            </w:r>
          </w:p>
        </w:tc>
        <w:tc>
          <w:tcPr>
            <w:tcW w:w="1440" w:type="dxa"/>
            <w:vAlign w:val="center"/>
          </w:tcPr>
          <w:p w14:paraId="55E7890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$223,629,809 </w:t>
            </w:r>
          </w:p>
        </w:tc>
        <w:tc>
          <w:tcPr>
            <w:tcW w:w="1350" w:type="dxa"/>
            <w:vAlign w:val="center"/>
          </w:tcPr>
          <w:p w14:paraId="2E807E6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Hypoplastic</w:t>
            </w:r>
            <w:proofErr w:type="spell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heart syndrome</w:t>
            </w:r>
          </w:p>
        </w:tc>
        <w:tc>
          <w:tcPr>
            <w:tcW w:w="1440" w:type="dxa"/>
            <w:vAlign w:val="center"/>
          </w:tcPr>
          <w:p w14:paraId="127EEDD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$154,940,470 </w:t>
            </w:r>
          </w:p>
        </w:tc>
      </w:tr>
      <w:tr w:rsidR="00081054" w:rsidRPr="00081054" w14:paraId="584C1A03" w14:textId="77777777" w:rsidTr="00081054">
        <w:tc>
          <w:tcPr>
            <w:tcW w:w="440" w:type="dxa"/>
          </w:tcPr>
          <w:p w14:paraId="637F2ADA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vAlign w:val="center"/>
          </w:tcPr>
          <w:p w14:paraId="209BE24F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900" w:type="dxa"/>
            <w:vAlign w:val="center"/>
          </w:tcPr>
          <w:p w14:paraId="1745C6D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30828</w:t>
            </w:r>
          </w:p>
        </w:tc>
        <w:tc>
          <w:tcPr>
            <w:tcW w:w="1350" w:type="dxa"/>
            <w:vAlign w:val="center"/>
          </w:tcPr>
          <w:p w14:paraId="6AEB082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990" w:type="dxa"/>
            <w:vAlign w:val="center"/>
          </w:tcPr>
          <w:p w14:paraId="55A4309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7354</w:t>
            </w:r>
          </w:p>
        </w:tc>
        <w:tc>
          <w:tcPr>
            <w:tcW w:w="270" w:type="dxa"/>
            <w:shd w:val="solid" w:color="auto" w:fill="333333"/>
          </w:tcPr>
          <w:p w14:paraId="16E8A65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42F64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Scoliosis ,</w:t>
            </w:r>
            <w:proofErr w:type="gram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idiopathic</w:t>
            </w:r>
          </w:p>
        </w:tc>
        <w:tc>
          <w:tcPr>
            <w:tcW w:w="1440" w:type="dxa"/>
            <w:vAlign w:val="center"/>
          </w:tcPr>
          <w:p w14:paraId="01EF005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$160,106,981 </w:t>
            </w:r>
          </w:p>
        </w:tc>
        <w:tc>
          <w:tcPr>
            <w:tcW w:w="1350" w:type="dxa"/>
            <w:vAlign w:val="center"/>
          </w:tcPr>
          <w:p w14:paraId="48ED283A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Scoliosis ,</w:t>
            </w:r>
            <w:proofErr w:type="gram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idiopathic</w:t>
            </w:r>
          </w:p>
        </w:tc>
        <w:tc>
          <w:tcPr>
            <w:tcW w:w="1440" w:type="dxa"/>
            <w:vAlign w:val="center"/>
          </w:tcPr>
          <w:p w14:paraId="4D2D275E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$151,068,969 </w:t>
            </w:r>
          </w:p>
        </w:tc>
      </w:tr>
      <w:tr w:rsidR="00081054" w:rsidRPr="00081054" w14:paraId="36158C5A" w14:textId="77777777" w:rsidTr="00081054">
        <w:tc>
          <w:tcPr>
            <w:tcW w:w="440" w:type="dxa"/>
          </w:tcPr>
          <w:p w14:paraId="7A8ECF43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vAlign w:val="center"/>
          </w:tcPr>
          <w:p w14:paraId="53B225F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900" w:type="dxa"/>
            <w:vAlign w:val="center"/>
          </w:tcPr>
          <w:p w14:paraId="746657E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27665</w:t>
            </w:r>
          </w:p>
        </w:tc>
        <w:tc>
          <w:tcPr>
            <w:tcW w:w="1350" w:type="dxa"/>
            <w:vAlign w:val="center"/>
          </w:tcPr>
          <w:p w14:paraId="1547327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Seizures w and w/o intractable epilepsy</w:t>
            </w:r>
          </w:p>
        </w:tc>
        <w:tc>
          <w:tcPr>
            <w:tcW w:w="990" w:type="dxa"/>
            <w:vAlign w:val="center"/>
          </w:tcPr>
          <w:p w14:paraId="6767579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6717</w:t>
            </w:r>
          </w:p>
        </w:tc>
        <w:tc>
          <w:tcPr>
            <w:tcW w:w="270" w:type="dxa"/>
            <w:shd w:val="solid" w:color="auto" w:fill="333333"/>
          </w:tcPr>
          <w:p w14:paraId="029838B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C382F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Chemo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440" w:type="dxa"/>
            <w:vAlign w:val="center"/>
          </w:tcPr>
          <w:p w14:paraId="7B832A92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$155,032,166 </w:t>
            </w:r>
          </w:p>
        </w:tc>
        <w:tc>
          <w:tcPr>
            <w:tcW w:w="1350" w:type="dxa"/>
            <w:vAlign w:val="center"/>
          </w:tcPr>
          <w:p w14:paraId="72051DC5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440" w:type="dxa"/>
            <w:vAlign w:val="center"/>
          </w:tcPr>
          <w:p w14:paraId="4953FCC9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$130,804,244 </w:t>
            </w:r>
          </w:p>
        </w:tc>
      </w:tr>
      <w:tr w:rsidR="00081054" w:rsidRPr="00081054" w14:paraId="790744AB" w14:textId="77777777" w:rsidTr="00081054">
        <w:tc>
          <w:tcPr>
            <w:tcW w:w="440" w:type="dxa"/>
          </w:tcPr>
          <w:p w14:paraId="73B630A9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vAlign w:val="center"/>
          </w:tcPr>
          <w:p w14:paraId="2F75A6A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Neonatal </w:t>
            </w: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hyperbili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rubinemia</w:t>
            </w:r>
            <w:proofErr w:type="spellEnd"/>
          </w:p>
        </w:tc>
        <w:tc>
          <w:tcPr>
            <w:tcW w:w="900" w:type="dxa"/>
            <w:vAlign w:val="center"/>
          </w:tcPr>
          <w:p w14:paraId="4F88083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25932</w:t>
            </w:r>
          </w:p>
        </w:tc>
        <w:tc>
          <w:tcPr>
            <w:tcW w:w="1350" w:type="dxa"/>
            <w:vAlign w:val="center"/>
          </w:tcPr>
          <w:p w14:paraId="30B14B1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without peritonitis</w:t>
            </w:r>
          </w:p>
        </w:tc>
        <w:tc>
          <w:tcPr>
            <w:tcW w:w="990" w:type="dxa"/>
            <w:vAlign w:val="center"/>
          </w:tcPr>
          <w:p w14:paraId="1C9A113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6178</w:t>
            </w:r>
          </w:p>
        </w:tc>
        <w:tc>
          <w:tcPr>
            <w:tcW w:w="270" w:type="dxa"/>
            <w:shd w:val="solid" w:color="auto" w:fill="333333"/>
          </w:tcPr>
          <w:p w14:paraId="5D93216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745B2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1440" w:type="dxa"/>
            <w:vAlign w:val="center"/>
          </w:tcPr>
          <w:p w14:paraId="3AD8F979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$136,246,211 </w:t>
            </w:r>
          </w:p>
        </w:tc>
        <w:tc>
          <w:tcPr>
            <w:tcW w:w="1350" w:type="dxa"/>
            <w:vAlign w:val="center"/>
          </w:tcPr>
          <w:p w14:paraId="30E773C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Extreme immaturity 500-749 grams</w:t>
            </w:r>
          </w:p>
        </w:tc>
        <w:tc>
          <w:tcPr>
            <w:tcW w:w="1440" w:type="dxa"/>
            <w:vAlign w:val="center"/>
          </w:tcPr>
          <w:p w14:paraId="3A520E9C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$120,621,459 </w:t>
            </w:r>
          </w:p>
        </w:tc>
      </w:tr>
      <w:tr w:rsidR="00081054" w:rsidRPr="00081054" w14:paraId="5E17B90C" w14:textId="77777777" w:rsidTr="00081054">
        <w:tc>
          <w:tcPr>
            <w:tcW w:w="440" w:type="dxa"/>
          </w:tcPr>
          <w:p w14:paraId="26E257B2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vAlign w:val="center"/>
          </w:tcPr>
          <w:p w14:paraId="544B200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Major depression</w:t>
            </w:r>
          </w:p>
        </w:tc>
        <w:tc>
          <w:tcPr>
            <w:tcW w:w="900" w:type="dxa"/>
            <w:vAlign w:val="center"/>
          </w:tcPr>
          <w:p w14:paraId="6117A61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25246</w:t>
            </w:r>
          </w:p>
        </w:tc>
        <w:tc>
          <w:tcPr>
            <w:tcW w:w="1350" w:type="dxa"/>
            <w:vAlign w:val="center"/>
          </w:tcPr>
          <w:p w14:paraId="634CD25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990" w:type="dxa"/>
            <w:vAlign w:val="center"/>
          </w:tcPr>
          <w:p w14:paraId="152E671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270" w:type="dxa"/>
            <w:shd w:val="solid" w:color="auto" w:fill="333333"/>
          </w:tcPr>
          <w:p w14:paraId="3034BCA3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357B4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Major depression</w:t>
            </w:r>
          </w:p>
        </w:tc>
        <w:tc>
          <w:tcPr>
            <w:tcW w:w="1440" w:type="dxa"/>
            <w:vAlign w:val="center"/>
          </w:tcPr>
          <w:p w14:paraId="08C81AC2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$114,569,702 </w:t>
            </w:r>
          </w:p>
        </w:tc>
        <w:tc>
          <w:tcPr>
            <w:tcW w:w="1350" w:type="dxa"/>
            <w:vAlign w:val="center"/>
          </w:tcPr>
          <w:p w14:paraId="7FB7399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respiratory failure</w:t>
            </w:r>
          </w:p>
        </w:tc>
        <w:tc>
          <w:tcPr>
            <w:tcW w:w="1440" w:type="dxa"/>
            <w:vAlign w:val="center"/>
          </w:tcPr>
          <w:p w14:paraId="33299A78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$113,372,969 </w:t>
            </w:r>
          </w:p>
        </w:tc>
      </w:tr>
      <w:tr w:rsidR="00081054" w:rsidRPr="00081054" w14:paraId="40998F72" w14:textId="77777777" w:rsidTr="00081054">
        <w:tc>
          <w:tcPr>
            <w:tcW w:w="440" w:type="dxa"/>
          </w:tcPr>
          <w:p w14:paraId="4F22D7D3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vAlign w:val="center"/>
          </w:tcPr>
          <w:p w14:paraId="06BEAB06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Chemo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900" w:type="dxa"/>
            <w:vAlign w:val="center"/>
          </w:tcPr>
          <w:p w14:paraId="5BB3B1D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18072</w:t>
            </w:r>
          </w:p>
        </w:tc>
        <w:tc>
          <w:tcPr>
            <w:tcW w:w="1350" w:type="dxa"/>
            <w:vAlign w:val="center"/>
          </w:tcPr>
          <w:p w14:paraId="17BA427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Diabetic ketoacidosis</w:t>
            </w:r>
          </w:p>
        </w:tc>
        <w:tc>
          <w:tcPr>
            <w:tcW w:w="990" w:type="dxa"/>
            <w:vAlign w:val="center"/>
          </w:tcPr>
          <w:p w14:paraId="5F94ECB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270" w:type="dxa"/>
            <w:shd w:val="solid" w:color="auto" w:fill="333333"/>
          </w:tcPr>
          <w:p w14:paraId="6F4A946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2D194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Septicemia</w:t>
            </w:r>
          </w:p>
        </w:tc>
        <w:tc>
          <w:tcPr>
            <w:tcW w:w="1440" w:type="dxa"/>
            <w:vAlign w:val="center"/>
          </w:tcPr>
          <w:p w14:paraId="2C2F800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$104,228,766 </w:t>
            </w:r>
          </w:p>
        </w:tc>
        <w:tc>
          <w:tcPr>
            <w:tcW w:w="1350" w:type="dxa"/>
            <w:vAlign w:val="center"/>
          </w:tcPr>
          <w:p w14:paraId="3550429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Transposit</w:t>
            </w:r>
            <w:proofErr w:type="spellEnd"/>
          </w:p>
          <w:p w14:paraId="6317B32F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proofErr w:type="gram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great vessels</w:t>
            </w:r>
          </w:p>
        </w:tc>
        <w:tc>
          <w:tcPr>
            <w:tcW w:w="1440" w:type="dxa"/>
            <w:vAlign w:val="center"/>
          </w:tcPr>
          <w:p w14:paraId="1F41F67B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$112,586,895 </w:t>
            </w:r>
          </w:p>
        </w:tc>
      </w:tr>
      <w:tr w:rsidR="00081054" w:rsidRPr="00081054" w14:paraId="038321E6" w14:textId="77777777" w:rsidTr="00081054">
        <w:tc>
          <w:tcPr>
            <w:tcW w:w="440" w:type="dxa"/>
          </w:tcPr>
          <w:p w14:paraId="5E20DC2F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14:paraId="2DABD3C3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Episodic mood disorders, unspecified</w:t>
            </w:r>
          </w:p>
        </w:tc>
        <w:tc>
          <w:tcPr>
            <w:tcW w:w="900" w:type="dxa"/>
            <w:vAlign w:val="center"/>
          </w:tcPr>
          <w:p w14:paraId="33E7ADC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16509</w:t>
            </w:r>
          </w:p>
        </w:tc>
        <w:tc>
          <w:tcPr>
            <w:tcW w:w="1350" w:type="dxa"/>
            <w:vAlign w:val="center"/>
          </w:tcPr>
          <w:p w14:paraId="5A020E7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Upper respiratory infection</w:t>
            </w:r>
          </w:p>
        </w:tc>
        <w:tc>
          <w:tcPr>
            <w:tcW w:w="990" w:type="dxa"/>
            <w:vAlign w:val="center"/>
          </w:tcPr>
          <w:p w14:paraId="1BF107E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270" w:type="dxa"/>
            <w:shd w:val="solid" w:color="auto" w:fill="333333"/>
          </w:tcPr>
          <w:p w14:paraId="08C7FBC3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12241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respiratory failure</w:t>
            </w:r>
          </w:p>
        </w:tc>
        <w:tc>
          <w:tcPr>
            <w:tcW w:w="1440" w:type="dxa"/>
            <w:vAlign w:val="center"/>
          </w:tcPr>
          <w:p w14:paraId="01FF14F8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$98,335,929 </w:t>
            </w:r>
          </w:p>
        </w:tc>
        <w:tc>
          <w:tcPr>
            <w:tcW w:w="1350" w:type="dxa"/>
            <w:vAlign w:val="center"/>
          </w:tcPr>
          <w:p w14:paraId="31D431C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Extreme immaturity 750-999 grams</w:t>
            </w:r>
          </w:p>
        </w:tc>
        <w:tc>
          <w:tcPr>
            <w:tcW w:w="1440" w:type="dxa"/>
            <w:vAlign w:val="center"/>
          </w:tcPr>
          <w:p w14:paraId="348593C8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$100,944,450 </w:t>
            </w:r>
          </w:p>
        </w:tc>
      </w:tr>
      <w:tr w:rsidR="00081054" w:rsidRPr="00081054" w14:paraId="233113AD" w14:textId="77777777" w:rsidTr="00081054">
        <w:tc>
          <w:tcPr>
            <w:tcW w:w="440" w:type="dxa"/>
          </w:tcPr>
          <w:p w14:paraId="58B8178C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vAlign w:val="center"/>
          </w:tcPr>
          <w:p w14:paraId="296C290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Seizures w and w/o intractable epilepsy</w:t>
            </w:r>
          </w:p>
        </w:tc>
        <w:tc>
          <w:tcPr>
            <w:tcW w:w="900" w:type="dxa"/>
            <w:vAlign w:val="center"/>
          </w:tcPr>
          <w:p w14:paraId="356EE33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14946</w:t>
            </w:r>
          </w:p>
        </w:tc>
        <w:tc>
          <w:tcPr>
            <w:tcW w:w="1350" w:type="dxa"/>
            <w:vAlign w:val="center"/>
          </w:tcPr>
          <w:p w14:paraId="7A0F5725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Neutropenia</w:t>
            </w:r>
          </w:p>
        </w:tc>
        <w:tc>
          <w:tcPr>
            <w:tcW w:w="990" w:type="dxa"/>
            <w:vAlign w:val="center"/>
          </w:tcPr>
          <w:p w14:paraId="398F200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4461</w:t>
            </w:r>
          </w:p>
        </w:tc>
        <w:tc>
          <w:tcPr>
            <w:tcW w:w="270" w:type="dxa"/>
            <w:shd w:val="solid" w:color="auto" w:fill="333333"/>
          </w:tcPr>
          <w:p w14:paraId="42CD651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AB2EEA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 peritonitis</w:t>
            </w:r>
          </w:p>
        </w:tc>
        <w:tc>
          <w:tcPr>
            <w:tcW w:w="1440" w:type="dxa"/>
            <w:vAlign w:val="center"/>
          </w:tcPr>
          <w:p w14:paraId="2E33BCD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$97,961,193 </w:t>
            </w:r>
          </w:p>
        </w:tc>
        <w:tc>
          <w:tcPr>
            <w:tcW w:w="1350" w:type="dxa"/>
            <w:vAlign w:val="center"/>
          </w:tcPr>
          <w:p w14:paraId="11E1862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Tetralogy of </w:t>
            </w: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</w:p>
        </w:tc>
        <w:tc>
          <w:tcPr>
            <w:tcW w:w="1440" w:type="dxa"/>
            <w:vAlign w:val="center"/>
          </w:tcPr>
          <w:p w14:paraId="13E3BF5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$98,844,913 </w:t>
            </w:r>
          </w:p>
        </w:tc>
      </w:tr>
      <w:tr w:rsidR="00081054" w:rsidRPr="00081054" w14:paraId="1A4FA049" w14:textId="77777777" w:rsidTr="00081054">
        <w:tc>
          <w:tcPr>
            <w:tcW w:w="440" w:type="dxa"/>
          </w:tcPr>
          <w:p w14:paraId="2CCC92DD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vAlign w:val="center"/>
          </w:tcPr>
          <w:p w14:paraId="3F2AF8E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900" w:type="dxa"/>
            <w:vAlign w:val="center"/>
          </w:tcPr>
          <w:p w14:paraId="6E9BC73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14856</w:t>
            </w:r>
          </w:p>
        </w:tc>
        <w:tc>
          <w:tcPr>
            <w:tcW w:w="1350" w:type="dxa"/>
            <w:vAlign w:val="center"/>
          </w:tcPr>
          <w:p w14:paraId="6935F77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Sickle cell disease with crisis</w:t>
            </w:r>
          </w:p>
        </w:tc>
        <w:tc>
          <w:tcPr>
            <w:tcW w:w="990" w:type="dxa"/>
            <w:vAlign w:val="center"/>
          </w:tcPr>
          <w:p w14:paraId="5662BD6F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4378</w:t>
            </w:r>
          </w:p>
        </w:tc>
        <w:tc>
          <w:tcPr>
            <w:tcW w:w="270" w:type="dxa"/>
            <w:shd w:val="solid" w:color="auto" w:fill="333333"/>
          </w:tcPr>
          <w:p w14:paraId="250A302E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2E71AE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1440" w:type="dxa"/>
            <w:vAlign w:val="center"/>
          </w:tcPr>
          <w:p w14:paraId="47008AC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$94,196,765 </w:t>
            </w:r>
          </w:p>
        </w:tc>
        <w:tc>
          <w:tcPr>
            <w:tcW w:w="1350" w:type="dxa"/>
            <w:vAlign w:val="center"/>
          </w:tcPr>
          <w:p w14:paraId="7AD8D33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Specified conditions originating in perinatal period, other</w:t>
            </w:r>
          </w:p>
        </w:tc>
        <w:tc>
          <w:tcPr>
            <w:tcW w:w="1440" w:type="dxa"/>
            <w:vAlign w:val="center"/>
          </w:tcPr>
          <w:p w14:paraId="6B2C373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$92,434,657 </w:t>
            </w:r>
          </w:p>
        </w:tc>
      </w:tr>
      <w:tr w:rsidR="00081054" w:rsidRPr="00081054" w14:paraId="3621DD4F" w14:textId="77777777" w:rsidTr="00081054">
        <w:tc>
          <w:tcPr>
            <w:tcW w:w="440" w:type="dxa"/>
          </w:tcPr>
          <w:p w14:paraId="7BC4DFDE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vAlign w:val="center"/>
          </w:tcPr>
          <w:p w14:paraId="4ACD2F33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Diabetic ketoacidosis</w:t>
            </w:r>
          </w:p>
        </w:tc>
        <w:tc>
          <w:tcPr>
            <w:tcW w:w="900" w:type="dxa"/>
            <w:vAlign w:val="center"/>
          </w:tcPr>
          <w:p w14:paraId="3C98929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12659</w:t>
            </w:r>
          </w:p>
        </w:tc>
        <w:tc>
          <w:tcPr>
            <w:tcW w:w="1350" w:type="dxa"/>
            <w:vAlign w:val="center"/>
          </w:tcPr>
          <w:p w14:paraId="443B92C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990" w:type="dxa"/>
            <w:vAlign w:val="center"/>
          </w:tcPr>
          <w:p w14:paraId="3C79B3EE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70" w:type="dxa"/>
            <w:shd w:val="solid" w:color="auto" w:fill="333333"/>
          </w:tcPr>
          <w:p w14:paraId="23F885AF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2D4459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Episodic mood disorders, unspecified</w:t>
            </w:r>
          </w:p>
        </w:tc>
        <w:tc>
          <w:tcPr>
            <w:tcW w:w="1440" w:type="dxa"/>
            <w:vAlign w:val="center"/>
          </w:tcPr>
          <w:p w14:paraId="33A3BF88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$86,001,303 </w:t>
            </w:r>
          </w:p>
        </w:tc>
        <w:tc>
          <w:tcPr>
            <w:tcW w:w="1350" w:type="dxa"/>
            <w:vAlign w:val="center"/>
          </w:tcPr>
          <w:p w14:paraId="2BF79CE6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Coarctation</w:t>
            </w:r>
            <w:proofErr w:type="spell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aorta or interrupted aortic arch</w:t>
            </w:r>
          </w:p>
        </w:tc>
        <w:tc>
          <w:tcPr>
            <w:tcW w:w="1440" w:type="dxa"/>
            <w:vAlign w:val="center"/>
          </w:tcPr>
          <w:p w14:paraId="554AEAE3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$79,143,505 </w:t>
            </w:r>
          </w:p>
        </w:tc>
      </w:tr>
      <w:tr w:rsidR="00081054" w:rsidRPr="00081054" w14:paraId="57039A27" w14:textId="77777777" w:rsidTr="00081054">
        <w:tc>
          <w:tcPr>
            <w:tcW w:w="440" w:type="dxa"/>
          </w:tcPr>
          <w:p w14:paraId="4C33E72E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vAlign w:val="center"/>
          </w:tcPr>
          <w:p w14:paraId="7E38B47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Gastro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enteritis, infectious</w:t>
            </w:r>
          </w:p>
        </w:tc>
        <w:tc>
          <w:tcPr>
            <w:tcW w:w="900" w:type="dxa"/>
            <w:vAlign w:val="center"/>
          </w:tcPr>
          <w:p w14:paraId="60710503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9810.69</w:t>
            </w:r>
          </w:p>
        </w:tc>
        <w:tc>
          <w:tcPr>
            <w:tcW w:w="1350" w:type="dxa"/>
            <w:vAlign w:val="center"/>
          </w:tcPr>
          <w:p w14:paraId="6ADA299E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Acute appendicitis with 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peritonitis</w:t>
            </w:r>
          </w:p>
        </w:tc>
        <w:tc>
          <w:tcPr>
            <w:tcW w:w="990" w:type="dxa"/>
            <w:vAlign w:val="center"/>
          </w:tcPr>
          <w:p w14:paraId="4E7B70F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3789</w:t>
            </w:r>
          </w:p>
        </w:tc>
        <w:tc>
          <w:tcPr>
            <w:tcW w:w="270" w:type="dxa"/>
            <w:shd w:val="solid" w:color="auto" w:fill="333333"/>
          </w:tcPr>
          <w:p w14:paraId="70A949D5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98260A0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Extreme immaturity 750-999 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grams</w:t>
            </w:r>
          </w:p>
        </w:tc>
        <w:tc>
          <w:tcPr>
            <w:tcW w:w="1440" w:type="dxa"/>
            <w:vAlign w:val="center"/>
          </w:tcPr>
          <w:p w14:paraId="09C19180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80035060</w:t>
            </w:r>
          </w:p>
        </w:tc>
        <w:tc>
          <w:tcPr>
            <w:tcW w:w="1350" w:type="dxa"/>
            <w:vAlign w:val="center"/>
          </w:tcPr>
          <w:p w14:paraId="61F797E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Endocardial</w:t>
            </w:r>
            <w:proofErr w:type="spell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cushion defects, </w:t>
            </w: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440" w:type="dxa"/>
            <w:vAlign w:val="center"/>
          </w:tcPr>
          <w:p w14:paraId="728AEF1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76935723</w:t>
            </w:r>
          </w:p>
        </w:tc>
      </w:tr>
      <w:tr w:rsidR="00081054" w:rsidRPr="00081054" w14:paraId="01586D38" w14:textId="77777777" w:rsidTr="00081054">
        <w:tc>
          <w:tcPr>
            <w:tcW w:w="440" w:type="dxa"/>
          </w:tcPr>
          <w:p w14:paraId="403D9E9D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60" w:type="dxa"/>
            <w:vAlign w:val="center"/>
          </w:tcPr>
          <w:p w14:paraId="16FABBB6" w14:textId="77777777" w:rsidR="00081054" w:rsidRPr="00081054" w:rsidRDefault="00081054" w:rsidP="00A15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 peritonitis</w:t>
            </w:r>
          </w:p>
        </w:tc>
        <w:tc>
          <w:tcPr>
            <w:tcW w:w="900" w:type="dxa"/>
            <w:vAlign w:val="center"/>
          </w:tcPr>
          <w:p w14:paraId="2C00045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9687.05</w:t>
            </w:r>
          </w:p>
        </w:tc>
        <w:tc>
          <w:tcPr>
            <w:tcW w:w="1350" w:type="dxa"/>
            <w:vAlign w:val="center"/>
          </w:tcPr>
          <w:p w14:paraId="17B2710B" w14:textId="77777777" w:rsidR="00081054" w:rsidRPr="00081054" w:rsidRDefault="00081054" w:rsidP="00A15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Other convulsions</w:t>
            </w:r>
          </w:p>
        </w:tc>
        <w:tc>
          <w:tcPr>
            <w:tcW w:w="990" w:type="dxa"/>
            <w:vAlign w:val="center"/>
          </w:tcPr>
          <w:p w14:paraId="33A76FC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270" w:type="dxa"/>
            <w:shd w:val="solid" w:color="auto" w:fill="333333"/>
          </w:tcPr>
          <w:p w14:paraId="3977719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64DA15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Extreme immaturity 500-749 grams</w:t>
            </w:r>
          </w:p>
        </w:tc>
        <w:tc>
          <w:tcPr>
            <w:tcW w:w="1440" w:type="dxa"/>
            <w:vAlign w:val="center"/>
          </w:tcPr>
          <w:p w14:paraId="5B329D1B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74395818</w:t>
            </w:r>
          </w:p>
        </w:tc>
        <w:tc>
          <w:tcPr>
            <w:tcW w:w="1350" w:type="dxa"/>
            <w:vAlign w:val="center"/>
          </w:tcPr>
          <w:p w14:paraId="3FC1F83D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Septicemia</w:t>
            </w:r>
          </w:p>
        </w:tc>
        <w:tc>
          <w:tcPr>
            <w:tcW w:w="1440" w:type="dxa"/>
            <w:vAlign w:val="center"/>
          </w:tcPr>
          <w:p w14:paraId="0F5D176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75318154</w:t>
            </w:r>
          </w:p>
        </w:tc>
      </w:tr>
      <w:tr w:rsidR="00081054" w:rsidRPr="00081054" w14:paraId="32C01ADF" w14:textId="77777777" w:rsidTr="00081054">
        <w:tc>
          <w:tcPr>
            <w:tcW w:w="440" w:type="dxa"/>
          </w:tcPr>
          <w:p w14:paraId="3862AECC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vAlign w:val="center"/>
          </w:tcPr>
          <w:p w14:paraId="3CD89D7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Upper respiratory infection</w:t>
            </w:r>
          </w:p>
        </w:tc>
        <w:tc>
          <w:tcPr>
            <w:tcW w:w="900" w:type="dxa"/>
            <w:vAlign w:val="center"/>
          </w:tcPr>
          <w:p w14:paraId="5D1D4C2C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9279.63</w:t>
            </w:r>
          </w:p>
        </w:tc>
        <w:tc>
          <w:tcPr>
            <w:tcW w:w="1350" w:type="dxa"/>
            <w:vAlign w:val="center"/>
          </w:tcPr>
          <w:p w14:paraId="4800167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Major depression</w:t>
            </w:r>
          </w:p>
        </w:tc>
        <w:tc>
          <w:tcPr>
            <w:tcW w:w="990" w:type="dxa"/>
            <w:vAlign w:val="center"/>
          </w:tcPr>
          <w:p w14:paraId="4669BA7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270" w:type="dxa"/>
            <w:shd w:val="solid" w:color="auto" w:fill="333333"/>
          </w:tcPr>
          <w:p w14:paraId="6122BFF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D2B600B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Seizures w and w/o intractable epilepsy</w:t>
            </w:r>
          </w:p>
        </w:tc>
        <w:tc>
          <w:tcPr>
            <w:tcW w:w="1440" w:type="dxa"/>
            <w:vAlign w:val="center"/>
          </w:tcPr>
          <w:p w14:paraId="54103C65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$71,582,171 </w:t>
            </w:r>
          </w:p>
        </w:tc>
        <w:tc>
          <w:tcPr>
            <w:tcW w:w="1350" w:type="dxa"/>
            <w:vAlign w:val="center"/>
          </w:tcPr>
          <w:p w14:paraId="0DE9C39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lymphoid leukemia w/o remission</w:t>
            </w:r>
          </w:p>
        </w:tc>
        <w:tc>
          <w:tcPr>
            <w:tcW w:w="1440" w:type="dxa"/>
            <w:vAlign w:val="center"/>
          </w:tcPr>
          <w:p w14:paraId="5C01239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$71,293,423 </w:t>
            </w:r>
          </w:p>
        </w:tc>
      </w:tr>
      <w:tr w:rsidR="00081054" w:rsidRPr="00081054" w14:paraId="71E49B7D" w14:textId="77777777" w:rsidTr="00081054">
        <w:tc>
          <w:tcPr>
            <w:tcW w:w="440" w:type="dxa"/>
          </w:tcPr>
          <w:p w14:paraId="0ED3B8E1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60" w:type="dxa"/>
            <w:vAlign w:val="center"/>
          </w:tcPr>
          <w:p w14:paraId="6B68375F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Viral </w:t>
            </w: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infection</w:t>
            </w:r>
            <w:proofErr w:type="gram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,unspecified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14:paraId="18213B1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9236.36</w:t>
            </w:r>
          </w:p>
        </w:tc>
        <w:tc>
          <w:tcPr>
            <w:tcW w:w="1350" w:type="dxa"/>
            <w:vAlign w:val="center"/>
          </w:tcPr>
          <w:p w14:paraId="4DE49355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Constipation, unspecified</w:t>
            </w:r>
          </w:p>
        </w:tc>
        <w:tc>
          <w:tcPr>
            <w:tcW w:w="990" w:type="dxa"/>
            <w:vAlign w:val="center"/>
          </w:tcPr>
          <w:p w14:paraId="54F503A3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270" w:type="dxa"/>
            <w:shd w:val="solid" w:color="auto" w:fill="333333"/>
          </w:tcPr>
          <w:p w14:paraId="5699634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8347B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1440" w:type="dxa"/>
            <w:vAlign w:val="center"/>
          </w:tcPr>
          <w:p w14:paraId="2862B037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$70,390,850 </w:t>
            </w:r>
          </w:p>
        </w:tc>
        <w:tc>
          <w:tcPr>
            <w:tcW w:w="1350" w:type="dxa"/>
            <w:vAlign w:val="center"/>
          </w:tcPr>
          <w:p w14:paraId="6D0EF01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Ventricular </w:t>
            </w: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septal</w:t>
            </w:r>
            <w:proofErr w:type="spellEnd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 defect</w:t>
            </w:r>
          </w:p>
        </w:tc>
        <w:tc>
          <w:tcPr>
            <w:tcW w:w="1440" w:type="dxa"/>
            <w:vAlign w:val="center"/>
          </w:tcPr>
          <w:p w14:paraId="711C9DF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$69,384,965 </w:t>
            </w:r>
          </w:p>
        </w:tc>
      </w:tr>
      <w:tr w:rsidR="00081054" w:rsidRPr="00081054" w14:paraId="076C8081" w14:textId="77777777" w:rsidTr="00081054">
        <w:tc>
          <w:tcPr>
            <w:tcW w:w="440" w:type="dxa"/>
          </w:tcPr>
          <w:p w14:paraId="6A2E025E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60" w:type="dxa"/>
            <w:vAlign w:val="center"/>
          </w:tcPr>
          <w:p w14:paraId="021DC903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Gastroenteritis and colitis, noninfectious</w:t>
            </w:r>
          </w:p>
        </w:tc>
        <w:tc>
          <w:tcPr>
            <w:tcW w:w="900" w:type="dxa"/>
            <w:vAlign w:val="center"/>
          </w:tcPr>
          <w:p w14:paraId="4BB52B0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8981.96</w:t>
            </w:r>
          </w:p>
        </w:tc>
        <w:tc>
          <w:tcPr>
            <w:tcW w:w="1350" w:type="dxa"/>
            <w:vAlign w:val="center"/>
          </w:tcPr>
          <w:p w14:paraId="00410C42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Specified conditions originating in perinatal period, other</w:t>
            </w:r>
          </w:p>
        </w:tc>
        <w:tc>
          <w:tcPr>
            <w:tcW w:w="990" w:type="dxa"/>
            <w:vAlign w:val="center"/>
          </w:tcPr>
          <w:p w14:paraId="5A80007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270" w:type="dxa"/>
            <w:shd w:val="solid" w:color="auto" w:fill="333333"/>
          </w:tcPr>
          <w:p w14:paraId="7B9FA44F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66F5E5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Acute appendicitis with abscess</w:t>
            </w:r>
          </w:p>
        </w:tc>
        <w:tc>
          <w:tcPr>
            <w:tcW w:w="1440" w:type="dxa"/>
            <w:vAlign w:val="center"/>
          </w:tcPr>
          <w:p w14:paraId="69820764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$64,730,027 </w:t>
            </w:r>
          </w:p>
        </w:tc>
        <w:tc>
          <w:tcPr>
            <w:tcW w:w="1350" w:type="dxa"/>
            <w:vAlign w:val="center"/>
          </w:tcPr>
          <w:p w14:paraId="3C62697C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Cystic fibrosis</w:t>
            </w:r>
          </w:p>
        </w:tc>
        <w:tc>
          <w:tcPr>
            <w:tcW w:w="1440" w:type="dxa"/>
            <w:vAlign w:val="center"/>
          </w:tcPr>
          <w:p w14:paraId="267591F1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$67,160,501 </w:t>
            </w:r>
          </w:p>
        </w:tc>
      </w:tr>
      <w:tr w:rsidR="00081054" w:rsidRPr="00081054" w14:paraId="3E5D2B09" w14:textId="77777777" w:rsidTr="00081054">
        <w:tc>
          <w:tcPr>
            <w:tcW w:w="440" w:type="dxa"/>
          </w:tcPr>
          <w:p w14:paraId="688A7FF2" w14:textId="77777777" w:rsidR="00081054" w:rsidRPr="00081054" w:rsidRDefault="00081054" w:rsidP="002C18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105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vAlign w:val="center"/>
          </w:tcPr>
          <w:p w14:paraId="245B51C4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Other convulsions</w:t>
            </w:r>
          </w:p>
        </w:tc>
        <w:tc>
          <w:tcPr>
            <w:tcW w:w="900" w:type="dxa"/>
            <w:vAlign w:val="center"/>
          </w:tcPr>
          <w:p w14:paraId="5E5C806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8874.16</w:t>
            </w:r>
          </w:p>
        </w:tc>
        <w:tc>
          <w:tcPr>
            <w:tcW w:w="1350" w:type="dxa"/>
            <w:vAlign w:val="center"/>
          </w:tcPr>
          <w:p w14:paraId="1DB7C698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Neonatal </w:t>
            </w:r>
            <w:proofErr w:type="spellStart"/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hyperbilirubinemia</w:t>
            </w:r>
            <w:proofErr w:type="spellEnd"/>
          </w:p>
        </w:tc>
        <w:tc>
          <w:tcPr>
            <w:tcW w:w="990" w:type="dxa"/>
            <w:vAlign w:val="center"/>
          </w:tcPr>
          <w:p w14:paraId="2E4A6566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270" w:type="dxa"/>
            <w:shd w:val="solid" w:color="auto" w:fill="333333"/>
          </w:tcPr>
          <w:p w14:paraId="7720CC06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3FF771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Preterm infants 1000-1249 g, other</w:t>
            </w:r>
          </w:p>
        </w:tc>
        <w:tc>
          <w:tcPr>
            <w:tcW w:w="1440" w:type="dxa"/>
            <w:vAlign w:val="center"/>
          </w:tcPr>
          <w:p w14:paraId="71048E3A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$58,019,283 </w:t>
            </w:r>
          </w:p>
        </w:tc>
        <w:tc>
          <w:tcPr>
            <w:tcW w:w="1350" w:type="dxa"/>
            <w:vAlign w:val="center"/>
          </w:tcPr>
          <w:p w14:paraId="56D141A7" w14:textId="77777777" w:rsidR="00081054" w:rsidRPr="00081054" w:rsidRDefault="00081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>Preterm infants 1000-1249 g, other</w:t>
            </w:r>
          </w:p>
        </w:tc>
        <w:tc>
          <w:tcPr>
            <w:tcW w:w="1440" w:type="dxa"/>
            <w:vAlign w:val="center"/>
          </w:tcPr>
          <w:p w14:paraId="34D083CD" w14:textId="77777777" w:rsidR="00081054" w:rsidRPr="00081054" w:rsidRDefault="000810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054">
              <w:rPr>
                <w:rFonts w:ascii="Arial" w:hAnsi="Arial" w:cs="Arial"/>
                <w:color w:val="000000"/>
                <w:sz w:val="20"/>
                <w:szCs w:val="20"/>
              </w:rPr>
              <w:t xml:space="preserve">$66,029,030 </w:t>
            </w:r>
          </w:p>
        </w:tc>
      </w:tr>
    </w:tbl>
    <w:p w14:paraId="1748D0C3" w14:textId="77777777" w:rsidR="00FC7D50" w:rsidRPr="003672E8" w:rsidRDefault="00FC7D50" w:rsidP="00FC7D50">
      <w:pPr>
        <w:rPr>
          <w:rFonts w:ascii="Arial" w:eastAsia="Times New Roman" w:hAnsi="Arial" w:cs="Arial"/>
          <w:sz w:val="20"/>
          <w:szCs w:val="20"/>
        </w:rPr>
      </w:pPr>
      <w:r w:rsidRPr="00081054">
        <w:rPr>
          <w:rFonts w:ascii="Arial" w:eastAsia="Times New Roman" w:hAnsi="Arial" w:cs="Arial"/>
          <w:sz w:val="20"/>
          <w:szCs w:val="20"/>
        </w:rPr>
        <w:t>*</w:t>
      </w:r>
      <w:proofErr w:type="gramStart"/>
      <w:r w:rsidRPr="00081054">
        <w:rPr>
          <w:rFonts w:ascii="Arial" w:eastAsia="Times New Roman" w:hAnsi="Arial" w:cs="Arial"/>
          <w:sz w:val="20"/>
          <w:szCs w:val="20"/>
        </w:rPr>
        <w:t>includes</w:t>
      </w:r>
      <w:proofErr w:type="gramEnd"/>
      <w:r w:rsidRPr="00081054">
        <w:rPr>
          <w:rFonts w:ascii="Arial" w:eastAsia="Times New Roman" w:hAnsi="Arial" w:cs="Arial"/>
          <w:sz w:val="20"/>
          <w:szCs w:val="20"/>
        </w:rPr>
        <w:t xml:space="preserve"> hospitalizations classified as both medical and surgical</w:t>
      </w:r>
    </w:p>
    <w:p w14:paraId="5F7D902C" w14:textId="77777777" w:rsidR="00FC7D50" w:rsidRPr="003672E8" w:rsidRDefault="00FC7D50" w:rsidP="00FC7D50">
      <w:pPr>
        <w:rPr>
          <w:rFonts w:ascii="Arial" w:eastAsia="Times New Roman" w:hAnsi="Arial" w:cs="Arial"/>
          <w:sz w:val="20"/>
          <w:szCs w:val="20"/>
        </w:rPr>
      </w:pPr>
    </w:p>
    <w:p w14:paraId="6F10BED3" w14:textId="77777777" w:rsidR="00FC7D50" w:rsidRPr="003672E8" w:rsidRDefault="00FC7D50" w:rsidP="00FC7D50">
      <w:pPr>
        <w:rPr>
          <w:rFonts w:ascii="Arial" w:eastAsia="Times New Roman" w:hAnsi="Arial" w:cs="Arial"/>
          <w:sz w:val="20"/>
          <w:szCs w:val="20"/>
        </w:rPr>
      </w:pPr>
    </w:p>
    <w:p w14:paraId="7075927F" w14:textId="77777777" w:rsidR="00FC7D50" w:rsidRDefault="00FC7D50" w:rsidP="00FC7D50">
      <w:pPr>
        <w:ind w:left="-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6981F710" w14:textId="77777777" w:rsidR="00AB57CE" w:rsidRDefault="00AB57CE"/>
    <w:sectPr w:rsidR="00AB57CE" w:rsidSect="00081054">
      <w:footerReference w:type="even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88F9" w14:textId="77777777" w:rsidR="00FD5136" w:rsidRDefault="00FD5136">
      <w:r>
        <w:separator/>
      </w:r>
    </w:p>
  </w:endnote>
  <w:endnote w:type="continuationSeparator" w:id="0">
    <w:p w14:paraId="008F67B1" w14:textId="77777777" w:rsidR="00FD5136" w:rsidRDefault="00FD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19E7" w14:textId="77777777" w:rsidR="00834A4E" w:rsidRDefault="00FC7D50" w:rsidP="00F96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6AF44" w14:textId="77777777" w:rsidR="00834A4E" w:rsidRDefault="00836A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35C7" w14:textId="77777777" w:rsidR="00834A4E" w:rsidRDefault="00FC7D50" w:rsidP="00F968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A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505B5" w14:textId="77777777" w:rsidR="00834A4E" w:rsidRDefault="00836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146D" w14:textId="77777777" w:rsidR="00FD5136" w:rsidRDefault="00FD5136">
      <w:r>
        <w:separator/>
      </w:r>
    </w:p>
  </w:footnote>
  <w:footnote w:type="continuationSeparator" w:id="0">
    <w:p w14:paraId="7384EF61" w14:textId="77777777" w:rsidR="00FD5136" w:rsidRDefault="00FD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0"/>
    <w:rsid w:val="00081054"/>
    <w:rsid w:val="002D2849"/>
    <w:rsid w:val="004D0783"/>
    <w:rsid w:val="005632DA"/>
    <w:rsid w:val="00671154"/>
    <w:rsid w:val="0072654F"/>
    <w:rsid w:val="007E003D"/>
    <w:rsid w:val="00836A9E"/>
    <w:rsid w:val="00A15441"/>
    <w:rsid w:val="00AB57CE"/>
    <w:rsid w:val="00C8611C"/>
    <w:rsid w:val="00DE713D"/>
    <w:rsid w:val="00F27F15"/>
    <w:rsid w:val="00F6555B"/>
    <w:rsid w:val="00FC7D50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68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7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50"/>
  </w:style>
  <w:style w:type="character" w:styleId="PageNumber">
    <w:name w:val="page number"/>
    <w:basedOn w:val="DefaultParagraphFont"/>
    <w:uiPriority w:val="99"/>
    <w:semiHidden/>
    <w:unhideWhenUsed/>
    <w:rsid w:val="00FC7D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7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50"/>
  </w:style>
  <w:style w:type="character" w:styleId="PageNumber">
    <w:name w:val="page number"/>
    <w:basedOn w:val="DefaultParagraphFont"/>
    <w:uiPriority w:val="99"/>
    <w:semiHidden/>
    <w:unhideWhenUsed/>
    <w:rsid w:val="00FC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Leyenaar</dc:creator>
  <cp:lastModifiedBy>JoAnna Leyenaar</cp:lastModifiedBy>
  <cp:revision>2</cp:revision>
  <dcterms:created xsi:type="dcterms:W3CDTF">2016-03-30T15:32:00Z</dcterms:created>
  <dcterms:modified xsi:type="dcterms:W3CDTF">2016-03-30T15:32:00Z</dcterms:modified>
</cp:coreProperties>
</file>