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44" w:rsidRPr="00882E56" w:rsidRDefault="00041DA2">
      <w:pPr>
        <w:rPr>
          <w:rFonts w:ascii="Arial" w:hAnsi="Arial" w:cs="Arial"/>
          <w:b/>
          <w:sz w:val="24"/>
          <w:szCs w:val="24"/>
        </w:rPr>
      </w:pPr>
      <w:r w:rsidRPr="00882E56">
        <w:rPr>
          <w:rFonts w:ascii="Arial" w:hAnsi="Arial" w:cs="Arial"/>
          <w:b/>
          <w:sz w:val="24"/>
          <w:szCs w:val="24"/>
        </w:rPr>
        <w:t xml:space="preserve">Appendix 1. </w:t>
      </w:r>
      <w:r w:rsidR="00882E56" w:rsidRPr="00882E56">
        <w:rPr>
          <w:rFonts w:ascii="Arial" w:hAnsi="Arial" w:cs="Arial"/>
          <w:b/>
          <w:sz w:val="24"/>
          <w:szCs w:val="24"/>
        </w:rPr>
        <w:t>Standardized Training of Pharmacists and Pharmacist-Supervised Pharmacy Technicians (PSPT)</w:t>
      </w:r>
    </w:p>
    <w:p w:rsidR="00882E56" w:rsidRPr="00882E56" w:rsidRDefault="00882E56">
      <w:pPr>
        <w:rPr>
          <w:rFonts w:ascii="Arial" w:hAnsi="Arial" w:cs="Arial"/>
          <w:sz w:val="24"/>
          <w:szCs w:val="24"/>
        </w:rPr>
      </w:pPr>
      <w:r w:rsidRPr="00882E56">
        <w:rPr>
          <w:rFonts w:ascii="Arial" w:hAnsi="Arial" w:cs="Arial"/>
          <w:b/>
          <w:sz w:val="24"/>
          <w:szCs w:val="24"/>
        </w:rPr>
        <w:t xml:space="preserve">Didactic Training </w:t>
      </w:r>
      <w:r w:rsidRPr="00882E56">
        <w:rPr>
          <w:rFonts w:ascii="Arial" w:hAnsi="Arial" w:cs="Arial"/>
          <w:sz w:val="24"/>
          <w:szCs w:val="24"/>
        </w:rPr>
        <w:t>(8-16 hours)</w:t>
      </w:r>
    </w:p>
    <w:p w:rsidR="00882E56" w:rsidRPr="00882E56" w:rsidRDefault="00882E56" w:rsidP="00882E5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2E56">
        <w:rPr>
          <w:rFonts w:ascii="Arial" w:hAnsi="Arial" w:cs="Arial"/>
          <w:sz w:val="24"/>
          <w:szCs w:val="24"/>
        </w:rPr>
        <w:t>Review of assigned publications for background</w:t>
      </w:r>
    </w:p>
    <w:p w:rsidR="00882E56" w:rsidRPr="00882E56" w:rsidRDefault="00882E56" w:rsidP="00882E5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2E56">
        <w:rPr>
          <w:rFonts w:ascii="Arial" w:hAnsi="Arial" w:cs="Arial"/>
          <w:sz w:val="24"/>
          <w:szCs w:val="24"/>
        </w:rPr>
        <w:t>Review</w:t>
      </w:r>
      <w:r>
        <w:rPr>
          <w:rFonts w:ascii="Arial" w:hAnsi="Arial" w:cs="Arial"/>
          <w:sz w:val="24"/>
          <w:szCs w:val="24"/>
        </w:rPr>
        <w:t xml:space="preserve"> of staff-created general and Cedars-Sinai Medical Center Emergency Department </w:t>
      </w:r>
      <w:r w:rsidRPr="00882E56">
        <w:rPr>
          <w:rFonts w:ascii="Arial" w:hAnsi="Arial" w:cs="Arial"/>
          <w:sz w:val="24"/>
          <w:szCs w:val="24"/>
        </w:rPr>
        <w:t>specific medication reconciliation manuals</w:t>
      </w:r>
    </w:p>
    <w:p w:rsidR="00882E56" w:rsidRPr="00882E56" w:rsidRDefault="00C34B53" w:rsidP="00882E5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82E56">
        <w:rPr>
          <w:rFonts w:ascii="Arial" w:hAnsi="Arial" w:cs="Arial"/>
          <w:sz w:val="24"/>
          <w:szCs w:val="24"/>
        </w:rPr>
        <w:t>dmission medication history (AMH)</w:t>
      </w:r>
      <w:r w:rsidR="00882E56" w:rsidRPr="00882E56">
        <w:rPr>
          <w:rFonts w:ascii="Arial" w:hAnsi="Arial" w:cs="Arial"/>
          <w:sz w:val="24"/>
          <w:szCs w:val="24"/>
        </w:rPr>
        <w:t xml:space="preserve"> workflow</w:t>
      </w:r>
    </w:p>
    <w:p w:rsidR="00882E56" w:rsidRPr="00882E56" w:rsidRDefault="00882E56" w:rsidP="00882E5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82E56">
        <w:rPr>
          <w:rFonts w:ascii="Arial" w:hAnsi="Arial" w:cs="Arial"/>
          <w:sz w:val="24"/>
          <w:szCs w:val="24"/>
        </w:rPr>
        <w:t xml:space="preserve">The patient interview </w:t>
      </w:r>
    </w:p>
    <w:p w:rsidR="00882E56" w:rsidRPr="00882E56" w:rsidRDefault="00882E56" w:rsidP="00882E5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Electronic Health Record</w:t>
      </w:r>
      <w:r w:rsidR="00C34B53">
        <w:rPr>
          <w:rFonts w:ascii="Arial" w:hAnsi="Arial" w:cs="Arial"/>
          <w:sz w:val="24"/>
          <w:szCs w:val="24"/>
        </w:rPr>
        <w:t xml:space="preserve"> (EHR)</w:t>
      </w:r>
      <w:r>
        <w:rPr>
          <w:rFonts w:ascii="Arial" w:hAnsi="Arial" w:cs="Arial"/>
          <w:sz w:val="24"/>
          <w:szCs w:val="24"/>
        </w:rPr>
        <w:t xml:space="preserve"> u</w:t>
      </w:r>
      <w:r w:rsidRPr="00882E56">
        <w:rPr>
          <w:rFonts w:ascii="Arial" w:hAnsi="Arial" w:cs="Arial"/>
          <w:sz w:val="24"/>
          <w:szCs w:val="24"/>
        </w:rPr>
        <w:t>tilization</w:t>
      </w:r>
      <w:r>
        <w:rPr>
          <w:rFonts w:ascii="Arial" w:hAnsi="Arial" w:cs="Arial"/>
          <w:sz w:val="24"/>
          <w:szCs w:val="24"/>
        </w:rPr>
        <w:t xml:space="preserve"> and documentation</w:t>
      </w:r>
    </w:p>
    <w:p w:rsidR="00882E56" w:rsidRPr="00882E56" w:rsidRDefault="00882E56" w:rsidP="00882E5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2E56">
        <w:rPr>
          <w:rFonts w:ascii="Arial" w:hAnsi="Arial" w:cs="Arial"/>
          <w:sz w:val="24"/>
          <w:szCs w:val="24"/>
        </w:rPr>
        <w:t>Completion of a didactic training evaluation</w:t>
      </w:r>
    </w:p>
    <w:p w:rsidR="00882E56" w:rsidRPr="00882E56" w:rsidRDefault="00882E56">
      <w:pPr>
        <w:rPr>
          <w:rFonts w:ascii="Arial" w:hAnsi="Arial" w:cs="Arial"/>
          <w:b/>
          <w:sz w:val="24"/>
          <w:szCs w:val="24"/>
        </w:rPr>
      </w:pPr>
      <w:r w:rsidRPr="00882E56">
        <w:rPr>
          <w:rFonts w:ascii="Arial" w:hAnsi="Arial" w:cs="Arial"/>
          <w:b/>
          <w:sz w:val="24"/>
          <w:szCs w:val="24"/>
        </w:rPr>
        <w:t>Experiential Training</w:t>
      </w:r>
    </w:p>
    <w:p w:rsidR="00882E56" w:rsidRPr="00882E56" w:rsidRDefault="00882E56" w:rsidP="00882E5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82E56">
        <w:rPr>
          <w:rFonts w:ascii="Arial" w:hAnsi="Arial" w:cs="Arial"/>
          <w:sz w:val="24"/>
          <w:szCs w:val="24"/>
        </w:rPr>
        <w:t>Five observations of a transitions of a care pharmacist obtaining an AMH</w:t>
      </w:r>
    </w:p>
    <w:p w:rsidR="00882E56" w:rsidRPr="00882E56" w:rsidRDefault="00882E56" w:rsidP="00882E5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82E56">
        <w:rPr>
          <w:rFonts w:ascii="Arial" w:hAnsi="Arial" w:cs="Arial"/>
          <w:sz w:val="24"/>
          <w:szCs w:val="24"/>
        </w:rPr>
        <w:t>Five proctored AMHs by a transitions of care pharmacist</w:t>
      </w:r>
    </w:p>
    <w:p w:rsidR="00882E56" w:rsidRPr="00882E56" w:rsidRDefault="00C34B53" w:rsidP="00882E5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</w:t>
      </w:r>
      <w:r w:rsidR="00882E56" w:rsidRPr="00882E56">
        <w:rPr>
          <w:rFonts w:ascii="Arial" w:hAnsi="Arial" w:cs="Arial"/>
          <w:sz w:val="24"/>
          <w:szCs w:val="24"/>
        </w:rPr>
        <w:t>-off of training was completed after 5 observations and 5 proctors, but this may have been extended depending on the trainee’s progression, base</w:t>
      </w:r>
      <w:r>
        <w:rPr>
          <w:rFonts w:ascii="Arial" w:hAnsi="Arial" w:cs="Arial"/>
          <w:sz w:val="24"/>
          <w:szCs w:val="24"/>
        </w:rPr>
        <w:t>d on the trainer’s discretion</w:t>
      </w:r>
      <w:bookmarkStart w:id="0" w:name="_GoBack"/>
      <w:bookmarkEnd w:id="0"/>
    </w:p>
    <w:p w:rsidR="00041DA2" w:rsidRPr="00041DA2" w:rsidRDefault="00041DA2">
      <w:pPr>
        <w:rPr>
          <w:rFonts w:ascii="Arial" w:hAnsi="Arial" w:cs="Arial"/>
          <w:sz w:val="24"/>
          <w:szCs w:val="24"/>
        </w:rPr>
      </w:pPr>
    </w:p>
    <w:sectPr w:rsidR="00041DA2" w:rsidRPr="00041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450DA"/>
    <w:multiLevelType w:val="hybridMultilevel"/>
    <w:tmpl w:val="1DBC1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678C0"/>
    <w:multiLevelType w:val="hybridMultilevel"/>
    <w:tmpl w:val="CA68A928"/>
    <w:lvl w:ilvl="0" w:tplc="D85CFB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C00941"/>
    <w:multiLevelType w:val="hybridMultilevel"/>
    <w:tmpl w:val="67269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A2"/>
    <w:rsid w:val="00041DA2"/>
    <w:rsid w:val="00882E56"/>
    <w:rsid w:val="00A30444"/>
    <w:rsid w:val="00C3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C8900"/>
  <w15:docId w15:val="{2A834B71-557B-4F45-8FC9-3FE41B58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Caroline, Pharm.D.</dc:creator>
  <cp:keywords/>
  <dc:description/>
  <cp:lastModifiedBy>Nguyen, Caroline, Pharm.D.</cp:lastModifiedBy>
  <cp:revision>2</cp:revision>
  <dcterms:created xsi:type="dcterms:W3CDTF">2016-09-22T19:57:00Z</dcterms:created>
  <dcterms:modified xsi:type="dcterms:W3CDTF">2016-09-22T19:57:00Z</dcterms:modified>
</cp:coreProperties>
</file>